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7D0CFF" w14:textId="77777777" w:rsidR="00A26C3F" w:rsidRPr="00BA21F4" w:rsidRDefault="00A26C3F">
      <w:pPr>
        <w:rPr>
          <w:rFonts w:ascii="Times New Roman" w:hAnsi="Times New Roman" w:cs="Times New Roman"/>
          <w:b/>
          <w:sz w:val="72"/>
          <w:szCs w:val="72"/>
        </w:rPr>
      </w:pPr>
    </w:p>
    <w:p w14:paraId="7C75DFC3" w14:textId="77777777" w:rsidR="00A26C3F" w:rsidRPr="00BA21F4" w:rsidRDefault="00A26C3F">
      <w:pPr>
        <w:rPr>
          <w:rFonts w:ascii="Times New Roman" w:hAnsi="Times New Roman" w:cs="Times New Roman"/>
          <w:b/>
          <w:sz w:val="72"/>
          <w:szCs w:val="72"/>
        </w:rPr>
      </w:pPr>
    </w:p>
    <w:p w14:paraId="56C603D5" w14:textId="79B4E02E" w:rsidR="00873EC8" w:rsidRPr="00BA21F4" w:rsidRDefault="00A26C3F">
      <w:pPr>
        <w:rPr>
          <w:rFonts w:ascii="Times New Roman" w:hAnsi="Times New Roman" w:cs="Times New Roman"/>
          <w:b/>
          <w:sz w:val="72"/>
          <w:szCs w:val="72"/>
        </w:rPr>
      </w:pPr>
      <w:r w:rsidRPr="00BA21F4">
        <w:rPr>
          <w:rFonts w:ascii="Times New Roman" w:hAnsi="Times New Roman" w:cs="Times New Roman"/>
          <w:b/>
          <w:sz w:val="72"/>
          <w:szCs w:val="72"/>
        </w:rPr>
        <w:t xml:space="preserve">OPĆINA </w:t>
      </w:r>
      <w:r w:rsidR="00D336D4">
        <w:rPr>
          <w:rFonts w:ascii="Times New Roman" w:hAnsi="Times New Roman" w:cs="Times New Roman"/>
          <w:b/>
          <w:sz w:val="72"/>
          <w:szCs w:val="72"/>
        </w:rPr>
        <w:t>LANIŠĆE</w:t>
      </w:r>
    </w:p>
    <w:p w14:paraId="34BC4E69" w14:textId="3718F008" w:rsidR="00A26C3F" w:rsidRPr="00BA21F4" w:rsidRDefault="00A26C3F">
      <w:pPr>
        <w:rPr>
          <w:rFonts w:ascii="Times New Roman" w:hAnsi="Times New Roman" w:cs="Times New Roman"/>
          <w:b/>
          <w:sz w:val="48"/>
          <w:szCs w:val="48"/>
        </w:rPr>
      </w:pPr>
    </w:p>
    <w:p w14:paraId="52BD2D3C" w14:textId="6DE49739" w:rsidR="00A26C3F" w:rsidRPr="00BA21F4" w:rsidRDefault="00A26C3F" w:rsidP="00A26C3F">
      <w:pPr>
        <w:jc w:val="both"/>
        <w:rPr>
          <w:rFonts w:ascii="Times New Roman" w:hAnsi="Times New Roman" w:cs="Times New Roman"/>
          <w:i/>
          <w:sz w:val="48"/>
          <w:szCs w:val="48"/>
        </w:rPr>
      </w:pPr>
      <w:r w:rsidRPr="00BA21F4">
        <w:rPr>
          <w:rFonts w:ascii="Times New Roman" w:hAnsi="Times New Roman" w:cs="Times New Roman"/>
          <w:i/>
          <w:sz w:val="48"/>
          <w:szCs w:val="48"/>
        </w:rPr>
        <w:t>BILJEŠKE</w:t>
      </w:r>
      <w:r w:rsidR="00987774">
        <w:rPr>
          <w:rFonts w:ascii="Times New Roman" w:hAnsi="Times New Roman" w:cs="Times New Roman"/>
          <w:i/>
          <w:sz w:val="48"/>
          <w:szCs w:val="48"/>
        </w:rPr>
        <w:t xml:space="preserve"> UZ FINANCIJSKA IZVJEŠĆA ZA </w:t>
      </w:r>
      <w:r w:rsidR="008636A3">
        <w:rPr>
          <w:rFonts w:ascii="Times New Roman" w:hAnsi="Times New Roman" w:cs="Times New Roman"/>
          <w:i/>
          <w:sz w:val="48"/>
          <w:szCs w:val="48"/>
        </w:rPr>
        <w:t>PERIOD 01.01. – 31.</w:t>
      </w:r>
      <w:r w:rsidR="00A35501">
        <w:rPr>
          <w:rFonts w:ascii="Times New Roman" w:hAnsi="Times New Roman" w:cs="Times New Roman"/>
          <w:i/>
          <w:sz w:val="48"/>
          <w:szCs w:val="48"/>
        </w:rPr>
        <w:t>12</w:t>
      </w:r>
      <w:r w:rsidR="008636A3">
        <w:rPr>
          <w:rFonts w:ascii="Times New Roman" w:hAnsi="Times New Roman" w:cs="Times New Roman"/>
          <w:i/>
          <w:sz w:val="48"/>
          <w:szCs w:val="48"/>
        </w:rPr>
        <w:t>.202</w:t>
      </w:r>
      <w:r w:rsidR="00AE313E">
        <w:rPr>
          <w:rFonts w:ascii="Times New Roman" w:hAnsi="Times New Roman" w:cs="Times New Roman"/>
          <w:i/>
          <w:sz w:val="48"/>
          <w:szCs w:val="48"/>
        </w:rPr>
        <w:t>5</w:t>
      </w:r>
      <w:r w:rsidR="008636A3">
        <w:rPr>
          <w:rFonts w:ascii="Times New Roman" w:hAnsi="Times New Roman" w:cs="Times New Roman"/>
          <w:i/>
          <w:sz w:val="48"/>
          <w:szCs w:val="48"/>
        </w:rPr>
        <w:t>.</w:t>
      </w:r>
    </w:p>
    <w:p w14:paraId="5B3B78A3" w14:textId="138FF7DC" w:rsidR="00A26C3F" w:rsidRPr="00BA21F4" w:rsidRDefault="00A26C3F" w:rsidP="00A26C3F">
      <w:pPr>
        <w:jc w:val="both"/>
        <w:rPr>
          <w:rFonts w:ascii="Times New Roman" w:hAnsi="Times New Roman" w:cs="Times New Roman"/>
          <w:i/>
          <w:sz w:val="48"/>
          <w:szCs w:val="48"/>
        </w:rPr>
      </w:pPr>
    </w:p>
    <w:p w14:paraId="152462F4" w14:textId="2FF4EEAD" w:rsidR="00A26C3F" w:rsidRPr="00BA21F4" w:rsidRDefault="00A26C3F" w:rsidP="00A26C3F">
      <w:pPr>
        <w:jc w:val="both"/>
        <w:rPr>
          <w:rFonts w:ascii="Times New Roman" w:hAnsi="Times New Roman" w:cs="Times New Roman"/>
          <w:i/>
          <w:sz w:val="48"/>
          <w:szCs w:val="48"/>
        </w:rPr>
      </w:pPr>
    </w:p>
    <w:p w14:paraId="627539FD" w14:textId="463E8244" w:rsidR="00A26C3F" w:rsidRPr="00BA21F4" w:rsidRDefault="00A26C3F" w:rsidP="00A26C3F">
      <w:pPr>
        <w:jc w:val="both"/>
        <w:rPr>
          <w:rFonts w:ascii="Times New Roman" w:hAnsi="Times New Roman" w:cs="Times New Roman"/>
          <w:i/>
          <w:sz w:val="48"/>
          <w:szCs w:val="48"/>
        </w:rPr>
      </w:pPr>
    </w:p>
    <w:p w14:paraId="67183EFF" w14:textId="2835A3BD" w:rsidR="00A26C3F" w:rsidRPr="00BA21F4" w:rsidRDefault="00A26C3F" w:rsidP="00A26C3F">
      <w:pPr>
        <w:jc w:val="both"/>
        <w:rPr>
          <w:rFonts w:ascii="Times New Roman" w:hAnsi="Times New Roman" w:cs="Times New Roman"/>
          <w:i/>
          <w:sz w:val="48"/>
          <w:szCs w:val="48"/>
        </w:rPr>
      </w:pPr>
    </w:p>
    <w:p w14:paraId="2CD7611A" w14:textId="5DB4FB4F" w:rsidR="00A26C3F" w:rsidRPr="00BA21F4" w:rsidRDefault="00A26C3F" w:rsidP="00A26C3F">
      <w:pPr>
        <w:jc w:val="both"/>
        <w:rPr>
          <w:rFonts w:ascii="Times New Roman" w:hAnsi="Times New Roman" w:cs="Times New Roman"/>
          <w:i/>
          <w:sz w:val="48"/>
          <w:szCs w:val="48"/>
        </w:rPr>
      </w:pPr>
    </w:p>
    <w:p w14:paraId="0319EFE0" w14:textId="1514269D" w:rsidR="00A26C3F" w:rsidRPr="00BA21F4" w:rsidRDefault="00A26C3F" w:rsidP="00A26C3F">
      <w:pPr>
        <w:jc w:val="both"/>
        <w:rPr>
          <w:rFonts w:ascii="Times New Roman" w:hAnsi="Times New Roman" w:cs="Times New Roman"/>
          <w:i/>
          <w:sz w:val="48"/>
          <w:szCs w:val="48"/>
        </w:rPr>
      </w:pPr>
    </w:p>
    <w:p w14:paraId="411A1E64" w14:textId="220CCC81" w:rsidR="00A26C3F" w:rsidRPr="00BA21F4" w:rsidRDefault="00A26C3F" w:rsidP="00A26C3F">
      <w:pPr>
        <w:jc w:val="both"/>
        <w:rPr>
          <w:rFonts w:ascii="Times New Roman" w:hAnsi="Times New Roman" w:cs="Times New Roman"/>
          <w:i/>
          <w:sz w:val="48"/>
          <w:szCs w:val="48"/>
        </w:rPr>
      </w:pPr>
    </w:p>
    <w:p w14:paraId="600E3319" w14:textId="1BCB35CD" w:rsidR="00A26C3F" w:rsidRPr="00BA21F4" w:rsidRDefault="00A26C3F" w:rsidP="00A26C3F">
      <w:pPr>
        <w:jc w:val="both"/>
        <w:rPr>
          <w:rFonts w:ascii="Times New Roman" w:hAnsi="Times New Roman" w:cs="Times New Roman"/>
          <w:i/>
          <w:sz w:val="48"/>
          <w:szCs w:val="48"/>
        </w:rPr>
      </w:pPr>
    </w:p>
    <w:p w14:paraId="5DDBCCA4" w14:textId="5446A13E" w:rsidR="00A26C3F" w:rsidRPr="00BA21F4" w:rsidRDefault="00A26C3F" w:rsidP="00A26C3F">
      <w:pPr>
        <w:jc w:val="both"/>
        <w:rPr>
          <w:rFonts w:ascii="Times New Roman" w:hAnsi="Times New Roman" w:cs="Times New Roman"/>
          <w:i/>
          <w:sz w:val="48"/>
          <w:szCs w:val="48"/>
        </w:rPr>
      </w:pPr>
    </w:p>
    <w:p w14:paraId="34A4B66B" w14:textId="2DF6FA1E" w:rsidR="00A26C3F" w:rsidRPr="00BA21F4" w:rsidRDefault="00A26C3F" w:rsidP="00A26C3F">
      <w:pPr>
        <w:jc w:val="both"/>
        <w:rPr>
          <w:rFonts w:ascii="Times New Roman" w:hAnsi="Times New Roman" w:cs="Times New Roman"/>
          <w:i/>
          <w:sz w:val="48"/>
          <w:szCs w:val="48"/>
        </w:rPr>
      </w:pPr>
    </w:p>
    <w:p w14:paraId="3054DD63" w14:textId="78E09AF1" w:rsidR="00A26C3F" w:rsidRPr="00BA21F4" w:rsidRDefault="00D336D4" w:rsidP="00A26C3F">
      <w:pPr>
        <w:jc w:val="right"/>
        <w:rPr>
          <w:rFonts w:ascii="Times New Roman" w:hAnsi="Times New Roman" w:cs="Times New Roman"/>
          <w:sz w:val="28"/>
          <w:szCs w:val="28"/>
        </w:rPr>
      </w:pPr>
      <w:r>
        <w:rPr>
          <w:rFonts w:ascii="Times New Roman" w:hAnsi="Times New Roman" w:cs="Times New Roman"/>
          <w:sz w:val="28"/>
          <w:szCs w:val="28"/>
        </w:rPr>
        <w:t>Lanišće</w:t>
      </w:r>
      <w:r w:rsidR="00987774">
        <w:rPr>
          <w:rFonts w:ascii="Times New Roman" w:hAnsi="Times New Roman" w:cs="Times New Roman"/>
          <w:sz w:val="28"/>
          <w:szCs w:val="28"/>
        </w:rPr>
        <w:t xml:space="preserve">, </w:t>
      </w:r>
      <w:r w:rsidR="00A35501">
        <w:rPr>
          <w:rFonts w:ascii="Times New Roman" w:hAnsi="Times New Roman" w:cs="Times New Roman"/>
          <w:sz w:val="28"/>
          <w:szCs w:val="28"/>
        </w:rPr>
        <w:t>veljača</w:t>
      </w:r>
      <w:r w:rsidR="00C133E0">
        <w:rPr>
          <w:rFonts w:ascii="Times New Roman" w:hAnsi="Times New Roman" w:cs="Times New Roman"/>
          <w:sz w:val="28"/>
          <w:szCs w:val="28"/>
        </w:rPr>
        <w:t>, 202</w:t>
      </w:r>
      <w:r w:rsidR="00AE313E">
        <w:rPr>
          <w:rFonts w:ascii="Times New Roman" w:hAnsi="Times New Roman" w:cs="Times New Roman"/>
          <w:sz w:val="28"/>
          <w:szCs w:val="28"/>
        </w:rPr>
        <w:t>6</w:t>
      </w:r>
      <w:r w:rsidR="00A26C3F" w:rsidRPr="00BA21F4">
        <w:rPr>
          <w:rFonts w:ascii="Times New Roman" w:hAnsi="Times New Roman" w:cs="Times New Roman"/>
          <w:sz w:val="28"/>
          <w:szCs w:val="28"/>
        </w:rPr>
        <w:t>. godina</w:t>
      </w:r>
    </w:p>
    <w:p w14:paraId="5160A647" w14:textId="03D7C0EC" w:rsidR="00BA21F4" w:rsidRPr="00BA21F4" w:rsidRDefault="00BA21F4" w:rsidP="00BA21F4">
      <w:pPr>
        <w:rPr>
          <w:rFonts w:ascii="Times New Roman" w:hAnsi="Times New Roman" w:cs="Times New Roman"/>
          <w:sz w:val="28"/>
          <w:szCs w:val="28"/>
        </w:rPr>
      </w:pPr>
    </w:p>
    <w:p w14:paraId="72F91B55" w14:textId="44870BE0" w:rsidR="00A1148E" w:rsidRPr="00C21D85" w:rsidRDefault="008F600A" w:rsidP="00563B2A">
      <w:pPr>
        <w:spacing w:after="0" w:line="240" w:lineRule="auto"/>
        <w:rPr>
          <w:rFonts w:ascii="Times New Roman" w:hAnsi="Times New Roman" w:cs="Times New Roman"/>
          <w:b/>
          <w:bCs/>
          <w:i/>
          <w:sz w:val="24"/>
          <w:szCs w:val="24"/>
          <w:u w:val="single"/>
        </w:rPr>
      </w:pPr>
      <w:r w:rsidRPr="00C21D85">
        <w:rPr>
          <w:rFonts w:ascii="Times New Roman" w:hAnsi="Times New Roman" w:cs="Times New Roman"/>
          <w:b/>
          <w:bCs/>
          <w:i/>
          <w:sz w:val="24"/>
          <w:szCs w:val="24"/>
          <w:u w:val="single"/>
        </w:rPr>
        <w:lastRenderedPageBreak/>
        <w:t>2</w:t>
      </w:r>
      <w:r w:rsidR="00563B2A" w:rsidRPr="00C21D85">
        <w:rPr>
          <w:rFonts w:ascii="Times New Roman" w:hAnsi="Times New Roman" w:cs="Times New Roman"/>
          <w:b/>
          <w:bCs/>
          <w:i/>
          <w:sz w:val="24"/>
          <w:szCs w:val="24"/>
          <w:u w:val="single"/>
        </w:rPr>
        <w:t xml:space="preserve">. IZVJEŠTAJ O PRIHODIMA I RASHODIMA, PRIMICIMA I IZDACIMA </w:t>
      </w:r>
    </w:p>
    <w:p w14:paraId="523361FE" w14:textId="1E4B745C" w:rsidR="00A1148E" w:rsidRPr="00C21D85" w:rsidRDefault="00563B2A" w:rsidP="00563B2A">
      <w:pPr>
        <w:spacing w:after="0" w:line="240" w:lineRule="auto"/>
        <w:rPr>
          <w:rFonts w:ascii="Times New Roman" w:hAnsi="Times New Roman" w:cs="Times New Roman"/>
          <w:b/>
          <w:bCs/>
          <w:i/>
          <w:sz w:val="24"/>
          <w:szCs w:val="24"/>
          <w:u w:val="single"/>
        </w:rPr>
      </w:pPr>
      <w:r w:rsidRPr="00C21D85">
        <w:rPr>
          <w:rFonts w:ascii="Times New Roman" w:hAnsi="Times New Roman" w:cs="Times New Roman"/>
          <w:b/>
          <w:bCs/>
          <w:i/>
          <w:sz w:val="24"/>
          <w:szCs w:val="24"/>
          <w:u w:val="single"/>
        </w:rPr>
        <w:t>(Obrazac: PR</w:t>
      </w:r>
      <w:r w:rsidR="004E5BF9" w:rsidRPr="00C21D85">
        <w:rPr>
          <w:rFonts w:ascii="Times New Roman" w:hAnsi="Times New Roman" w:cs="Times New Roman"/>
          <w:b/>
          <w:bCs/>
          <w:i/>
          <w:sz w:val="24"/>
          <w:szCs w:val="24"/>
          <w:u w:val="single"/>
        </w:rPr>
        <w:t xml:space="preserve"> </w:t>
      </w:r>
      <w:r w:rsidRPr="00C21D85">
        <w:rPr>
          <w:rFonts w:ascii="Times New Roman" w:hAnsi="Times New Roman" w:cs="Times New Roman"/>
          <w:b/>
          <w:bCs/>
          <w:i/>
          <w:sz w:val="24"/>
          <w:szCs w:val="24"/>
          <w:u w:val="single"/>
        </w:rPr>
        <w:t>RAS)</w:t>
      </w:r>
    </w:p>
    <w:p w14:paraId="1F2D5712" w14:textId="77777777" w:rsidR="00821D15" w:rsidRDefault="00821D15" w:rsidP="00563B2A">
      <w:pPr>
        <w:autoSpaceDE w:val="0"/>
        <w:autoSpaceDN w:val="0"/>
        <w:adjustRightInd w:val="0"/>
        <w:spacing w:after="0" w:line="240" w:lineRule="auto"/>
        <w:jc w:val="both"/>
        <w:rPr>
          <w:rFonts w:ascii="Times New Roman" w:hAnsi="Times New Roman" w:cs="Times New Roman"/>
          <w:sz w:val="24"/>
          <w:szCs w:val="24"/>
        </w:rPr>
      </w:pPr>
    </w:p>
    <w:p w14:paraId="0860C128" w14:textId="215D8062" w:rsidR="006A12D9" w:rsidRDefault="00563B2A" w:rsidP="00563B2A">
      <w:pPr>
        <w:autoSpaceDE w:val="0"/>
        <w:autoSpaceDN w:val="0"/>
        <w:adjustRightInd w:val="0"/>
        <w:spacing w:after="0" w:line="240" w:lineRule="auto"/>
        <w:jc w:val="both"/>
        <w:rPr>
          <w:rFonts w:ascii="Times New Roman" w:hAnsi="Times New Roman" w:cs="Times New Roman"/>
          <w:sz w:val="24"/>
          <w:szCs w:val="24"/>
        </w:rPr>
      </w:pPr>
      <w:r w:rsidRPr="00821D15">
        <w:rPr>
          <w:rFonts w:ascii="Times New Roman" w:hAnsi="Times New Roman" w:cs="Times New Roman"/>
          <w:b/>
          <w:bCs/>
          <w:i/>
          <w:iCs/>
          <w:sz w:val="24"/>
          <w:szCs w:val="24"/>
        </w:rPr>
        <w:t>Ukupni prihodi i primici</w:t>
      </w:r>
      <w:r w:rsidRPr="00563B2A">
        <w:rPr>
          <w:rFonts w:ascii="Times New Roman" w:hAnsi="Times New Roman" w:cs="Times New Roman"/>
          <w:sz w:val="24"/>
          <w:szCs w:val="24"/>
        </w:rPr>
        <w:t xml:space="preserve"> (</w:t>
      </w:r>
      <w:r w:rsidR="00A20E04">
        <w:rPr>
          <w:rFonts w:ascii="Times New Roman" w:hAnsi="Times New Roman" w:cs="Times New Roman"/>
          <w:sz w:val="24"/>
          <w:szCs w:val="24"/>
        </w:rPr>
        <w:t>ŠIFRA X678</w:t>
      </w:r>
      <w:r w:rsidRPr="00563B2A">
        <w:rPr>
          <w:rFonts w:ascii="Times New Roman" w:hAnsi="Times New Roman" w:cs="Times New Roman"/>
          <w:sz w:val="24"/>
          <w:szCs w:val="24"/>
        </w:rPr>
        <w:t>) ostvareni su u izvještajnom razdoblju u iznosu od</w:t>
      </w:r>
      <w:r>
        <w:rPr>
          <w:rFonts w:ascii="Times New Roman" w:hAnsi="Times New Roman" w:cs="Times New Roman"/>
          <w:sz w:val="24"/>
          <w:szCs w:val="24"/>
        </w:rPr>
        <w:t xml:space="preserve"> </w:t>
      </w:r>
      <w:r w:rsidR="00D336D4">
        <w:rPr>
          <w:rFonts w:ascii="Times New Roman" w:hAnsi="Times New Roman" w:cs="Times New Roman"/>
          <w:sz w:val="24"/>
          <w:szCs w:val="24"/>
        </w:rPr>
        <w:t>645.463,11</w:t>
      </w:r>
      <w:r w:rsidR="00114B71">
        <w:rPr>
          <w:rFonts w:ascii="Times New Roman" w:hAnsi="Times New Roman" w:cs="Times New Roman"/>
          <w:sz w:val="24"/>
          <w:szCs w:val="24"/>
        </w:rPr>
        <w:t xml:space="preserve"> EUR</w:t>
      </w:r>
      <w:r>
        <w:rPr>
          <w:rFonts w:ascii="Times New Roman" w:hAnsi="Times New Roman" w:cs="Times New Roman"/>
          <w:sz w:val="24"/>
          <w:szCs w:val="24"/>
        </w:rPr>
        <w:t xml:space="preserve"> </w:t>
      </w:r>
      <w:r w:rsidR="00BC31A5">
        <w:rPr>
          <w:rFonts w:ascii="Times New Roman" w:hAnsi="Times New Roman" w:cs="Times New Roman"/>
          <w:sz w:val="24"/>
          <w:szCs w:val="24"/>
        </w:rPr>
        <w:t xml:space="preserve">odnosno </w:t>
      </w:r>
      <w:r w:rsidR="00FA3C66">
        <w:rPr>
          <w:rFonts w:ascii="Times New Roman" w:hAnsi="Times New Roman" w:cs="Times New Roman"/>
          <w:sz w:val="24"/>
          <w:szCs w:val="24"/>
        </w:rPr>
        <w:t xml:space="preserve">za </w:t>
      </w:r>
      <w:r w:rsidR="00D336D4">
        <w:rPr>
          <w:rFonts w:ascii="Times New Roman" w:hAnsi="Times New Roman" w:cs="Times New Roman"/>
          <w:sz w:val="24"/>
          <w:szCs w:val="24"/>
        </w:rPr>
        <w:t>26</w:t>
      </w:r>
      <w:r w:rsidR="00AE313E">
        <w:rPr>
          <w:rFonts w:ascii="Times New Roman" w:hAnsi="Times New Roman" w:cs="Times New Roman"/>
          <w:sz w:val="24"/>
          <w:szCs w:val="24"/>
        </w:rPr>
        <w:t>,30</w:t>
      </w:r>
      <w:r w:rsidR="00FA3C66">
        <w:rPr>
          <w:rFonts w:ascii="Times New Roman" w:hAnsi="Times New Roman" w:cs="Times New Roman"/>
          <w:sz w:val="24"/>
          <w:szCs w:val="24"/>
        </w:rPr>
        <w:t xml:space="preserve"> % </w:t>
      </w:r>
      <w:r w:rsidR="00AE313E">
        <w:rPr>
          <w:rFonts w:ascii="Times New Roman" w:hAnsi="Times New Roman" w:cs="Times New Roman"/>
          <w:sz w:val="24"/>
          <w:szCs w:val="24"/>
        </w:rPr>
        <w:t>više</w:t>
      </w:r>
      <w:r w:rsidRPr="00563B2A">
        <w:rPr>
          <w:rFonts w:ascii="Times New Roman" w:hAnsi="Times New Roman" w:cs="Times New Roman"/>
          <w:sz w:val="24"/>
          <w:szCs w:val="24"/>
        </w:rPr>
        <w:t xml:space="preserve"> u odnosu na ostvarenje u </w:t>
      </w:r>
      <w:r w:rsidR="00A20E04">
        <w:rPr>
          <w:rFonts w:ascii="Times New Roman" w:hAnsi="Times New Roman" w:cs="Times New Roman"/>
          <w:sz w:val="24"/>
          <w:szCs w:val="24"/>
        </w:rPr>
        <w:t>prethodnom izvještajnom razdoblju</w:t>
      </w:r>
      <w:r w:rsidRPr="00563B2A">
        <w:rPr>
          <w:rFonts w:ascii="Times New Roman" w:hAnsi="Times New Roman" w:cs="Times New Roman"/>
          <w:sz w:val="24"/>
          <w:szCs w:val="24"/>
        </w:rPr>
        <w:t xml:space="preserve">, apsolutno razlika iznosi </w:t>
      </w:r>
      <w:r w:rsidR="00D336D4">
        <w:rPr>
          <w:rFonts w:ascii="Times New Roman" w:hAnsi="Times New Roman" w:cs="Times New Roman"/>
          <w:sz w:val="24"/>
          <w:szCs w:val="24"/>
        </w:rPr>
        <w:t>134.267,81</w:t>
      </w:r>
      <w:r w:rsidR="00114B71">
        <w:rPr>
          <w:rFonts w:ascii="Times New Roman" w:hAnsi="Times New Roman" w:cs="Times New Roman"/>
          <w:sz w:val="24"/>
          <w:szCs w:val="24"/>
        </w:rPr>
        <w:t xml:space="preserve"> EUR.</w:t>
      </w:r>
    </w:p>
    <w:p w14:paraId="5E3DB0C6" w14:textId="77777777" w:rsidR="00A20E04" w:rsidRDefault="00A20E04" w:rsidP="00563B2A">
      <w:pPr>
        <w:autoSpaceDE w:val="0"/>
        <w:autoSpaceDN w:val="0"/>
        <w:adjustRightInd w:val="0"/>
        <w:spacing w:after="0" w:line="240" w:lineRule="auto"/>
        <w:jc w:val="both"/>
        <w:rPr>
          <w:rFonts w:ascii="Times New Roman" w:hAnsi="Times New Roman" w:cs="Times New Roman"/>
          <w:sz w:val="24"/>
          <w:szCs w:val="24"/>
        </w:rPr>
      </w:pPr>
    </w:p>
    <w:p w14:paraId="7EEFF7FC" w14:textId="7D44FE7E" w:rsidR="00CF74CB" w:rsidRPr="008372E1" w:rsidRDefault="008F5DB8" w:rsidP="00EB20F9">
      <w:pPr>
        <w:autoSpaceDE w:val="0"/>
        <w:autoSpaceDN w:val="0"/>
        <w:adjustRightInd w:val="0"/>
        <w:spacing w:after="0" w:line="240" w:lineRule="auto"/>
        <w:jc w:val="both"/>
        <w:rPr>
          <w:rFonts w:ascii="Times New Roman" w:hAnsi="Times New Roman"/>
          <w:bCs/>
          <w:i/>
        </w:rPr>
      </w:pPr>
      <w:r w:rsidRPr="00821D15">
        <w:rPr>
          <w:rFonts w:ascii="Times New Roman" w:hAnsi="Times New Roman" w:cs="Times New Roman"/>
          <w:b/>
          <w:bCs/>
          <w:i/>
          <w:iCs/>
          <w:sz w:val="24"/>
          <w:szCs w:val="24"/>
        </w:rPr>
        <w:t>Ukupni rashodi i izdaci</w:t>
      </w:r>
      <w:r w:rsidRPr="008F5DB8">
        <w:rPr>
          <w:rFonts w:ascii="Times New Roman" w:hAnsi="Times New Roman" w:cs="Times New Roman"/>
          <w:sz w:val="24"/>
          <w:szCs w:val="24"/>
        </w:rPr>
        <w:t xml:space="preserve"> (</w:t>
      </w:r>
      <w:r w:rsidR="00EB20F9">
        <w:rPr>
          <w:rFonts w:ascii="Times New Roman" w:hAnsi="Times New Roman" w:cs="Times New Roman"/>
          <w:sz w:val="24"/>
          <w:szCs w:val="24"/>
        </w:rPr>
        <w:t>ŠIFRA Y345</w:t>
      </w:r>
      <w:r w:rsidRPr="008F5DB8">
        <w:rPr>
          <w:rFonts w:ascii="Times New Roman" w:hAnsi="Times New Roman" w:cs="Times New Roman"/>
          <w:sz w:val="24"/>
          <w:szCs w:val="24"/>
        </w:rPr>
        <w:t xml:space="preserve">) ostvareni su u iznosu od </w:t>
      </w:r>
      <w:r w:rsidR="00D336D4">
        <w:rPr>
          <w:rFonts w:ascii="Times New Roman" w:hAnsi="Times New Roman" w:cs="Times New Roman"/>
          <w:sz w:val="24"/>
          <w:szCs w:val="24"/>
        </w:rPr>
        <w:t>674.566,42</w:t>
      </w:r>
      <w:r w:rsidR="00020B78">
        <w:rPr>
          <w:rFonts w:ascii="Times New Roman" w:hAnsi="Times New Roman" w:cs="Times New Roman"/>
          <w:sz w:val="24"/>
          <w:szCs w:val="24"/>
        </w:rPr>
        <w:t xml:space="preserve"> EUR</w:t>
      </w:r>
      <w:r w:rsidRPr="008F5DB8">
        <w:rPr>
          <w:rFonts w:ascii="Times New Roman" w:hAnsi="Times New Roman" w:cs="Times New Roman"/>
          <w:sz w:val="24"/>
          <w:szCs w:val="24"/>
        </w:rPr>
        <w:t>. U</w:t>
      </w:r>
      <w:r w:rsidR="008D7621">
        <w:rPr>
          <w:rFonts w:ascii="Times New Roman" w:hAnsi="Times New Roman" w:cs="Times New Roman"/>
          <w:sz w:val="24"/>
          <w:szCs w:val="24"/>
        </w:rPr>
        <w:t xml:space="preserve"> </w:t>
      </w:r>
      <w:r w:rsidRPr="008F5DB8">
        <w:rPr>
          <w:rFonts w:ascii="Times New Roman" w:hAnsi="Times New Roman" w:cs="Times New Roman"/>
          <w:sz w:val="24"/>
          <w:szCs w:val="24"/>
        </w:rPr>
        <w:t xml:space="preserve">odnosu na ostvarenje u </w:t>
      </w:r>
      <w:r w:rsidR="00EB20F9">
        <w:rPr>
          <w:rFonts w:ascii="Times New Roman" w:hAnsi="Times New Roman" w:cs="Times New Roman"/>
          <w:sz w:val="24"/>
          <w:szCs w:val="24"/>
        </w:rPr>
        <w:t>prethodnom izvještajnom razdoblju</w:t>
      </w:r>
      <w:r w:rsidRPr="008F5DB8">
        <w:rPr>
          <w:rFonts w:ascii="Times New Roman" w:hAnsi="Times New Roman" w:cs="Times New Roman"/>
          <w:sz w:val="24"/>
          <w:szCs w:val="24"/>
        </w:rPr>
        <w:t xml:space="preserve"> </w:t>
      </w:r>
      <w:r w:rsidR="00EB20F9">
        <w:rPr>
          <w:rFonts w:ascii="Times New Roman" w:hAnsi="Times New Roman" w:cs="Times New Roman"/>
          <w:sz w:val="24"/>
          <w:szCs w:val="24"/>
        </w:rPr>
        <w:t>više</w:t>
      </w:r>
      <w:r w:rsidRPr="008F5DB8">
        <w:rPr>
          <w:rFonts w:ascii="Times New Roman" w:hAnsi="Times New Roman" w:cs="Times New Roman"/>
          <w:sz w:val="24"/>
          <w:szCs w:val="24"/>
        </w:rPr>
        <w:t xml:space="preserve"> su izvršeni za </w:t>
      </w:r>
      <w:r w:rsidR="00D336D4">
        <w:rPr>
          <w:rFonts w:ascii="Times New Roman" w:hAnsi="Times New Roman" w:cs="Times New Roman"/>
          <w:sz w:val="24"/>
          <w:szCs w:val="24"/>
        </w:rPr>
        <w:t>138.505,47</w:t>
      </w:r>
      <w:r w:rsidR="00020B78">
        <w:rPr>
          <w:rFonts w:ascii="Times New Roman" w:hAnsi="Times New Roman" w:cs="Times New Roman"/>
          <w:sz w:val="24"/>
          <w:szCs w:val="24"/>
        </w:rPr>
        <w:t xml:space="preserve"> EUR</w:t>
      </w:r>
      <w:r w:rsidR="00EB20F9">
        <w:rPr>
          <w:rFonts w:ascii="Times New Roman" w:hAnsi="Times New Roman" w:cs="Times New Roman"/>
          <w:sz w:val="24"/>
          <w:szCs w:val="24"/>
        </w:rPr>
        <w:t xml:space="preserve"> ili </w:t>
      </w:r>
      <w:r w:rsidR="00D336D4">
        <w:rPr>
          <w:rFonts w:ascii="Times New Roman" w:hAnsi="Times New Roman" w:cs="Times New Roman"/>
          <w:sz w:val="24"/>
          <w:szCs w:val="24"/>
        </w:rPr>
        <w:t>25,80</w:t>
      </w:r>
      <w:r w:rsidR="00020B78">
        <w:rPr>
          <w:rFonts w:ascii="Times New Roman" w:hAnsi="Times New Roman" w:cs="Times New Roman"/>
          <w:sz w:val="24"/>
          <w:szCs w:val="24"/>
        </w:rPr>
        <w:t xml:space="preserve"> </w:t>
      </w:r>
      <w:r w:rsidRPr="008F5DB8">
        <w:rPr>
          <w:rFonts w:ascii="Times New Roman" w:hAnsi="Times New Roman" w:cs="Times New Roman"/>
          <w:sz w:val="24"/>
          <w:szCs w:val="24"/>
        </w:rPr>
        <w:t>%</w:t>
      </w:r>
      <w:r w:rsidR="00EB20F9">
        <w:rPr>
          <w:rFonts w:ascii="Times New Roman" w:hAnsi="Times New Roman" w:cs="Times New Roman"/>
          <w:sz w:val="24"/>
          <w:szCs w:val="24"/>
        </w:rPr>
        <w:t xml:space="preserve"> više</w:t>
      </w:r>
      <w:r w:rsidRPr="008F5DB8">
        <w:rPr>
          <w:rFonts w:ascii="Times New Roman" w:hAnsi="Times New Roman" w:cs="Times New Roman"/>
          <w:sz w:val="24"/>
          <w:szCs w:val="24"/>
        </w:rPr>
        <w:t>.</w:t>
      </w:r>
      <w:r w:rsidR="00B562AB">
        <w:rPr>
          <w:rFonts w:ascii="Times New Roman" w:hAnsi="Times New Roman" w:cs="Times New Roman"/>
          <w:sz w:val="24"/>
          <w:szCs w:val="24"/>
        </w:rPr>
        <w:t xml:space="preserve"> </w:t>
      </w:r>
    </w:p>
    <w:p w14:paraId="52D2825B" w14:textId="70DFC881" w:rsidR="00EB20F9" w:rsidRDefault="00EB20F9" w:rsidP="008F5DB8">
      <w:pPr>
        <w:autoSpaceDE w:val="0"/>
        <w:autoSpaceDN w:val="0"/>
        <w:adjustRightInd w:val="0"/>
        <w:spacing w:after="0" w:line="240" w:lineRule="auto"/>
        <w:jc w:val="both"/>
        <w:rPr>
          <w:rFonts w:ascii="Times New Roman" w:hAnsi="Times New Roman" w:cs="Times New Roman"/>
          <w:sz w:val="24"/>
          <w:szCs w:val="24"/>
        </w:rPr>
      </w:pPr>
    </w:p>
    <w:p w14:paraId="1D28F11D" w14:textId="645C7599" w:rsidR="00F7122E" w:rsidRPr="00F7122E" w:rsidRDefault="00F7122E" w:rsidP="00F7122E">
      <w:pPr>
        <w:autoSpaceDE w:val="0"/>
        <w:autoSpaceDN w:val="0"/>
        <w:adjustRightInd w:val="0"/>
        <w:spacing w:after="0" w:line="240" w:lineRule="auto"/>
        <w:jc w:val="both"/>
        <w:rPr>
          <w:rFonts w:ascii="Times New Roman" w:hAnsi="Times New Roman" w:cs="Times New Roman"/>
          <w:sz w:val="24"/>
          <w:szCs w:val="24"/>
        </w:rPr>
      </w:pPr>
      <w:r w:rsidRPr="00CB17C2">
        <w:rPr>
          <w:rFonts w:ascii="Times New Roman" w:hAnsi="Times New Roman" w:cs="Times New Roman"/>
          <w:b/>
          <w:bCs/>
          <w:sz w:val="24"/>
          <w:szCs w:val="24"/>
        </w:rPr>
        <w:t>Prihodi poslovanja</w:t>
      </w:r>
      <w:r w:rsidRPr="00B62EDC">
        <w:rPr>
          <w:rFonts w:ascii="Times New Roman" w:hAnsi="Times New Roman" w:cs="Times New Roman"/>
          <w:sz w:val="24"/>
          <w:szCs w:val="24"/>
        </w:rPr>
        <w:t xml:space="preserve"> </w:t>
      </w:r>
      <w:r w:rsidR="00D22535">
        <w:rPr>
          <w:rFonts w:ascii="Times New Roman" w:hAnsi="Times New Roman" w:cs="Times New Roman"/>
          <w:sz w:val="24"/>
          <w:szCs w:val="24"/>
        </w:rPr>
        <w:t xml:space="preserve">u </w:t>
      </w:r>
      <w:r w:rsidR="00C15ECD">
        <w:rPr>
          <w:rFonts w:ascii="Times New Roman" w:hAnsi="Times New Roman" w:cs="Times New Roman"/>
          <w:sz w:val="24"/>
          <w:szCs w:val="24"/>
        </w:rPr>
        <w:t xml:space="preserve">periodu od 01. siječnja do </w:t>
      </w:r>
      <w:r w:rsidR="00BD5C7E">
        <w:rPr>
          <w:rFonts w:ascii="Times New Roman" w:hAnsi="Times New Roman" w:cs="Times New Roman"/>
          <w:sz w:val="24"/>
          <w:szCs w:val="24"/>
        </w:rPr>
        <w:t>31. prosinca</w:t>
      </w:r>
      <w:r w:rsidR="00C15ECD">
        <w:rPr>
          <w:rFonts w:ascii="Times New Roman" w:hAnsi="Times New Roman" w:cs="Times New Roman"/>
          <w:sz w:val="24"/>
          <w:szCs w:val="24"/>
        </w:rPr>
        <w:t xml:space="preserve"> 202</w:t>
      </w:r>
      <w:r w:rsidR="00CB17C2">
        <w:rPr>
          <w:rFonts w:ascii="Times New Roman" w:hAnsi="Times New Roman" w:cs="Times New Roman"/>
          <w:sz w:val="24"/>
          <w:szCs w:val="24"/>
        </w:rPr>
        <w:t>5</w:t>
      </w:r>
      <w:r w:rsidR="00C15ECD">
        <w:rPr>
          <w:rFonts w:ascii="Times New Roman" w:hAnsi="Times New Roman" w:cs="Times New Roman"/>
          <w:sz w:val="24"/>
          <w:szCs w:val="24"/>
        </w:rPr>
        <w:t>. godine</w:t>
      </w:r>
      <w:r w:rsidR="00B562AB" w:rsidRPr="00B62EDC">
        <w:rPr>
          <w:rFonts w:ascii="Times New Roman" w:hAnsi="Times New Roman" w:cs="Times New Roman"/>
          <w:sz w:val="24"/>
          <w:szCs w:val="24"/>
        </w:rPr>
        <w:t xml:space="preserve"> </w:t>
      </w:r>
      <w:r w:rsidRPr="00B62EDC">
        <w:rPr>
          <w:rFonts w:ascii="Times New Roman" w:hAnsi="Times New Roman" w:cs="Times New Roman"/>
          <w:sz w:val="24"/>
          <w:szCs w:val="24"/>
        </w:rPr>
        <w:t xml:space="preserve">ostvareni su u iznosu </w:t>
      </w:r>
      <w:r w:rsidR="00B47343" w:rsidRPr="00B62EDC">
        <w:rPr>
          <w:rFonts w:ascii="Times New Roman" w:hAnsi="Times New Roman" w:cs="Times New Roman"/>
          <w:sz w:val="24"/>
          <w:szCs w:val="24"/>
        </w:rPr>
        <w:t xml:space="preserve">od </w:t>
      </w:r>
      <w:r w:rsidR="00CC34D9">
        <w:rPr>
          <w:rFonts w:ascii="Times New Roman" w:hAnsi="Times New Roman" w:cs="Times New Roman"/>
          <w:sz w:val="24"/>
          <w:szCs w:val="24"/>
        </w:rPr>
        <w:t>618.701,15</w:t>
      </w:r>
      <w:r w:rsidR="008446F2">
        <w:rPr>
          <w:rFonts w:ascii="Times New Roman" w:hAnsi="Times New Roman" w:cs="Times New Roman"/>
          <w:sz w:val="24"/>
          <w:szCs w:val="24"/>
        </w:rPr>
        <w:t xml:space="preserve"> EUR</w:t>
      </w:r>
      <w:r w:rsidRPr="00B62EDC">
        <w:rPr>
          <w:rFonts w:ascii="Times New Roman" w:hAnsi="Times New Roman" w:cs="Times New Roman"/>
          <w:sz w:val="24"/>
          <w:szCs w:val="24"/>
        </w:rPr>
        <w:t xml:space="preserve">. U odnosu na ostvarenje </w:t>
      </w:r>
      <w:r w:rsidR="00D22535">
        <w:rPr>
          <w:rFonts w:ascii="Times New Roman" w:hAnsi="Times New Roman" w:cs="Times New Roman"/>
          <w:sz w:val="24"/>
          <w:szCs w:val="24"/>
        </w:rPr>
        <w:t xml:space="preserve">u prethodnom izvještajnom razdoblju bilježi se povećanje za </w:t>
      </w:r>
      <w:r w:rsidRPr="00B62EDC">
        <w:rPr>
          <w:rFonts w:ascii="Times New Roman" w:hAnsi="Times New Roman" w:cs="Times New Roman"/>
          <w:sz w:val="24"/>
          <w:szCs w:val="24"/>
        </w:rPr>
        <w:t xml:space="preserve"> </w:t>
      </w:r>
      <w:r w:rsidR="00CC34D9">
        <w:rPr>
          <w:rFonts w:ascii="Times New Roman" w:hAnsi="Times New Roman" w:cs="Times New Roman"/>
          <w:sz w:val="24"/>
          <w:szCs w:val="24"/>
        </w:rPr>
        <w:t>21,50</w:t>
      </w:r>
      <w:r w:rsidR="008446F2">
        <w:rPr>
          <w:rFonts w:ascii="Times New Roman" w:hAnsi="Times New Roman" w:cs="Times New Roman"/>
          <w:sz w:val="24"/>
          <w:szCs w:val="24"/>
        </w:rPr>
        <w:t xml:space="preserve"> </w:t>
      </w:r>
      <w:r w:rsidRPr="00B62EDC">
        <w:rPr>
          <w:rFonts w:ascii="Times New Roman" w:hAnsi="Times New Roman" w:cs="Times New Roman"/>
          <w:sz w:val="24"/>
          <w:szCs w:val="24"/>
        </w:rPr>
        <w:t xml:space="preserve">%. </w:t>
      </w:r>
      <w:r w:rsidRPr="00FC794E">
        <w:rPr>
          <w:rFonts w:ascii="Times New Roman" w:hAnsi="Times New Roman" w:cs="Times New Roman"/>
          <w:sz w:val="24"/>
          <w:szCs w:val="24"/>
        </w:rPr>
        <w:t xml:space="preserve">U strukturi ovih prihoda najznačajniju stavku čine </w:t>
      </w:r>
      <w:r w:rsidR="00117A67" w:rsidRPr="00FC794E">
        <w:rPr>
          <w:rFonts w:ascii="Times New Roman" w:hAnsi="Times New Roman" w:cs="Times New Roman"/>
          <w:sz w:val="24"/>
          <w:szCs w:val="24"/>
        </w:rPr>
        <w:t xml:space="preserve">prihodi </w:t>
      </w:r>
      <w:r w:rsidR="00CC34D9">
        <w:rPr>
          <w:rFonts w:ascii="Times New Roman" w:hAnsi="Times New Roman" w:cs="Times New Roman"/>
          <w:sz w:val="24"/>
          <w:szCs w:val="24"/>
        </w:rPr>
        <w:t xml:space="preserve">pomoći sa udjelom od 56,11 %, slijede prihodi </w:t>
      </w:r>
      <w:r w:rsidR="00117A67" w:rsidRPr="00FC794E">
        <w:rPr>
          <w:rFonts w:ascii="Times New Roman" w:hAnsi="Times New Roman" w:cs="Times New Roman"/>
          <w:sz w:val="24"/>
          <w:szCs w:val="24"/>
        </w:rPr>
        <w:t xml:space="preserve">od </w:t>
      </w:r>
      <w:r w:rsidR="00B62EDC" w:rsidRPr="00FC794E">
        <w:rPr>
          <w:rFonts w:ascii="Times New Roman" w:hAnsi="Times New Roman" w:cs="Times New Roman"/>
          <w:sz w:val="24"/>
          <w:szCs w:val="24"/>
        </w:rPr>
        <w:t>poreza</w:t>
      </w:r>
      <w:r w:rsidR="00B47343" w:rsidRPr="00FC794E">
        <w:rPr>
          <w:rFonts w:ascii="Times New Roman" w:hAnsi="Times New Roman" w:cs="Times New Roman"/>
          <w:sz w:val="24"/>
          <w:szCs w:val="24"/>
        </w:rPr>
        <w:t xml:space="preserve"> </w:t>
      </w:r>
      <w:r w:rsidRPr="00FC794E">
        <w:rPr>
          <w:rFonts w:ascii="Times New Roman" w:hAnsi="Times New Roman" w:cs="Times New Roman"/>
          <w:sz w:val="24"/>
          <w:szCs w:val="24"/>
        </w:rPr>
        <w:t xml:space="preserve">s udjelom od </w:t>
      </w:r>
      <w:r w:rsidR="00CC34D9">
        <w:rPr>
          <w:rFonts w:ascii="Times New Roman" w:hAnsi="Times New Roman" w:cs="Times New Roman"/>
          <w:sz w:val="24"/>
          <w:szCs w:val="24"/>
        </w:rPr>
        <w:t>29,74</w:t>
      </w:r>
      <w:r w:rsidR="008446F2" w:rsidRPr="00FC794E">
        <w:rPr>
          <w:rFonts w:ascii="Times New Roman" w:hAnsi="Times New Roman" w:cs="Times New Roman"/>
          <w:sz w:val="24"/>
          <w:szCs w:val="24"/>
        </w:rPr>
        <w:t xml:space="preserve"> </w:t>
      </w:r>
      <w:r w:rsidRPr="00FC794E">
        <w:rPr>
          <w:rFonts w:ascii="Times New Roman" w:hAnsi="Times New Roman" w:cs="Times New Roman"/>
          <w:sz w:val="24"/>
          <w:szCs w:val="24"/>
        </w:rPr>
        <w:t xml:space="preserve">%, </w:t>
      </w:r>
      <w:r w:rsidR="00CB17C2">
        <w:rPr>
          <w:rFonts w:ascii="Times New Roman" w:hAnsi="Times New Roman" w:cs="Times New Roman"/>
          <w:sz w:val="24"/>
          <w:szCs w:val="24"/>
        </w:rPr>
        <w:t xml:space="preserve">prihodi od </w:t>
      </w:r>
      <w:r w:rsidR="00B62EDC" w:rsidRPr="00B62EDC">
        <w:rPr>
          <w:rFonts w:ascii="Times New Roman" w:hAnsi="Times New Roman" w:cs="Times New Roman"/>
          <w:sz w:val="24"/>
          <w:szCs w:val="24"/>
        </w:rPr>
        <w:t xml:space="preserve"> upravnih i administrativnih pristojbi </w:t>
      </w:r>
      <w:r w:rsidR="00B47343" w:rsidRPr="00B62EDC">
        <w:rPr>
          <w:rFonts w:ascii="Times New Roman" w:hAnsi="Times New Roman" w:cs="Times New Roman"/>
          <w:sz w:val="24"/>
          <w:szCs w:val="24"/>
        </w:rPr>
        <w:t xml:space="preserve">sa udjelom od </w:t>
      </w:r>
      <w:r w:rsidR="00CC34D9">
        <w:rPr>
          <w:rFonts w:ascii="Times New Roman" w:hAnsi="Times New Roman" w:cs="Times New Roman"/>
          <w:sz w:val="24"/>
          <w:szCs w:val="24"/>
        </w:rPr>
        <w:t>9,12</w:t>
      </w:r>
      <w:r w:rsidR="008446F2">
        <w:rPr>
          <w:rFonts w:ascii="Times New Roman" w:hAnsi="Times New Roman" w:cs="Times New Roman"/>
          <w:sz w:val="24"/>
          <w:szCs w:val="24"/>
        </w:rPr>
        <w:t xml:space="preserve"> </w:t>
      </w:r>
      <w:r w:rsidR="00B47343" w:rsidRPr="00B62EDC">
        <w:rPr>
          <w:rFonts w:ascii="Times New Roman" w:hAnsi="Times New Roman" w:cs="Times New Roman"/>
          <w:sz w:val="24"/>
          <w:szCs w:val="24"/>
        </w:rPr>
        <w:t>%</w:t>
      </w:r>
      <w:r w:rsidR="00CC34D9">
        <w:rPr>
          <w:rFonts w:ascii="Times New Roman" w:hAnsi="Times New Roman" w:cs="Times New Roman"/>
          <w:sz w:val="24"/>
          <w:szCs w:val="24"/>
        </w:rPr>
        <w:t>.</w:t>
      </w:r>
    </w:p>
    <w:p w14:paraId="7229523D" w14:textId="35968FA4" w:rsidR="00F7122E" w:rsidRDefault="00F7122E" w:rsidP="00F7122E">
      <w:pPr>
        <w:autoSpaceDE w:val="0"/>
        <w:autoSpaceDN w:val="0"/>
        <w:adjustRightInd w:val="0"/>
        <w:spacing w:after="0" w:line="240" w:lineRule="auto"/>
        <w:jc w:val="both"/>
        <w:rPr>
          <w:rFonts w:ascii="Times New Roman" w:hAnsi="Times New Roman" w:cs="Times New Roman"/>
          <w:sz w:val="24"/>
          <w:szCs w:val="24"/>
        </w:rPr>
      </w:pPr>
      <w:r w:rsidRPr="00F7122E">
        <w:rPr>
          <w:rFonts w:ascii="Times New Roman" w:hAnsi="Times New Roman" w:cs="Times New Roman"/>
          <w:sz w:val="24"/>
          <w:szCs w:val="24"/>
        </w:rPr>
        <w:t>P</w:t>
      </w:r>
      <w:r w:rsidR="00117A67">
        <w:rPr>
          <w:rFonts w:ascii="Times New Roman" w:hAnsi="Times New Roman" w:cs="Times New Roman"/>
          <w:sz w:val="24"/>
          <w:szCs w:val="24"/>
        </w:rPr>
        <w:t>rihodi od imovine</w:t>
      </w:r>
      <w:r w:rsidR="003448C3">
        <w:rPr>
          <w:rFonts w:ascii="Times New Roman" w:hAnsi="Times New Roman" w:cs="Times New Roman"/>
          <w:sz w:val="24"/>
          <w:szCs w:val="24"/>
        </w:rPr>
        <w:t xml:space="preserve">, </w:t>
      </w:r>
      <w:r w:rsidR="00117A67">
        <w:rPr>
          <w:rFonts w:ascii="Times New Roman" w:hAnsi="Times New Roman" w:cs="Times New Roman"/>
          <w:sz w:val="24"/>
          <w:szCs w:val="24"/>
        </w:rPr>
        <w:t xml:space="preserve">te </w:t>
      </w:r>
      <w:r w:rsidRPr="00F7122E">
        <w:rPr>
          <w:rFonts w:ascii="Times New Roman" w:hAnsi="Times New Roman" w:cs="Times New Roman"/>
          <w:sz w:val="24"/>
          <w:szCs w:val="24"/>
        </w:rPr>
        <w:t xml:space="preserve">prihodi od kazni, upravnih mjera i ostali prihodi </w:t>
      </w:r>
      <w:r w:rsidR="00117A67">
        <w:rPr>
          <w:rFonts w:ascii="Times New Roman" w:hAnsi="Times New Roman" w:cs="Times New Roman"/>
          <w:sz w:val="24"/>
          <w:szCs w:val="24"/>
        </w:rPr>
        <w:t>participiraju sa znatnijim manjim udjelom u ukupnim prihodima poslovanja.</w:t>
      </w:r>
    </w:p>
    <w:p w14:paraId="4E62E534" w14:textId="77777777" w:rsidR="00B47343" w:rsidRDefault="00B47343" w:rsidP="00F7122E">
      <w:pPr>
        <w:autoSpaceDE w:val="0"/>
        <w:autoSpaceDN w:val="0"/>
        <w:adjustRightInd w:val="0"/>
        <w:spacing w:after="0" w:line="240" w:lineRule="auto"/>
        <w:jc w:val="both"/>
        <w:rPr>
          <w:rFonts w:ascii="Times New Roman" w:hAnsi="Times New Roman" w:cs="Times New Roman"/>
          <w:sz w:val="24"/>
          <w:szCs w:val="24"/>
        </w:rPr>
      </w:pPr>
    </w:p>
    <w:p w14:paraId="384E223D" w14:textId="435DBADC" w:rsidR="00A00D43" w:rsidRPr="00DC1CC0" w:rsidRDefault="00F7122E" w:rsidP="008C68C3">
      <w:pPr>
        <w:autoSpaceDE w:val="0"/>
        <w:autoSpaceDN w:val="0"/>
        <w:adjustRightInd w:val="0"/>
        <w:spacing w:after="0" w:line="240" w:lineRule="auto"/>
        <w:jc w:val="both"/>
        <w:rPr>
          <w:rFonts w:ascii="Times New Roman" w:hAnsi="Times New Roman" w:cs="Times New Roman"/>
          <w:sz w:val="24"/>
          <w:szCs w:val="24"/>
        </w:rPr>
      </w:pPr>
      <w:r w:rsidRPr="00DC1CC0">
        <w:rPr>
          <w:rFonts w:ascii="Times New Roman" w:hAnsi="Times New Roman" w:cs="Times New Roman"/>
          <w:b/>
          <w:i/>
          <w:sz w:val="24"/>
          <w:szCs w:val="24"/>
          <w:u w:val="single"/>
        </w:rPr>
        <w:t>Prihodi od poreza</w:t>
      </w:r>
      <w:r w:rsidRPr="00DC1CC0">
        <w:rPr>
          <w:rFonts w:ascii="Times New Roman" w:hAnsi="Times New Roman" w:cs="Times New Roman"/>
          <w:sz w:val="24"/>
          <w:szCs w:val="24"/>
        </w:rPr>
        <w:t xml:space="preserve"> (</w:t>
      </w:r>
      <w:r w:rsidR="008C68C3" w:rsidRPr="00DC1CC0">
        <w:rPr>
          <w:rFonts w:ascii="Times New Roman" w:hAnsi="Times New Roman" w:cs="Times New Roman"/>
          <w:sz w:val="24"/>
          <w:szCs w:val="24"/>
        </w:rPr>
        <w:t>ŠIF</w:t>
      </w:r>
      <w:r w:rsidR="00257464" w:rsidRPr="00DC1CC0">
        <w:rPr>
          <w:rFonts w:ascii="Times New Roman" w:hAnsi="Times New Roman" w:cs="Times New Roman"/>
          <w:sz w:val="24"/>
          <w:szCs w:val="24"/>
        </w:rPr>
        <w:t>R</w:t>
      </w:r>
      <w:r w:rsidR="008C68C3" w:rsidRPr="00DC1CC0">
        <w:rPr>
          <w:rFonts w:ascii="Times New Roman" w:hAnsi="Times New Roman" w:cs="Times New Roman"/>
          <w:sz w:val="24"/>
          <w:szCs w:val="24"/>
        </w:rPr>
        <w:t>A 61</w:t>
      </w:r>
      <w:r w:rsidRPr="00DC1CC0">
        <w:rPr>
          <w:rFonts w:ascii="Times New Roman" w:hAnsi="Times New Roman" w:cs="Times New Roman"/>
          <w:sz w:val="24"/>
          <w:szCs w:val="24"/>
        </w:rPr>
        <w:t xml:space="preserve">) ostvareni su u iznosu </w:t>
      </w:r>
      <w:r w:rsidR="00EB213F" w:rsidRPr="00DC1CC0">
        <w:rPr>
          <w:rFonts w:ascii="Times New Roman" w:hAnsi="Times New Roman" w:cs="Times New Roman"/>
          <w:sz w:val="24"/>
          <w:szCs w:val="24"/>
        </w:rPr>
        <w:t xml:space="preserve">od </w:t>
      </w:r>
      <w:r w:rsidR="00CC34D9">
        <w:rPr>
          <w:rFonts w:ascii="Times New Roman" w:hAnsi="Times New Roman" w:cs="Times New Roman"/>
          <w:sz w:val="24"/>
          <w:szCs w:val="24"/>
        </w:rPr>
        <w:t>183.986,95</w:t>
      </w:r>
      <w:r w:rsidR="008446F2" w:rsidRPr="00DC1CC0">
        <w:rPr>
          <w:rFonts w:ascii="Times New Roman" w:hAnsi="Times New Roman" w:cs="Times New Roman"/>
          <w:sz w:val="24"/>
          <w:szCs w:val="24"/>
        </w:rPr>
        <w:t xml:space="preserve"> EUR</w:t>
      </w:r>
      <w:r w:rsidRPr="00DC1CC0">
        <w:rPr>
          <w:rFonts w:ascii="Times New Roman" w:hAnsi="Times New Roman" w:cs="Times New Roman"/>
          <w:sz w:val="24"/>
          <w:szCs w:val="24"/>
        </w:rPr>
        <w:t xml:space="preserve"> što, u odnosu na ostvarenje prethodne godine, predstavlja </w:t>
      </w:r>
      <w:r w:rsidR="008446F2" w:rsidRPr="00DC1CC0">
        <w:rPr>
          <w:rFonts w:ascii="Times New Roman" w:hAnsi="Times New Roman" w:cs="Times New Roman"/>
          <w:sz w:val="24"/>
          <w:szCs w:val="24"/>
        </w:rPr>
        <w:t xml:space="preserve">povećanje za </w:t>
      </w:r>
      <w:r w:rsidR="00CC34D9">
        <w:rPr>
          <w:rFonts w:ascii="Times New Roman" w:hAnsi="Times New Roman" w:cs="Times New Roman"/>
          <w:sz w:val="24"/>
          <w:szCs w:val="24"/>
        </w:rPr>
        <w:t>21,20</w:t>
      </w:r>
      <w:r w:rsidR="00B62EDC" w:rsidRPr="00DC1CC0">
        <w:rPr>
          <w:rFonts w:ascii="Times New Roman" w:hAnsi="Times New Roman" w:cs="Times New Roman"/>
          <w:sz w:val="24"/>
          <w:szCs w:val="24"/>
        </w:rPr>
        <w:t xml:space="preserve"> </w:t>
      </w:r>
      <w:r w:rsidRPr="00DC1CC0">
        <w:rPr>
          <w:rFonts w:ascii="Times New Roman" w:hAnsi="Times New Roman" w:cs="Times New Roman"/>
          <w:sz w:val="24"/>
          <w:szCs w:val="24"/>
        </w:rPr>
        <w:t xml:space="preserve">%. </w:t>
      </w:r>
    </w:p>
    <w:p w14:paraId="4D7E27CC" w14:textId="62938E26" w:rsidR="00680A99" w:rsidRPr="00DC1CC0" w:rsidRDefault="00257464" w:rsidP="008C68C3">
      <w:pPr>
        <w:autoSpaceDE w:val="0"/>
        <w:autoSpaceDN w:val="0"/>
        <w:adjustRightInd w:val="0"/>
        <w:spacing w:after="0" w:line="240" w:lineRule="auto"/>
        <w:jc w:val="both"/>
        <w:rPr>
          <w:rFonts w:ascii="Times New Roman" w:hAnsi="Times New Roman" w:cs="Times New Roman"/>
          <w:sz w:val="24"/>
          <w:szCs w:val="24"/>
        </w:rPr>
      </w:pPr>
      <w:r w:rsidRPr="00DC1CC0">
        <w:rPr>
          <w:rFonts w:ascii="Times New Roman" w:hAnsi="Times New Roman" w:cs="Times New Roman"/>
          <w:sz w:val="24"/>
          <w:szCs w:val="24"/>
        </w:rPr>
        <w:t xml:space="preserve">Prihodi od poreza obuhvaćaju porez na dohodak od nesamostalnoga rada (porez na plaće zaposlenih osoba sa sjedištem na području Općine </w:t>
      </w:r>
      <w:r w:rsidR="00CC34D9">
        <w:rPr>
          <w:rFonts w:ascii="Times New Roman" w:hAnsi="Times New Roman" w:cs="Times New Roman"/>
          <w:sz w:val="24"/>
          <w:szCs w:val="24"/>
        </w:rPr>
        <w:t>Lanišće</w:t>
      </w:r>
      <w:r w:rsidRPr="00DC1CC0">
        <w:rPr>
          <w:rFonts w:ascii="Times New Roman" w:hAnsi="Times New Roman" w:cs="Times New Roman"/>
          <w:sz w:val="24"/>
          <w:szCs w:val="24"/>
        </w:rPr>
        <w:t xml:space="preserve">), porez na dohodak od samostalnih djelatnosti (obrta), porez na dohodak od imovine, udjela u dobiti i sl. </w:t>
      </w:r>
    </w:p>
    <w:p w14:paraId="14D94A68" w14:textId="6F083645" w:rsidR="008446F2" w:rsidRDefault="008446F2" w:rsidP="008C68C3">
      <w:pPr>
        <w:autoSpaceDE w:val="0"/>
        <w:autoSpaceDN w:val="0"/>
        <w:adjustRightInd w:val="0"/>
        <w:spacing w:after="0" w:line="240" w:lineRule="auto"/>
        <w:jc w:val="both"/>
        <w:rPr>
          <w:rFonts w:ascii="Times New Roman" w:hAnsi="Times New Roman" w:cs="Times New Roman"/>
          <w:sz w:val="24"/>
          <w:szCs w:val="24"/>
        </w:rPr>
      </w:pPr>
    </w:p>
    <w:p w14:paraId="6674036A" w14:textId="51C138B9" w:rsidR="00257464" w:rsidRPr="005A627E" w:rsidRDefault="00257464" w:rsidP="008C68C3">
      <w:pPr>
        <w:autoSpaceDE w:val="0"/>
        <w:autoSpaceDN w:val="0"/>
        <w:adjustRightInd w:val="0"/>
        <w:spacing w:after="0" w:line="240" w:lineRule="auto"/>
        <w:jc w:val="both"/>
        <w:rPr>
          <w:rFonts w:ascii="Times New Roman" w:hAnsi="Times New Roman" w:cs="Times New Roman"/>
          <w:sz w:val="24"/>
          <w:szCs w:val="24"/>
        </w:rPr>
      </w:pPr>
      <w:r w:rsidRPr="005A627E">
        <w:rPr>
          <w:rFonts w:ascii="Times New Roman" w:hAnsi="Times New Roman" w:cs="Times New Roman"/>
          <w:sz w:val="24"/>
          <w:szCs w:val="24"/>
        </w:rPr>
        <w:t>Osim gore navedenih poreza u tu skupinu proračunskih prihoda spadaju i porez na promet nekretninama, odnosno porez na stjecanje vlasništva nad nekretninom sukladno Zakonu o porezu na promet nekretninama, porez na potrošnju alkoholnih i bezalkoholnih pića koji plaćaju vlasnici ugostiteljskih objekata, porezi na kuće koji plaćaju vlasnici na drugu kuću odnosno na kuću koju povremeno koriste, a sve sukladno Odluci o općinskim porezima.</w:t>
      </w:r>
      <w:r w:rsidR="005A627E" w:rsidRPr="005A627E">
        <w:rPr>
          <w:rFonts w:ascii="Times New Roman" w:hAnsi="Times New Roman" w:cs="Times New Roman"/>
          <w:sz w:val="24"/>
          <w:szCs w:val="24"/>
        </w:rPr>
        <w:t xml:space="preserve"> Od 01. siječnja 2025. godine uvodi se i porez na nekretnine. Porez na nekretnine utvrđuje se u skladu sa Zakonom o lokalnim porezima te odlukama o gradskim i općinskim porezima. Porez na nekretnine uveden je 1. siječnja 2025. kao zamjena za porez na kuće za odmor. </w:t>
      </w:r>
    </w:p>
    <w:p w14:paraId="3AE1309D" w14:textId="77777777" w:rsidR="005A627E" w:rsidRDefault="005A627E" w:rsidP="008C68C3">
      <w:pPr>
        <w:autoSpaceDE w:val="0"/>
        <w:autoSpaceDN w:val="0"/>
        <w:adjustRightInd w:val="0"/>
        <w:spacing w:after="0" w:line="240" w:lineRule="auto"/>
        <w:jc w:val="both"/>
        <w:rPr>
          <w:rFonts w:ascii="Times New Roman" w:hAnsi="Times New Roman" w:cs="Times New Roman"/>
          <w:sz w:val="24"/>
          <w:szCs w:val="24"/>
        </w:rPr>
      </w:pPr>
    </w:p>
    <w:p w14:paraId="027291B0" w14:textId="0C3026EE" w:rsidR="005A627E" w:rsidRPr="005A627E" w:rsidRDefault="005A627E" w:rsidP="005A627E">
      <w:pPr>
        <w:spacing w:line="240" w:lineRule="auto"/>
        <w:jc w:val="both"/>
        <w:rPr>
          <w:rFonts w:ascii="Times New Roman" w:hAnsi="Times New Roman" w:cs="Times New Roman"/>
          <w:sz w:val="24"/>
          <w:szCs w:val="24"/>
        </w:rPr>
      </w:pPr>
      <w:r w:rsidRPr="005A627E">
        <w:rPr>
          <w:rFonts w:ascii="Times New Roman" w:hAnsi="Times New Roman" w:cs="Times New Roman"/>
          <w:sz w:val="24"/>
          <w:szCs w:val="24"/>
        </w:rPr>
        <w:t xml:space="preserve">U okviru skupine prihoda od poreza najveće odstupanje odnosi se na Stalni porez na nepokretnu imovinu odnosno </w:t>
      </w:r>
      <w:r>
        <w:rPr>
          <w:rFonts w:ascii="Times New Roman" w:hAnsi="Times New Roman" w:cs="Times New Roman"/>
          <w:sz w:val="24"/>
          <w:szCs w:val="24"/>
        </w:rPr>
        <w:t xml:space="preserve">(ŠIFRA 6131) </w:t>
      </w:r>
      <w:r w:rsidRPr="005A627E">
        <w:rPr>
          <w:rFonts w:ascii="Times New Roman" w:hAnsi="Times New Roman" w:cs="Times New Roman"/>
          <w:sz w:val="24"/>
          <w:szCs w:val="24"/>
        </w:rPr>
        <w:t xml:space="preserve">Porez na nekretnine/ kuće za odmor. Navedeni je prihod u izvještajnom razdoblju povećan za skoro </w:t>
      </w:r>
      <w:r w:rsidR="00CC34D9">
        <w:rPr>
          <w:rFonts w:ascii="Times New Roman" w:hAnsi="Times New Roman" w:cs="Times New Roman"/>
          <w:sz w:val="24"/>
          <w:szCs w:val="24"/>
        </w:rPr>
        <w:t>dva</w:t>
      </w:r>
      <w:r w:rsidRPr="005A627E">
        <w:rPr>
          <w:rFonts w:ascii="Times New Roman" w:hAnsi="Times New Roman" w:cs="Times New Roman"/>
          <w:sz w:val="24"/>
          <w:szCs w:val="24"/>
        </w:rPr>
        <w:t xml:space="preserve"> puta u odnosu na prethodno izvještajno razdoblje.</w:t>
      </w:r>
      <w:r>
        <w:rPr>
          <w:rFonts w:ascii="Times New Roman" w:hAnsi="Times New Roman" w:cs="Times New Roman"/>
          <w:sz w:val="24"/>
          <w:szCs w:val="24"/>
        </w:rPr>
        <w:t xml:space="preserve"> Značajniji razlog je veći broj zaduženje i bolja naplata Poreza na nekretnine.</w:t>
      </w:r>
    </w:p>
    <w:p w14:paraId="5100AE72" w14:textId="77777777" w:rsidR="00B6559E" w:rsidRDefault="00B6559E" w:rsidP="00B774B6">
      <w:pPr>
        <w:autoSpaceDE w:val="0"/>
        <w:autoSpaceDN w:val="0"/>
        <w:adjustRightInd w:val="0"/>
        <w:spacing w:after="0" w:line="240" w:lineRule="auto"/>
        <w:jc w:val="both"/>
        <w:rPr>
          <w:rFonts w:ascii="Times New Roman" w:hAnsi="Times New Roman" w:cs="Times New Roman"/>
          <w:sz w:val="24"/>
          <w:szCs w:val="24"/>
        </w:rPr>
      </w:pPr>
    </w:p>
    <w:p w14:paraId="403CEFB1" w14:textId="36E7EDC0" w:rsidR="00AC0591" w:rsidRPr="00AC0591" w:rsidRDefault="00AC0591" w:rsidP="006B08D1">
      <w:pPr>
        <w:autoSpaceDE w:val="0"/>
        <w:autoSpaceDN w:val="0"/>
        <w:adjustRightInd w:val="0"/>
        <w:spacing w:after="0" w:line="240" w:lineRule="auto"/>
        <w:jc w:val="both"/>
        <w:rPr>
          <w:rFonts w:ascii="Times New Roman" w:hAnsi="Times New Roman" w:cs="Times New Roman"/>
          <w:sz w:val="24"/>
          <w:szCs w:val="24"/>
        </w:rPr>
      </w:pPr>
      <w:r w:rsidRPr="007F1C39">
        <w:rPr>
          <w:rFonts w:ascii="Times New Roman" w:hAnsi="Times New Roman" w:cs="Times New Roman"/>
          <w:b/>
          <w:i/>
          <w:sz w:val="24"/>
          <w:szCs w:val="24"/>
          <w:u w:val="single"/>
        </w:rPr>
        <w:t>Pomoći iz inozemstva i od subjekata unutar općeg proračuna</w:t>
      </w:r>
      <w:r w:rsidRPr="00AC0591">
        <w:rPr>
          <w:rFonts w:ascii="Times New Roman" w:hAnsi="Times New Roman" w:cs="Times New Roman"/>
          <w:sz w:val="24"/>
          <w:szCs w:val="24"/>
        </w:rPr>
        <w:t xml:space="preserve"> (</w:t>
      </w:r>
      <w:r w:rsidR="00D70457">
        <w:rPr>
          <w:rFonts w:ascii="Times New Roman" w:hAnsi="Times New Roman" w:cs="Times New Roman"/>
          <w:sz w:val="24"/>
          <w:szCs w:val="24"/>
        </w:rPr>
        <w:t>ŠIFRA 63</w:t>
      </w:r>
      <w:r w:rsidRPr="00AC0591">
        <w:rPr>
          <w:rFonts w:ascii="Times New Roman" w:hAnsi="Times New Roman" w:cs="Times New Roman"/>
          <w:sz w:val="24"/>
          <w:szCs w:val="24"/>
        </w:rPr>
        <w:t>) su ostvarene u ukupnom</w:t>
      </w:r>
      <w:r w:rsidR="004A4FB9">
        <w:rPr>
          <w:rFonts w:ascii="Times New Roman" w:hAnsi="Times New Roman" w:cs="Times New Roman"/>
          <w:sz w:val="24"/>
          <w:szCs w:val="24"/>
        </w:rPr>
        <w:t xml:space="preserve"> </w:t>
      </w:r>
      <w:r w:rsidRPr="00AC0591">
        <w:rPr>
          <w:rFonts w:ascii="Times New Roman" w:hAnsi="Times New Roman" w:cs="Times New Roman"/>
          <w:sz w:val="24"/>
          <w:szCs w:val="24"/>
        </w:rPr>
        <w:t xml:space="preserve">iznosu od </w:t>
      </w:r>
      <w:r w:rsidR="00974A54">
        <w:rPr>
          <w:rFonts w:ascii="Times New Roman" w:hAnsi="Times New Roman" w:cs="Times New Roman"/>
          <w:sz w:val="24"/>
          <w:szCs w:val="24"/>
        </w:rPr>
        <w:t>347.</w:t>
      </w:r>
      <w:r w:rsidR="00DA1E67">
        <w:rPr>
          <w:rFonts w:ascii="Times New Roman" w:hAnsi="Times New Roman" w:cs="Times New Roman"/>
          <w:sz w:val="24"/>
          <w:szCs w:val="24"/>
        </w:rPr>
        <w:t>479</w:t>
      </w:r>
      <w:r w:rsidR="00974A54">
        <w:rPr>
          <w:rFonts w:ascii="Times New Roman" w:hAnsi="Times New Roman" w:cs="Times New Roman"/>
          <w:sz w:val="24"/>
          <w:szCs w:val="24"/>
        </w:rPr>
        <w:t>,21</w:t>
      </w:r>
      <w:r w:rsidR="00391486">
        <w:rPr>
          <w:rFonts w:ascii="Times New Roman" w:hAnsi="Times New Roman" w:cs="Times New Roman"/>
          <w:sz w:val="24"/>
          <w:szCs w:val="24"/>
        </w:rPr>
        <w:t xml:space="preserve"> EUR</w:t>
      </w:r>
      <w:r w:rsidR="00D70457">
        <w:rPr>
          <w:rFonts w:ascii="Times New Roman" w:hAnsi="Times New Roman" w:cs="Times New Roman"/>
          <w:sz w:val="24"/>
          <w:szCs w:val="24"/>
        </w:rPr>
        <w:t xml:space="preserve">, što predstavlja </w:t>
      </w:r>
      <w:r w:rsidR="009C4E36">
        <w:rPr>
          <w:rFonts w:ascii="Times New Roman" w:hAnsi="Times New Roman" w:cs="Times New Roman"/>
          <w:sz w:val="24"/>
          <w:szCs w:val="24"/>
        </w:rPr>
        <w:t xml:space="preserve">povećanje za </w:t>
      </w:r>
      <w:r w:rsidR="00974A54">
        <w:rPr>
          <w:rFonts w:ascii="Times New Roman" w:hAnsi="Times New Roman" w:cs="Times New Roman"/>
          <w:sz w:val="24"/>
          <w:szCs w:val="24"/>
        </w:rPr>
        <w:t>16,</w:t>
      </w:r>
      <w:r w:rsidR="00DA1E67">
        <w:rPr>
          <w:rFonts w:ascii="Times New Roman" w:hAnsi="Times New Roman" w:cs="Times New Roman"/>
          <w:sz w:val="24"/>
          <w:szCs w:val="24"/>
        </w:rPr>
        <w:t>3</w:t>
      </w:r>
      <w:r w:rsidR="00974A54">
        <w:rPr>
          <w:rFonts w:ascii="Times New Roman" w:hAnsi="Times New Roman" w:cs="Times New Roman"/>
          <w:sz w:val="24"/>
          <w:szCs w:val="24"/>
        </w:rPr>
        <w:t>0 %</w:t>
      </w:r>
      <w:r w:rsidR="00D70457">
        <w:rPr>
          <w:rFonts w:ascii="Times New Roman" w:hAnsi="Times New Roman" w:cs="Times New Roman"/>
          <w:sz w:val="24"/>
          <w:szCs w:val="24"/>
        </w:rPr>
        <w:t xml:space="preserve"> u odnosu na prethodno izvještajno razdoblje</w:t>
      </w:r>
      <w:r w:rsidR="00F505BE">
        <w:rPr>
          <w:rFonts w:ascii="Times New Roman" w:hAnsi="Times New Roman" w:cs="Times New Roman"/>
          <w:sz w:val="24"/>
          <w:szCs w:val="24"/>
        </w:rPr>
        <w:t>.</w:t>
      </w:r>
    </w:p>
    <w:p w14:paraId="4BCD108A" w14:textId="77777777" w:rsidR="006B08D1" w:rsidRDefault="006B08D1" w:rsidP="006B08D1">
      <w:pPr>
        <w:spacing w:after="0" w:line="240" w:lineRule="auto"/>
        <w:jc w:val="both"/>
        <w:rPr>
          <w:rFonts w:ascii="Times New Roman" w:hAnsi="Times New Roman" w:cs="Times New Roman"/>
          <w:sz w:val="24"/>
          <w:szCs w:val="24"/>
        </w:rPr>
      </w:pPr>
    </w:p>
    <w:p w14:paraId="1B7F5847" w14:textId="452AF7B7" w:rsidR="00275C6F" w:rsidRDefault="00275C6F" w:rsidP="00275C6F">
      <w:pPr>
        <w:autoSpaceDE w:val="0"/>
        <w:autoSpaceDN w:val="0"/>
        <w:adjustRightInd w:val="0"/>
        <w:spacing w:after="0" w:line="240" w:lineRule="auto"/>
        <w:jc w:val="both"/>
        <w:rPr>
          <w:rFonts w:ascii="Times New Roman" w:hAnsi="Times New Roman" w:cs="Times New Roman"/>
          <w:sz w:val="24"/>
          <w:szCs w:val="24"/>
        </w:rPr>
      </w:pPr>
      <w:r w:rsidRPr="00EC17AF">
        <w:rPr>
          <w:rFonts w:ascii="Times New Roman" w:hAnsi="Times New Roman" w:cs="Times New Roman"/>
          <w:sz w:val="24"/>
          <w:szCs w:val="24"/>
        </w:rPr>
        <w:t xml:space="preserve">U </w:t>
      </w:r>
      <w:r w:rsidR="00DE67FE">
        <w:rPr>
          <w:rFonts w:ascii="Times New Roman" w:hAnsi="Times New Roman" w:cs="Times New Roman"/>
          <w:sz w:val="24"/>
          <w:szCs w:val="24"/>
        </w:rPr>
        <w:t>t</w:t>
      </w:r>
      <w:r w:rsidRPr="00EC17AF">
        <w:rPr>
          <w:rFonts w:ascii="Times New Roman" w:hAnsi="Times New Roman" w:cs="Times New Roman"/>
          <w:sz w:val="24"/>
          <w:szCs w:val="24"/>
        </w:rPr>
        <w:t xml:space="preserve">ekućem izvještajnom razdoblju realizirane su kapitalne pomoći iz županijskog proračuna u iznosu od </w:t>
      </w:r>
      <w:r>
        <w:rPr>
          <w:rFonts w:ascii="Times New Roman" w:hAnsi="Times New Roman" w:cs="Times New Roman"/>
          <w:sz w:val="24"/>
          <w:szCs w:val="24"/>
        </w:rPr>
        <w:t>18</w:t>
      </w:r>
      <w:r w:rsidRPr="00EC17AF">
        <w:rPr>
          <w:rFonts w:ascii="Times New Roman" w:hAnsi="Times New Roman" w:cs="Times New Roman"/>
          <w:sz w:val="24"/>
          <w:szCs w:val="24"/>
        </w:rPr>
        <w:t>.000,00 EUR za sufinanciranje sanacije crkve u naselju Jelovica</w:t>
      </w:r>
      <w:r>
        <w:rPr>
          <w:rFonts w:ascii="Times New Roman" w:hAnsi="Times New Roman" w:cs="Times New Roman"/>
          <w:sz w:val="24"/>
          <w:szCs w:val="24"/>
        </w:rPr>
        <w:t>, te opremanje i uređenje područne škole u Lanišću</w:t>
      </w:r>
      <w:r w:rsidRPr="00EC17AF">
        <w:rPr>
          <w:rFonts w:ascii="Times New Roman" w:hAnsi="Times New Roman" w:cs="Times New Roman"/>
          <w:sz w:val="24"/>
          <w:szCs w:val="24"/>
        </w:rPr>
        <w:t xml:space="preserve">. </w:t>
      </w:r>
    </w:p>
    <w:p w14:paraId="44046F26" w14:textId="77777777" w:rsidR="00DE67FE" w:rsidRDefault="00DE67FE" w:rsidP="00275C6F">
      <w:pPr>
        <w:autoSpaceDE w:val="0"/>
        <w:autoSpaceDN w:val="0"/>
        <w:adjustRightInd w:val="0"/>
        <w:spacing w:after="0" w:line="240" w:lineRule="auto"/>
        <w:jc w:val="both"/>
        <w:rPr>
          <w:rFonts w:ascii="Times New Roman" w:hAnsi="Times New Roman" w:cs="Times New Roman"/>
          <w:sz w:val="24"/>
          <w:szCs w:val="24"/>
        </w:rPr>
      </w:pPr>
    </w:p>
    <w:p w14:paraId="3167E0CD" w14:textId="77777777" w:rsidR="00DE67FE" w:rsidRDefault="00DE67FE" w:rsidP="00275C6F">
      <w:pPr>
        <w:autoSpaceDE w:val="0"/>
        <w:autoSpaceDN w:val="0"/>
        <w:adjustRightInd w:val="0"/>
        <w:spacing w:after="0" w:line="240" w:lineRule="auto"/>
        <w:jc w:val="both"/>
        <w:rPr>
          <w:rFonts w:ascii="Times New Roman" w:hAnsi="Times New Roman" w:cs="Times New Roman"/>
          <w:sz w:val="24"/>
          <w:szCs w:val="24"/>
        </w:rPr>
      </w:pPr>
    </w:p>
    <w:p w14:paraId="0CAA3730" w14:textId="77777777" w:rsidR="00DE67FE" w:rsidRDefault="00DE67FE" w:rsidP="00275C6F">
      <w:pPr>
        <w:autoSpaceDE w:val="0"/>
        <w:autoSpaceDN w:val="0"/>
        <w:adjustRightInd w:val="0"/>
        <w:spacing w:after="0" w:line="240" w:lineRule="auto"/>
        <w:jc w:val="both"/>
        <w:rPr>
          <w:rFonts w:ascii="Times New Roman" w:hAnsi="Times New Roman" w:cs="Times New Roman"/>
          <w:sz w:val="24"/>
          <w:szCs w:val="24"/>
        </w:rPr>
      </w:pPr>
    </w:p>
    <w:p w14:paraId="6D8F03E2" w14:textId="3F9287FA" w:rsidR="00DA1E67" w:rsidRPr="00DA1E67" w:rsidRDefault="00275C6F" w:rsidP="00DA1E67">
      <w:pPr>
        <w:autoSpaceDE w:val="0"/>
        <w:autoSpaceDN w:val="0"/>
        <w:adjustRightInd w:val="0"/>
        <w:spacing w:after="0" w:line="240" w:lineRule="auto"/>
        <w:jc w:val="both"/>
        <w:rPr>
          <w:rFonts w:ascii="Times New Roman" w:hAnsi="Times New Roman" w:cs="Times New Roman"/>
          <w:sz w:val="24"/>
          <w:szCs w:val="24"/>
        </w:rPr>
      </w:pPr>
      <w:r w:rsidRPr="00EC17AF">
        <w:rPr>
          <w:rFonts w:ascii="Times New Roman" w:hAnsi="Times New Roman" w:cs="Times New Roman"/>
          <w:sz w:val="24"/>
          <w:szCs w:val="24"/>
        </w:rPr>
        <w:lastRenderedPageBreak/>
        <w:t xml:space="preserve">Iz općinskih proračuna uprihodovano je ukupno </w:t>
      </w:r>
      <w:r w:rsidR="00FD37BB">
        <w:rPr>
          <w:rFonts w:ascii="Times New Roman" w:hAnsi="Times New Roman" w:cs="Times New Roman"/>
          <w:sz w:val="24"/>
          <w:szCs w:val="24"/>
        </w:rPr>
        <w:t>5</w:t>
      </w:r>
      <w:r>
        <w:rPr>
          <w:rFonts w:ascii="Times New Roman" w:hAnsi="Times New Roman" w:cs="Times New Roman"/>
          <w:sz w:val="24"/>
          <w:szCs w:val="24"/>
        </w:rPr>
        <w:t>.100</w:t>
      </w:r>
      <w:r w:rsidRPr="00EC17AF">
        <w:rPr>
          <w:rFonts w:ascii="Times New Roman" w:hAnsi="Times New Roman" w:cs="Times New Roman"/>
          <w:sz w:val="24"/>
          <w:szCs w:val="24"/>
        </w:rPr>
        <w:t>,00 EUR za organizaciju manifestacij</w:t>
      </w:r>
      <w:r w:rsidR="008F6000">
        <w:rPr>
          <w:rFonts w:ascii="Times New Roman" w:hAnsi="Times New Roman" w:cs="Times New Roman"/>
          <w:sz w:val="24"/>
          <w:szCs w:val="24"/>
        </w:rPr>
        <w:t>a</w:t>
      </w:r>
      <w:r w:rsidRPr="00EC17AF">
        <w:rPr>
          <w:rFonts w:ascii="Times New Roman" w:hAnsi="Times New Roman" w:cs="Times New Roman"/>
          <w:sz w:val="24"/>
          <w:szCs w:val="24"/>
        </w:rPr>
        <w:t xml:space="preserve"> „Zarozgajmo na Ćićariji“</w:t>
      </w:r>
      <w:r w:rsidR="008F6000">
        <w:rPr>
          <w:rFonts w:ascii="Times New Roman" w:hAnsi="Times New Roman" w:cs="Times New Roman"/>
          <w:sz w:val="24"/>
          <w:szCs w:val="24"/>
        </w:rPr>
        <w:t xml:space="preserve"> i „Festival šuma i šumskih plodova“</w:t>
      </w:r>
      <w:r w:rsidRPr="00EC17AF">
        <w:rPr>
          <w:rFonts w:ascii="Times New Roman" w:hAnsi="Times New Roman" w:cs="Times New Roman"/>
          <w:sz w:val="24"/>
          <w:szCs w:val="24"/>
        </w:rPr>
        <w:t xml:space="preserve">. </w:t>
      </w:r>
      <w:r>
        <w:rPr>
          <w:rFonts w:ascii="Times New Roman" w:hAnsi="Times New Roman" w:cs="Times New Roman"/>
          <w:sz w:val="24"/>
          <w:szCs w:val="24"/>
        </w:rPr>
        <w:t>I</w:t>
      </w:r>
      <w:r w:rsidRPr="00EC17AF">
        <w:rPr>
          <w:rFonts w:ascii="Times New Roman" w:hAnsi="Times New Roman" w:cs="Times New Roman"/>
          <w:sz w:val="24"/>
          <w:szCs w:val="24"/>
        </w:rPr>
        <w:t xml:space="preserve">znos od </w:t>
      </w:r>
      <w:r w:rsidR="008F6000">
        <w:rPr>
          <w:rFonts w:ascii="Times New Roman" w:hAnsi="Times New Roman" w:cs="Times New Roman"/>
          <w:sz w:val="24"/>
          <w:szCs w:val="24"/>
        </w:rPr>
        <w:t>73.119</w:t>
      </w:r>
      <w:r w:rsidRPr="00EC17AF">
        <w:rPr>
          <w:rFonts w:ascii="Times New Roman" w:hAnsi="Times New Roman" w:cs="Times New Roman"/>
          <w:sz w:val="24"/>
          <w:szCs w:val="24"/>
        </w:rPr>
        <w:t xml:space="preserve">,81 EUR uprihodovan je </w:t>
      </w:r>
      <w:r w:rsidR="008F6000">
        <w:rPr>
          <w:rFonts w:ascii="Times New Roman" w:hAnsi="Times New Roman" w:cs="Times New Roman"/>
          <w:sz w:val="24"/>
          <w:szCs w:val="24"/>
        </w:rPr>
        <w:t xml:space="preserve">kroz tekuće pomoći </w:t>
      </w:r>
      <w:r w:rsidRPr="00EC17AF">
        <w:rPr>
          <w:rFonts w:ascii="Times New Roman" w:hAnsi="Times New Roman" w:cs="Times New Roman"/>
          <w:sz w:val="24"/>
          <w:szCs w:val="24"/>
        </w:rPr>
        <w:t xml:space="preserve">iz županijskog proračuna kojima </w:t>
      </w:r>
      <w:r>
        <w:rPr>
          <w:rFonts w:ascii="Times New Roman" w:hAnsi="Times New Roman" w:cs="Times New Roman"/>
          <w:sz w:val="24"/>
          <w:szCs w:val="24"/>
        </w:rPr>
        <w:t xml:space="preserve">su sufinancirani razni projekti koji se provode na području cijele općine, kao što su „Festival encijan“, „Festival šuma i šumskih plodova“, „Kolokviji o selima i seoskim dobrima na Ćićariji“, „Zarozgajmo na ćićariji“, „Kino na vrhovima Ćićarije“. Tu su također uprihodovana sredstva za sufinanciranje održavanja lokalnih izbora, te organizaciju dnevnih aktivnosti za starije osobe. Zbog vrijednosno značajnijeg iznosa potrebno je izdvojiti sredstva Istarske županije u iznosu od </w:t>
      </w:r>
      <w:r w:rsidRPr="00DA1E67">
        <w:rPr>
          <w:rFonts w:ascii="Times New Roman" w:hAnsi="Times New Roman" w:cs="Times New Roman"/>
          <w:sz w:val="24"/>
          <w:szCs w:val="24"/>
        </w:rPr>
        <w:t>24.899,81 EUR za sanaciju nerazvrstanih cesta u naselju Vodice.</w:t>
      </w:r>
      <w:r w:rsidR="00DA1E67" w:rsidRPr="00DA1E67">
        <w:rPr>
          <w:rFonts w:ascii="Times New Roman" w:hAnsi="Times New Roman" w:cs="Times New Roman"/>
          <w:sz w:val="24"/>
          <w:szCs w:val="24"/>
        </w:rPr>
        <w:t xml:space="preserve"> Iznos od 300,00 EUR</w:t>
      </w:r>
      <w:r w:rsidR="00DA1E67">
        <w:rPr>
          <w:rFonts w:ascii="Times New Roman" w:hAnsi="Times New Roman" w:cs="Times New Roman"/>
          <w:sz w:val="24"/>
          <w:szCs w:val="24"/>
        </w:rPr>
        <w:t xml:space="preserve"> uprihodovan od općinskih i gradskih proračuna</w:t>
      </w:r>
      <w:r w:rsidR="00DA1E67" w:rsidRPr="00DA1E67">
        <w:rPr>
          <w:rFonts w:ascii="Times New Roman" w:hAnsi="Times New Roman" w:cs="Times New Roman"/>
          <w:sz w:val="24"/>
          <w:szCs w:val="24"/>
        </w:rPr>
        <w:t xml:space="preserve"> odnosi se na pomoći temeljem Humanitarne akcije pokrenute zbog stradavanja obiteljske kuće u požaru.</w:t>
      </w:r>
    </w:p>
    <w:p w14:paraId="43D34766" w14:textId="77777777" w:rsidR="00275C6F" w:rsidRDefault="00275C6F" w:rsidP="00275C6F">
      <w:pPr>
        <w:autoSpaceDE w:val="0"/>
        <w:autoSpaceDN w:val="0"/>
        <w:adjustRightInd w:val="0"/>
        <w:spacing w:after="0" w:line="240" w:lineRule="auto"/>
        <w:jc w:val="both"/>
        <w:rPr>
          <w:rFonts w:ascii="Times New Roman" w:hAnsi="Times New Roman" w:cs="Times New Roman"/>
          <w:sz w:val="24"/>
          <w:szCs w:val="24"/>
        </w:rPr>
      </w:pPr>
    </w:p>
    <w:p w14:paraId="1B66E32E" w14:textId="77777777" w:rsidR="00275C6F" w:rsidRDefault="00275C6F" w:rsidP="00275C6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Od</w:t>
      </w:r>
      <w:r w:rsidRPr="001F4605">
        <w:rPr>
          <w:rFonts w:ascii="Times New Roman" w:hAnsi="Times New Roman" w:cs="Times New Roman"/>
          <w:sz w:val="24"/>
          <w:szCs w:val="24"/>
        </w:rPr>
        <w:t xml:space="preserve"> Fonda za zaštitu okoliša i energetsku učinkovitost</w:t>
      </w:r>
      <w:r>
        <w:rPr>
          <w:rFonts w:ascii="Times New Roman" w:hAnsi="Times New Roman" w:cs="Times New Roman"/>
          <w:sz w:val="24"/>
          <w:szCs w:val="24"/>
        </w:rPr>
        <w:t xml:space="preserve"> uprihodovano je u izvještajnom razdoblju 21.021,00 EUR</w:t>
      </w:r>
      <w:r w:rsidRPr="001F4605">
        <w:rPr>
          <w:rFonts w:ascii="Times New Roman" w:hAnsi="Times New Roman" w:cs="Times New Roman"/>
          <w:sz w:val="24"/>
          <w:szCs w:val="24"/>
        </w:rPr>
        <w:t>, za poticanje razvoja pametnih i održivih rješenja i usluga — projekt ,,Proširenje sustava pametnih i održivih rješenja u prometnom sustavu, digitalne javne uprave i klimatskih promjena i zelene tranzicije u Općini Lanišće — područje provedbe 1. — Pametna i održiva rješenja u prometnom sustavu (projekt ,,Dobava i ugradnja samoodrživog sustava za informiranje stanja kolnika na pojedinim dionicama području Općine Lanišće“), područje provedbe 2. — Digitalna javna uprava (projekt ,,Informativni i interaktivni panel s ekranom“), područje provedbe 3. — Klimatske promjene i zelena tranzicija (projekt ,,Samoodrživi sustav vanjske stanice</w:t>
      </w:r>
      <w:r>
        <w:rPr>
          <w:rFonts w:ascii="Times New Roman" w:hAnsi="Times New Roman" w:cs="Times New Roman"/>
          <w:sz w:val="24"/>
          <w:szCs w:val="24"/>
        </w:rPr>
        <w:t xml:space="preserve"> </w:t>
      </w:r>
      <w:r w:rsidRPr="00E23B89">
        <w:rPr>
          <w:rFonts w:ascii="Times New Roman" w:hAnsi="Times New Roman" w:cs="Times New Roman"/>
          <w:sz w:val="24"/>
          <w:szCs w:val="24"/>
        </w:rPr>
        <w:t>za mjerenje podataka o vanjskim klimatskim uvjetima“)“</w:t>
      </w:r>
      <w:r>
        <w:rPr>
          <w:rFonts w:ascii="Times New Roman" w:hAnsi="Times New Roman" w:cs="Times New Roman"/>
          <w:sz w:val="24"/>
          <w:szCs w:val="24"/>
        </w:rPr>
        <w:t>.</w:t>
      </w:r>
    </w:p>
    <w:p w14:paraId="55262E5B" w14:textId="77777777" w:rsidR="00275C6F" w:rsidRDefault="00275C6F" w:rsidP="00275C6F">
      <w:pPr>
        <w:autoSpaceDE w:val="0"/>
        <w:autoSpaceDN w:val="0"/>
        <w:adjustRightInd w:val="0"/>
        <w:spacing w:after="0" w:line="240" w:lineRule="auto"/>
        <w:jc w:val="both"/>
        <w:rPr>
          <w:rFonts w:ascii="Times New Roman" w:hAnsi="Times New Roman" w:cs="Times New Roman"/>
          <w:sz w:val="24"/>
          <w:szCs w:val="24"/>
        </w:rPr>
      </w:pPr>
    </w:p>
    <w:p w14:paraId="50FDCBFD" w14:textId="4692773F" w:rsidR="008F6000" w:rsidRDefault="00275C6F" w:rsidP="00275C6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Iz državnog proračuna uprihodovano je </w:t>
      </w:r>
      <w:r w:rsidR="008F6000">
        <w:rPr>
          <w:rFonts w:ascii="Times New Roman" w:hAnsi="Times New Roman" w:cs="Times New Roman"/>
          <w:sz w:val="24"/>
          <w:szCs w:val="24"/>
        </w:rPr>
        <w:t xml:space="preserve">ukupno </w:t>
      </w:r>
      <w:r w:rsidR="00FD37BB">
        <w:rPr>
          <w:rFonts w:ascii="Times New Roman" w:hAnsi="Times New Roman" w:cs="Times New Roman"/>
          <w:sz w:val="24"/>
          <w:szCs w:val="24"/>
        </w:rPr>
        <w:t>184.569,27</w:t>
      </w:r>
      <w:r>
        <w:rPr>
          <w:rFonts w:ascii="Times New Roman" w:hAnsi="Times New Roman" w:cs="Times New Roman"/>
          <w:sz w:val="24"/>
          <w:szCs w:val="24"/>
        </w:rPr>
        <w:t xml:space="preserve"> EUR i to za sufinanciranje uređenja dječjeg igrališta u naselju Brgudac, te za funkcionalno spajanje JLS. </w:t>
      </w:r>
      <w:r w:rsidR="008F6000">
        <w:rPr>
          <w:rFonts w:ascii="Times New Roman" w:hAnsi="Times New Roman" w:cs="Times New Roman"/>
          <w:sz w:val="24"/>
          <w:szCs w:val="24"/>
        </w:rPr>
        <w:t xml:space="preserve">Za uređenje laniškog groblja uprihodovano je 7.700,00 EUR. Sredstva su još uprihodovana za sanaciju općinske zgrade, sanaciju crkve sv. Luke u Brgudcu. </w:t>
      </w:r>
    </w:p>
    <w:p w14:paraId="34CD4050" w14:textId="7F856E97" w:rsidR="00275C6F" w:rsidRDefault="008F6000" w:rsidP="00275C6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Značajniji iznos od 62.000,00 EUR uprihodovan je za sanaciju i pojačano održavanje nerazvrstanih cesta. </w:t>
      </w:r>
      <w:r w:rsidR="00275C6F">
        <w:rPr>
          <w:rFonts w:ascii="Times New Roman" w:hAnsi="Times New Roman" w:cs="Times New Roman"/>
          <w:sz w:val="24"/>
          <w:szCs w:val="24"/>
        </w:rPr>
        <w:t xml:space="preserve">Pomoći fiskalnog izravnanja u izvještajnom razdoblju uprihodovana su u iznosu od </w:t>
      </w:r>
      <w:r>
        <w:rPr>
          <w:rFonts w:ascii="Times New Roman" w:hAnsi="Times New Roman" w:cs="Times New Roman"/>
          <w:sz w:val="24"/>
          <w:szCs w:val="24"/>
        </w:rPr>
        <w:t>32.549,41</w:t>
      </w:r>
      <w:r w:rsidR="00275C6F">
        <w:rPr>
          <w:rFonts w:ascii="Times New Roman" w:hAnsi="Times New Roman" w:cs="Times New Roman"/>
          <w:sz w:val="24"/>
          <w:szCs w:val="24"/>
        </w:rPr>
        <w:t xml:space="preserve"> EUR.</w:t>
      </w:r>
    </w:p>
    <w:p w14:paraId="6CDC4A5F" w14:textId="77777777" w:rsidR="001C61A6" w:rsidRPr="005A627E" w:rsidRDefault="001C61A6" w:rsidP="00A96CB8">
      <w:pPr>
        <w:autoSpaceDE w:val="0"/>
        <w:autoSpaceDN w:val="0"/>
        <w:adjustRightInd w:val="0"/>
        <w:spacing w:after="0" w:line="240" w:lineRule="auto"/>
        <w:jc w:val="both"/>
        <w:rPr>
          <w:rFonts w:ascii="Times New Roman" w:hAnsi="Times New Roman" w:cs="Times New Roman"/>
          <w:sz w:val="24"/>
          <w:szCs w:val="24"/>
        </w:rPr>
      </w:pPr>
    </w:p>
    <w:p w14:paraId="479A6F20" w14:textId="4BE46C54" w:rsidR="00D70B56" w:rsidRDefault="00A66924" w:rsidP="00D70B56">
      <w:pPr>
        <w:autoSpaceDE w:val="0"/>
        <w:autoSpaceDN w:val="0"/>
        <w:adjustRightInd w:val="0"/>
        <w:spacing w:after="0" w:line="240" w:lineRule="auto"/>
        <w:jc w:val="both"/>
        <w:rPr>
          <w:rFonts w:ascii="Times New Roman" w:hAnsi="Times New Roman" w:cs="Times New Roman"/>
          <w:sz w:val="24"/>
          <w:szCs w:val="24"/>
        </w:rPr>
      </w:pPr>
      <w:r w:rsidRPr="00745977">
        <w:rPr>
          <w:rFonts w:ascii="Times New Roman" w:hAnsi="Times New Roman" w:cs="Times New Roman"/>
          <w:b/>
          <w:i/>
          <w:sz w:val="24"/>
          <w:szCs w:val="24"/>
          <w:u w:val="single"/>
        </w:rPr>
        <w:t>Prihodi od imovine</w:t>
      </w:r>
      <w:r w:rsidRPr="00745977">
        <w:rPr>
          <w:rFonts w:ascii="Times New Roman" w:hAnsi="Times New Roman" w:cs="Times New Roman"/>
          <w:sz w:val="24"/>
          <w:szCs w:val="24"/>
        </w:rPr>
        <w:t xml:space="preserve"> (</w:t>
      </w:r>
      <w:r w:rsidR="0002143A">
        <w:rPr>
          <w:rFonts w:ascii="Times New Roman" w:hAnsi="Times New Roman" w:cs="Times New Roman"/>
          <w:sz w:val="24"/>
          <w:szCs w:val="24"/>
        </w:rPr>
        <w:t>ŠIFRA 64</w:t>
      </w:r>
      <w:r w:rsidRPr="00745977">
        <w:rPr>
          <w:rFonts w:ascii="Times New Roman" w:hAnsi="Times New Roman" w:cs="Times New Roman"/>
          <w:sz w:val="24"/>
          <w:szCs w:val="24"/>
        </w:rPr>
        <w:t xml:space="preserve">) </w:t>
      </w:r>
      <w:r w:rsidR="00D70B56" w:rsidRPr="00745977">
        <w:rPr>
          <w:rFonts w:ascii="Times New Roman" w:hAnsi="Times New Roman" w:cs="Times New Roman"/>
          <w:sz w:val="24"/>
          <w:szCs w:val="24"/>
        </w:rPr>
        <w:t>ostvareni su u</w:t>
      </w:r>
      <w:r w:rsidR="00D70B56">
        <w:rPr>
          <w:rFonts w:ascii="Times New Roman" w:hAnsi="Times New Roman" w:cs="Times New Roman"/>
          <w:sz w:val="24"/>
          <w:szCs w:val="24"/>
        </w:rPr>
        <w:t xml:space="preserve"> izvještajnom razdoblju u </w:t>
      </w:r>
      <w:r w:rsidR="00D70B56" w:rsidRPr="00745977">
        <w:rPr>
          <w:rFonts w:ascii="Times New Roman" w:hAnsi="Times New Roman" w:cs="Times New Roman"/>
          <w:sz w:val="24"/>
          <w:szCs w:val="24"/>
        </w:rPr>
        <w:t xml:space="preserve"> iznosu od </w:t>
      </w:r>
      <w:r w:rsidR="00D70B56">
        <w:rPr>
          <w:rFonts w:ascii="Times New Roman" w:hAnsi="Times New Roman" w:cs="Times New Roman"/>
          <w:sz w:val="24"/>
          <w:szCs w:val="24"/>
        </w:rPr>
        <w:t>370,33 EUR  u odnosu na prethodno izvještajno razdoblje kada je njihova realizacija iznosila 147,23 EUR</w:t>
      </w:r>
      <w:r w:rsidR="00D70B56" w:rsidRPr="00E8070E">
        <w:rPr>
          <w:rFonts w:ascii="Times New Roman" w:hAnsi="Times New Roman" w:cs="Times New Roman"/>
          <w:sz w:val="24"/>
          <w:szCs w:val="24"/>
        </w:rPr>
        <w:t>.</w:t>
      </w:r>
      <w:r w:rsidR="00D70B56">
        <w:rPr>
          <w:rFonts w:ascii="Times New Roman" w:hAnsi="Times New Roman" w:cs="Times New Roman"/>
          <w:sz w:val="24"/>
          <w:szCs w:val="24"/>
        </w:rPr>
        <w:t xml:space="preserve"> </w:t>
      </w:r>
      <w:r w:rsidR="00D70B56" w:rsidRPr="00A66924">
        <w:rPr>
          <w:rFonts w:ascii="Times New Roman" w:hAnsi="Times New Roman" w:cs="Times New Roman"/>
          <w:sz w:val="24"/>
          <w:szCs w:val="24"/>
        </w:rPr>
        <w:t xml:space="preserve">Najznačajniji prihodi </w:t>
      </w:r>
      <w:r w:rsidR="00D70B56">
        <w:rPr>
          <w:rFonts w:ascii="Times New Roman" w:hAnsi="Times New Roman" w:cs="Times New Roman"/>
          <w:sz w:val="24"/>
          <w:szCs w:val="24"/>
        </w:rPr>
        <w:t>podskupine</w:t>
      </w:r>
      <w:r w:rsidR="00D70B56" w:rsidRPr="00A66924">
        <w:rPr>
          <w:rFonts w:ascii="Times New Roman" w:hAnsi="Times New Roman" w:cs="Times New Roman"/>
          <w:sz w:val="24"/>
          <w:szCs w:val="24"/>
        </w:rPr>
        <w:t xml:space="preserve"> su prihodi od </w:t>
      </w:r>
      <w:r w:rsidR="00D70B56">
        <w:rPr>
          <w:rFonts w:ascii="Times New Roman" w:hAnsi="Times New Roman" w:cs="Times New Roman"/>
          <w:sz w:val="24"/>
          <w:szCs w:val="24"/>
        </w:rPr>
        <w:t>legalizacije objekata.</w:t>
      </w:r>
    </w:p>
    <w:p w14:paraId="1C681B2C" w14:textId="0AA60701" w:rsidR="00830527" w:rsidRDefault="00830527" w:rsidP="00D70B56">
      <w:pPr>
        <w:autoSpaceDE w:val="0"/>
        <w:autoSpaceDN w:val="0"/>
        <w:adjustRightInd w:val="0"/>
        <w:spacing w:after="0" w:line="240" w:lineRule="auto"/>
        <w:jc w:val="both"/>
        <w:rPr>
          <w:rFonts w:ascii="Times New Roman" w:hAnsi="Times New Roman" w:cs="Times New Roman"/>
          <w:sz w:val="24"/>
          <w:szCs w:val="24"/>
        </w:rPr>
      </w:pPr>
    </w:p>
    <w:p w14:paraId="252BD456" w14:textId="7A083189" w:rsidR="00A935A6" w:rsidRDefault="00830527" w:rsidP="00A935A6">
      <w:pPr>
        <w:autoSpaceDE w:val="0"/>
        <w:autoSpaceDN w:val="0"/>
        <w:adjustRightInd w:val="0"/>
        <w:spacing w:after="0" w:line="240" w:lineRule="auto"/>
        <w:jc w:val="both"/>
        <w:rPr>
          <w:rFonts w:ascii="Times New Roman" w:hAnsi="Times New Roman" w:cs="Times New Roman"/>
          <w:sz w:val="24"/>
          <w:szCs w:val="24"/>
        </w:rPr>
      </w:pPr>
      <w:r w:rsidRPr="00FB5B68">
        <w:rPr>
          <w:rFonts w:ascii="Times New Roman" w:hAnsi="Times New Roman" w:cs="Times New Roman"/>
          <w:b/>
          <w:i/>
          <w:sz w:val="24"/>
          <w:szCs w:val="24"/>
          <w:u w:val="single"/>
        </w:rPr>
        <w:t>Prihodi od upravnih i administrativnih pristojbi, pristojbi po posebnim propisima i naknade</w:t>
      </w:r>
      <w:r w:rsidRPr="00FB5B68">
        <w:rPr>
          <w:rFonts w:ascii="Times New Roman" w:hAnsi="Times New Roman" w:cs="Times New Roman"/>
          <w:sz w:val="24"/>
          <w:szCs w:val="24"/>
        </w:rPr>
        <w:t xml:space="preserve"> (</w:t>
      </w:r>
      <w:r w:rsidR="00276526" w:rsidRPr="00FB5B68">
        <w:rPr>
          <w:rFonts w:ascii="Times New Roman" w:hAnsi="Times New Roman" w:cs="Times New Roman"/>
          <w:sz w:val="24"/>
          <w:szCs w:val="24"/>
        </w:rPr>
        <w:t>ŠIFRA 65</w:t>
      </w:r>
      <w:r w:rsidRPr="00FB5B68">
        <w:rPr>
          <w:rFonts w:ascii="Times New Roman" w:hAnsi="Times New Roman" w:cs="Times New Roman"/>
          <w:sz w:val="24"/>
          <w:szCs w:val="24"/>
        </w:rPr>
        <w:t xml:space="preserve">) </w:t>
      </w:r>
      <w:r w:rsidR="00A935A6" w:rsidRPr="00830527">
        <w:rPr>
          <w:rFonts w:ascii="Times New Roman" w:hAnsi="Times New Roman" w:cs="Times New Roman"/>
          <w:sz w:val="24"/>
          <w:szCs w:val="24"/>
        </w:rPr>
        <w:t xml:space="preserve">ostvareni su u iznosu </w:t>
      </w:r>
      <w:r w:rsidR="00A935A6">
        <w:rPr>
          <w:rFonts w:ascii="Times New Roman" w:hAnsi="Times New Roman" w:cs="Times New Roman"/>
          <w:sz w:val="24"/>
          <w:szCs w:val="24"/>
        </w:rPr>
        <w:t>56.396,36 EUR</w:t>
      </w:r>
      <w:r w:rsidR="00A935A6" w:rsidRPr="00830527">
        <w:rPr>
          <w:rFonts w:ascii="Times New Roman" w:hAnsi="Times New Roman" w:cs="Times New Roman"/>
          <w:sz w:val="24"/>
          <w:szCs w:val="24"/>
        </w:rPr>
        <w:t>, a čine ih prihodi od upravnih i administrativnih pristojbi, prihodi</w:t>
      </w:r>
      <w:r w:rsidR="00A935A6">
        <w:rPr>
          <w:rFonts w:ascii="Times New Roman" w:hAnsi="Times New Roman" w:cs="Times New Roman"/>
          <w:sz w:val="24"/>
          <w:szCs w:val="24"/>
        </w:rPr>
        <w:t xml:space="preserve"> </w:t>
      </w:r>
      <w:r w:rsidR="00A935A6" w:rsidRPr="00830527">
        <w:rPr>
          <w:rFonts w:ascii="Times New Roman" w:hAnsi="Times New Roman" w:cs="Times New Roman"/>
          <w:sz w:val="24"/>
          <w:szCs w:val="24"/>
        </w:rPr>
        <w:t>po posebnim propisima i prihodi od komunaln</w:t>
      </w:r>
      <w:r w:rsidR="00A935A6">
        <w:rPr>
          <w:rFonts w:ascii="Times New Roman" w:hAnsi="Times New Roman" w:cs="Times New Roman"/>
          <w:sz w:val="24"/>
          <w:szCs w:val="24"/>
        </w:rPr>
        <w:t>og</w:t>
      </w:r>
      <w:r w:rsidR="00A935A6" w:rsidRPr="00830527">
        <w:rPr>
          <w:rFonts w:ascii="Times New Roman" w:hAnsi="Times New Roman" w:cs="Times New Roman"/>
          <w:sz w:val="24"/>
          <w:szCs w:val="24"/>
        </w:rPr>
        <w:t xml:space="preserve"> doprinosa i naknada.</w:t>
      </w:r>
      <w:r w:rsidR="00A935A6">
        <w:rPr>
          <w:rFonts w:ascii="Times New Roman" w:hAnsi="Times New Roman" w:cs="Times New Roman"/>
          <w:sz w:val="24"/>
          <w:szCs w:val="24"/>
        </w:rPr>
        <w:t xml:space="preserve"> Navedeni su prihodi veći za 18,40 % u odnosu na prethodno izvještajno razdoblje. Najznačajniji prihodi supine čine prihodi od komunalne naknade te prihodi od ostalih pristojbi i naknada odnosno prihod realiziran od naknade za pravo služnosti puta. Ostali nespomenuti prihodi (ŠIFRA 6526) bilježi porast sa prethodnih 434,20 EUR na </w:t>
      </w:r>
      <w:r w:rsidR="00432B38">
        <w:rPr>
          <w:rFonts w:ascii="Times New Roman" w:hAnsi="Times New Roman" w:cs="Times New Roman"/>
          <w:sz w:val="24"/>
          <w:szCs w:val="24"/>
        </w:rPr>
        <w:t>1.240,09</w:t>
      </w:r>
      <w:r w:rsidR="00A935A6">
        <w:rPr>
          <w:rFonts w:ascii="Times New Roman" w:hAnsi="Times New Roman" w:cs="Times New Roman"/>
          <w:sz w:val="24"/>
          <w:szCs w:val="24"/>
        </w:rPr>
        <w:t xml:space="preserve"> EUR. Navedeno se povećanje odnosi na uplate roditelja za sufinanciranje boravka djece u dječjem vrtiću.</w:t>
      </w:r>
    </w:p>
    <w:p w14:paraId="2348F08B" w14:textId="1D7DABBB" w:rsidR="00FF336D" w:rsidRDefault="00FF336D" w:rsidP="00A935A6">
      <w:pPr>
        <w:autoSpaceDE w:val="0"/>
        <w:autoSpaceDN w:val="0"/>
        <w:adjustRightInd w:val="0"/>
        <w:spacing w:after="0" w:line="240" w:lineRule="auto"/>
        <w:jc w:val="both"/>
        <w:rPr>
          <w:rFonts w:ascii="Times New Roman" w:hAnsi="Times New Roman" w:cs="Times New Roman"/>
          <w:b/>
          <w:i/>
          <w:iCs/>
          <w:sz w:val="24"/>
          <w:szCs w:val="24"/>
          <w:u w:val="single"/>
        </w:rPr>
      </w:pPr>
    </w:p>
    <w:p w14:paraId="2CA83F54" w14:textId="69DB6DA9" w:rsidR="00EB55A8" w:rsidRDefault="00445E2B" w:rsidP="00EB55A8">
      <w:pPr>
        <w:autoSpaceDE w:val="0"/>
        <w:autoSpaceDN w:val="0"/>
        <w:adjustRightInd w:val="0"/>
        <w:spacing w:after="0" w:line="240" w:lineRule="auto"/>
        <w:jc w:val="both"/>
        <w:rPr>
          <w:rFonts w:ascii="Times New Roman" w:hAnsi="Times New Roman" w:cs="Times New Roman"/>
          <w:sz w:val="24"/>
          <w:szCs w:val="24"/>
        </w:rPr>
      </w:pPr>
      <w:r w:rsidRPr="00647024">
        <w:rPr>
          <w:rFonts w:ascii="Times New Roman" w:hAnsi="Times New Roman" w:cs="Times New Roman"/>
          <w:b/>
          <w:i/>
          <w:iCs/>
          <w:sz w:val="24"/>
          <w:szCs w:val="24"/>
          <w:u w:val="single"/>
        </w:rPr>
        <w:t>Prihodi od donacija</w:t>
      </w:r>
      <w:r>
        <w:rPr>
          <w:rFonts w:ascii="Times New Roman" w:hAnsi="Times New Roman" w:cs="Times New Roman"/>
          <w:bCs/>
          <w:sz w:val="24"/>
          <w:szCs w:val="24"/>
        </w:rPr>
        <w:t xml:space="preserve"> (ŠIFRA 66) </w:t>
      </w:r>
      <w:r w:rsidR="00EB55A8" w:rsidRPr="00830527">
        <w:rPr>
          <w:rFonts w:ascii="Times New Roman" w:hAnsi="Times New Roman" w:cs="Times New Roman"/>
          <w:sz w:val="24"/>
          <w:szCs w:val="24"/>
        </w:rPr>
        <w:t xml:space="preserve">ostvareni su u iznosu </w:t>
      </w:r>
      <w:r w:rsidR="00EB55A8">
        <w:rPr>
          <w:rFonts w:ascii="Times New Roman" w:hAnsi="Times New Roman" w:cs="Times New Roman"/>
          <w:sz w:val="24"/>
          <w:szCs w:val="24"/>
        </w:rPr>
        <w:t>27.</w:t>
      </w:r>
      <w:r w:rsidR="00F7241A">
        <w:rPr>
          <w:rFonts w:ascii="Times New Roman" w:hAnsi="Times New Roman" w:cs="Times New Roman"/>
          <w:sz w:val="24"/>
          <w:szCs w:val="24"/>
        </w:rPr>
        <w:t>4</w:t>
      </w:r>
      <w:r w:rsidR="00EB55A8">
        <w:rPr>
          <w:rFonts w:ascii="Times New Roman" w:hAnsi="Times New Roman" w:cs="Times New Roman"/>
          <w:sz w:val="24"/>
          <w:szCs w:val="24"/>
        </w:rPr>
        <w:t>60,24 EUR</w:t>
      </w:r>
      <w:r w:rsidR="00EB55A8" w:rsidRPr="00830527">
        <w:rPr>
          <w:rFonts w:ascii="Times New Roman" w:hAnsi="Times New Roman" w:cs="Times New Roman"/>
          <w:sz w:val="24"/>
          <w:szCs w:val="24"/>
        </w:rPr>
        <w:t xml:space="preserve">, </w:t>
      </w:r>
      <w:r w:rsidR="00EB55A8">
        <w:rPr>
          <w:rFonts w:ascii="Times New Roman" w:hAnsi="Times New Roman" w:cs="Times New Roman"/>
          <w:sz w:val="24"/>
          <w:szCs w:val="24"/>
        </w:rPr>
        <w:t>što predstavlja povećanje za skoro tri puta u odnosu na prethodno izvještajno razdoblje. Navedeno se povećanje prvenstveno odnosi na održanu humanitarnu akciju koja je održana od strane općine vezana za obnovu izgorjele kuće mještana, gdje su građani svojim uplatama podržali organiziranu akciju.</w:t>
      </w:r>
    </w:p>
    <w:p w14:paraId="090E52F6" w14:textId="4056C615" w:rsidR="0097667C" w:rsidRDefault="0097667C" w:rsidP="00EB55A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Preostali iznos tekućih donacija odnosi se na donacije pravnih i fizičkih osoba za održavanje značajnijih manifestacija na području općine.</w:t>
      </w:r>
    </w:p>
    <w:p w14:paraId="563A3C89" w14:textId="5E412E5B" w:rsidR="00647024" w:rsidRDefault="00107358" w:rsidP="00C3593D">
      <w:p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lastRenderedPageBreak/>
        <w:t>Valja također istaknuti donaciju Zaklade Hrvatska za djecu u iznosu od 5.000,00 EUR za održavanje dječjih radionica.</w:t>
      </w:r>
    </w:p>
    <w:p w14:paraId="181ADBA5" w14:textId="77777777" w:rsidR="00F7241A" w:rsidRDefault="00F7241A" w:rsidP="00C3593D">
      <w:pPr>
        <w:autoSpaceDE w:val="0"/>
        <w:autoSpaceDN w:val="0"/>
        <w:adjustRightInd w:val="0"/>
        <w:spacing w:after="0" w:line="240" w:lineRule="auto"/>
        <w:jc w:val="both"/>
        <w:rPr>
          <w:rFonts w:ascii="Times New Roman" w:hAnsi="Times New Roman" w:cs="Times New Roman"/>
          <w:bCs/>
          <w:sz w:val="24"/>
          <w:szCs w:val="24"/>
        </w:rPr>
      </w:pPr>
    </w:p>
    <w:p w14:paraId="6A8AEDA8" w14:textId="7913D485" w:rsidR="007C708A" w:rsidRPr="00650021" w:rsidRDefault="00647024" w:rsidP="007C708A">
      <w:pPr>
        <w:autoSpaceDE w:val="0"/>
        <w:autoSpaceDN w:val="0"/>
        <w:adjustRightInd w:val="0"/>
        <w:spacing w:after="0" w:line="240" w:lineRule="auto"/>
        <w:jc w:val="both"/>
        <w:rPr>
          <w:rFonts w:ascii="Times New Roman" w:hAnsi="Times New Roman" w:cs="Times New Roman"/>
          <w:sz w:val="24"/>
          <w:szCs w:val="24"/>
        </w:rPr>
      </w:pPr>
      <w:r w:rsidRPr="00647024">
        <w:rPr>
          <w:rFonts w:ascii="Times New Roman" w:hAnsi="Times New Roman" w:cs="Times New Roman"/>
          <w:b/>
          <w:i/>
          <w:iCs/>
          <w:sz w:val="24"/>
          <w:szCs w:val="24"/>
          <w:u w:val="single"/>
        </w:rPr>
        <w:t>Kazne, upravne mjere i ostali prihodi</w:t>
      </w:r>
      <w:r>
        <w:rPr>
          <w:rFonts w:ascii="Times New Roman" w:hAnsi="Times New Roman" w:cs="Times New Roman"/>
          <w:b/>
          <w:i/>
          <w:iCs/>
          <w:sz w:val="24"/>
          <w:szCs w:val="24"/>
        </w:rPr>
        <w:t xml:space="preserve"> </w:t>
      </w:r>
      <w:r w:rsidRPr="00647024">
        <w:rPr>
          <w:rFonts w:ascii="Times New Roman" w:hAnsi="Times New Roman" w:cs="Times New Roman"/>
          <w:bCs/>
          <w:sz w:val="24"/>
          <w:szCs w:val="24"/>
        </w:rPr>
        <w:t>(ŠIFRA 68)</w:t>
      </w:r>
      <w:r>
        <w:rPr>
          <w:rFonts w:ascii="Times New Roman" w:hAnsi="Times New Roman" w:cs="Times New Roman"/>
          <w:bCs/>
          <w:sz w:val="24"/>
          <w:szCs w:val="24"/>
        </w:rPr>
        <w:t xml:space="preserve"> </w:t>
      </w:r>
      <w:r w:rsidR="007C708A" w:rsidRPr="00650021">
        <w:rPr>
          <w:rFonts w:ascii="Times New Roman" w:hAnsi="Times New Roman" w:cs="Times New Roman"/>
          <w:sz w:val="24"/>
          <w:szCs w:val="24"/>
        </w:rPr>
        <w:t xml:space="preserve">realizirani su u izvještajnom razdoblju u iznosu od </w:t>
      </w:r>
      <w:r w:rsidR="007C708A">
        <w:rPr>
          <w:rFonts w:ascii="Times New Roman" w:hAnsi="Times New Roman" w:cs="Times New Roman"/>
          <w:sz w:val="24"/>
          <w:szCs w:val="24"/>
        </w:rPr>
        <w:t>3.008,06</w:t>
      </w:r>
      <w:r w:rsidR="00DE67FE">
        <w:rPr>
          <w:rFonts w:ascii="Times New Roman" w:hAnsi="Times New Roman" w:cs="Times New Roman"/>
          <w:sz w:val="24"/>
          <w:szCs w:val="24"/>
        </w:rPr>
        <w:t xml:space="preserve"> </w:t>
      </w:r>
      <w:r w:rsidR="007C708A" w:rsidRPr="00650021">
        <w:rPr>
          <w:rFonts w:ascii="Times New Roman" w:hAnsi="Times New Roman" w:cs="Times New Roman"/>
          <w:sz w:val="24"/>
          <w:szCs w:val="24"/>
        </w:rPr>
        <w:t xml:space="preserve">EUR, te predstavljaju znatno </w:t>
      </w:r>
      <w:r w:rsidR="007C708A">
        <w:rPr>
          <w:rFonts w:ascii="Times New Roman" w:hAnsi="Times New Roman" w:cs="Times New Roman"/>
          <w:sz w:val="24"/>
          <w:szCs w:val="24"/>
        </w:rPr>
        <w:t>povećanje</w:t>
      </w:r>
      <w:r w:rsidR="007C708A" w:rsidRPr="00650021">
        <w:rPr>
          <w:rFonts w:ascii="Times New Roman" w:hAnsi="Times New Roman" w:cs="Times New Roman"/>
          <w:sz w:val="24"/>
          <w:szCs w:val="24"/>
        </w:rPr>
        <w:t xml:space="preserve"> u odnosu na prethodno izvještajno razdoblje kada je realizacija po navedenim prihodima iznosila </w:t>
      </w:r>
      <w:r w:rsidR="007C708A">
        <w:rPr>
          <w:rFonts w:ascii="Times New Roman" w:hAnsi="Times New Roman" w:cs="Times New Roman"/>
          <w:sz w:val="24"/>
          <w:szCs w:val="24"/>
        </w:rPr>
        <w:t>887,68</w:t>
      </w:r>
      <w:r w:rsidR="007C708A" w:rsidRPr="00650021">
        <w:rPr>
          <w:rFonts w:ascii="Times New Roman" w:hAnsi="Times New Roman" w:cs="Times New Roman"/>
          <w:sz w:val="24"/>
          <w:szCs w:val="24"/>
        </w:rPr>
        <w:t xml:space="preserve"> EUR. Navedeno </w:t>
      </w:r>
      <w:r w:rsidR="007C708A">
        <w:rPr>
          <w:rFonts w:ascii="Times New Roman" w:hAnsi="Times New Roman" w:cs="Times New Roman"/>
          <w:sz w:val="24"/>
          <w:szCs w:val="24"/>
        </w:rPr>
        <w:t xml:space="preserve">prihod u prethodnom izvještajnom razdoblju realiziran je od naplate kazne po nalogu komunalnog redara, a u tekućem izvještajnom razdoblju se prvenstveno odnosi na </w:t>
      </w:r>
      <w:r w:rsidR="005744DA">
        <w:rPr>
          <w:rFonts w:ascii="Times New Roman" w:hAnsi="Times New Roman" w:cs="Times New Roman"/>
          <w:sz w:val="24"/>
          <w:szCs w:val="24"/>
        </w:rPr>
        <w:t>sufinanciranje troškova izrade elaborata i objave prilikom provedbe natječaja o prodaji nekretnina u vlasništvu općine.</w:t>
      </w:r>
    </w:p>
    <w:p w14:paraId="6C158CBA" w14:textId="6ECC2929" w:rsidR="00FF336D" w:rsidRDefault="00FF336D" w:rsidP="007C708A">
      <w:pPr>
        <w:spacing w:line="240" w:lineRule="auto"/>
        <w:jc w:val="both"/>
        <w:rPr>
          <w:rFonts w:ascii="Times New Roman" w:hAnsi="Times New Roman" w:cs="Times New Roman"/>
          <w:b/>
          <w:i/>
          <w:iCs/>
          <w:sz w:val="24"/>
          <w:szCs w:val="24"/>
        </w:rPr>
      </w:pPr>
    </w:p>
    <w:p w14:paraId="3E3D07F6" w14:textId="77777777" w:rsidR="00FF336D" w:rsidRDefault="00FF336D" w:rsidP="00C3593D">
      <w:pPr>
        <w:autoSpaceDE w:val="0"/>
        <w:autoSpaceDN w:val="0"/>
        <w:adjustRightInd w:val="0"/>
        <w:spacing w:after="0" w:line="240" w:lineRule="auto"/>
        <w:jc w:val="both"/>
        <w:rPr>
          <w:rFonts w:ascii="Times New Roman" w:hAnsi="Times New Roman" w:cs="Times New Roman"/>
          <w:b/>
          <w:i/>
          <w:iCs/>
          <w:sz w:val="24"/>
          <w:szCs w:val="24"/>
        </w:rPr>
      </w:pPr>
    </w:p>
    <w:p w14:paraId="50A11E07" w14:textId="11C49962" w:rsidR="00C3593D" w:rsidRPr="00B7425B" w:rsidRDefault="00C3593D" w:rsidP="00C3593D">
      <w:pPr>
        <w:autoSpaceDE w:val="0"/>
        <w:autoSpaceDN w:val="0"/>
        <w:adjustRightInd w:val="0"/>
        <w:spacing w:after="0" w:line="240" w:lineRule="auto"/>
        <w:jc w:val="both"/>
        <w:rPr>
          <w:rFonts w:ascii="Times New Roman" w:hAnsi="Times New Roman" w:cs="Times New Roman"/>
          <w:b/>
          <w:i/>
          <w:iCs/>
          <w:sz w:val="24"/>
          <w:szCs w:val="24"/>
        </w:rPr>
      </w:pPr>
      <w:r w:rsidRPr="00B7425B">
        <w:rPr>
          <w:rFonts w:ascii="Times New Roman" w:hAnsi="Times New Roman" w:cs="Times New Roman"/>
          <w:b/>
          <w:i/>
          <w:iCs/>
          <w:sz w:val="24"/>
          <w:szCs w:val="24"/>
        </w:rPr>
        <w:t xml:space="preserve">ŠIFRA 3 </w:t>
      </w:r>
      <w:r w:rsidR="00E253BA" w:rsidRPr="00B7425B">
        <w:rPr>
          <w:rFonts w:ascii="Times New Roman" w:hAnsi="Times New Roman" w:cs="Times New Roman"/>
          <w:b/>
          <w:i/>
          <w:iCs/>
          <w:sz w:val="24"/>
          <w:szCs w:val="24"/>
        </w:rPr>
        <w:t xml:space="preserve">- </w:t>
      </w:r>
      <w:r w:rsidRPr="00B7425B">
        <w:rPr>
          <w:rFonts w:ascii="Times New Roman" w:hAnsi="Times New Roman" w:cs="Times New Roman"/>
          <w:b/>
          <w:i/>
          <w:iCs/>
          <w:sz w:val="24"/>
          <w:szCs w:val="24"/>
        </w:rPr>
        <w:t>RASHODI POSLOVANJA</w:t>
      </w:r>
    </w:p>
    <w:p w14:paraId="07535BAB" w14:textId="648A7B00" w:rsidR="00F76BDA" w:rsidRPr="00F76BDA" w:rsidRDefault="00FE738F" w:rsidP="00F76BDA">
      <w:pPr>
        <w:spacing w:line="240" w:lineRule="auto"/>
        <w:jc w:val="both"/>
        <w:rPr>
          <w:rFonts w:ascii="Times New Roman" w:hAnsi="Times New Roman" w:cs="Times New Roman"/>
          <w:sz w:val="24"/>
          <w:szCs w:val="24"/>
        </w:rPr>
      </w:pPr>
      <w:r w:rsidRPr="00F76BDA">
        <w:rPr>
          <w:rFonts w:ascii="Times New Roman" w:hAnsi="Times New Roman" w:cs="Times New Roman"/>
          <w:sz w:val="24"/>
          <w:szCs w:val="24"/>
        </w:rPr>
        <w:t>Rashodi poslovanja (</w:t>
      </w:r>
      <w:r w:rsidR="00477668" w:rsidRPr="00F76BDA">
        <w:rPr>
          <w:rFonts w:ascii="Times New Roman" w:hAnsi="Times New Roman" w:cs="Times New Roman"/>
          <w:sz w:val="24"/>
          <w:szCs w:val="24"/>
        </w:rPr>
        <w:t>ŠIFRA 3</w:t>
      </w:r>
      <w:r w:rsidRPr="00F76BDA">
        <w:rPr>
          <w:rFonts w:ascii="Times New Roman" w:hAnsi="Times New Roman" w:cs="Times New Roman"/>
          <w:sz w:val="24"/>
          <w:szCs w:val="24"/>
        </w:rPr>
        <w:t xml:space="preserve">) ostvareni su u ukupnom iznosu od </w:t>
      </w:r>
      <w:r w:rsidR="005108D4">
        <w:rPr>
          <w:rFonts w:ascii="Times New Roman" w:hAnsi="Times New Roman" w:cs="Times New Roman"/>
          <w:sz w:val="24"/>
          <w:szCs w:val="24"/>
        </w:rPr>
        <w:t>491.118,34</w:t>
      </w:r>
      <w:r w:rsidR="00A75056" w:rsidRPr="00F76BDA">
        <w:rPr>
          <w:rFonts w:ascii="Times New Roman" w:hAnsi="Times New Roman" w:cs="Times New Roman"/>
          <w:sz w:val="24"/>
          <w:szCs w:val="24"/>
        </w:rPr>
        <w:t xml:space="preserve"> EUR</w:t>
      </w:r>
      <w:r w:rsidRPr="00F76BDA">
        <w:rPr>
          <w:rFonts w:ascii="Times New Roman" w:hAnsi="Times New Roman" w:cs="Times New Roman"/>
          <w:sz w:val="24"/>
          <w:szCs w:val="24"/>
        </w:rPr>
        <w:t xml:space="preserve">, odnosno </w:t>
      </w:r>
      <w:r w:rsidR="005108D4">
        <w:rPr>
          <w:rFonts w:ascii="Times New Roman" w:hAnsi="Times New Roman" w:cs="Times New Roman"/>
          <w:sz w:val="24"/>
          <w:szCs w:val="24"/>
        </w:rPr>
        <w:t>45,10</w:t>
      </w:r>
      <w:r w:rsidR="00CB63BB" w:rsidRPr="00F76BDA">
        <w:rPr>
          <w:rFonts w:ascii="Times New Roman" w:hAnsi="Times New Roman" w:cs="Times New Roman"/>
          <w:sz w:val="24"/>
          <w:szCs w:val="24"/>
        </w:rPr>
        <w:t xml:space="preserve"> % </w:t>
      </w:r>
      <w:r w:rsidR="00A75056" w:rsidRPr="00F76BDA">
        <w:rPr>
          <w:rFonts w:ascii="Times New Roman" w:hAnsi="Times New Roman" w:cs="Times New Roman"/>
          <w:sz w:val="24"/>
          <w:szCs w:val="24"/>
        </w:rPr>
        <w:t>više</w:t>
      </w:r>
      <w:r w:rsidRPr="00F76BDA">
        <w:rPr>
          <w:rFonts w:ascii="Times New Roman" w:hAnsi="Times New Roman" w:cs="Times New Roman"/>
          <w:sz w:val="24"/>
          <w:szCs w:val="24"/>
        </w:rPr>
        <w:t xml:space="preserve"> u odnosu na </w:t>
      </w:r>
      <w:r w:rsidR="00A75056" w:rsidRPr="00F76BDA">
        <w:rPr>
          <w:rFonts w:ascii="Times New Roman" w:hAnsi="Times New Roman" w:cs="Times New Roman"/>
          <w:sz w:val="24"/>
          <w:szCs w:val="24"/>
        </w:rPr>
        <w:t>prethodno izvještajno razdoblje</w:t>
      </w:r>
      <w:r w:rsidRPr="00F76BDA">
        <w:rPr>
          <w:rFonts w:ascii="Times New Roman" w:hAnsi="Times New Roman" w:cs="Times New Roman"/>
          <w:sz w:val="24"/>
          <w:szCs w:val="24"/>
        </w:rPr>
        <w:t>.</w:t>
      </w:r>
      <w:r w:rsidR="00477668" w:rsidRPr="00F76BDA">
        <w:rPr>
          <w:rFonts w:ascii="Times New Roman" w:hAnsi="Times New Roman" w:cs="Times New Roman"/>
          <w:sz w:val="24"/>
          <w:szCs w:val="24"/>
        </w:rPr>
        <w:t xml:space="preserve"> Rashodi za zaposlene bilježe </w:t>
      </w:r>
      <w:r w:rsidR="00A75056" w:rsidRPr="00F76BDA">
        <w:rPr>
          <w:rFonts w:ascii="Times New Roman" w:hAnsi="Times New Roman" w:cs="Times New Roman"/>
          <w:sz w:val="24"/>
          <w:szCs w:val="24"/>
        </w:rPr>
        <w:t xml:space="preserve">povećanje za </w:t>
      </w:r>
      <w:r w:rsidR="00E10898">
        <w:rPr>
          <w:rFonts w:ascii="Times New Roman" w:hAnsi="Times New Roman" w:cs="Times New Roman"/>
          <w:sz w:val="24"/>
          <w:szCs w:val="24"/>
        </w:rPr>
        <w:t>34,90</w:t>
      </w:r>
      <w:r w:rsidR="00A75056" w:rsidRPr="00F76BDA">
        <w:rPr>
          <w:rFonts w:ascii="Times New Roman" w:hAnsi="Times New Roman" w:cs="Times New Roman"/>
          <w:sz w:val="24"/>
          <w:szCs w:val="24"/>
        </w:rPr>
        <w:t xml:space="preserve"> % u odnosu na prethodno izvještajno razdoblje</w:t>
      </w:r>
      <w:r w:rsidR="005108D4">
        <w:rPr>
          <w:rFonts w:ascii="Times New Roman" w:hAnsi="Times New Roman" w:cs="Times New Roman"/>
          <w:sz w:val="24"/>
          <w:szCs w:val="24"/>
        </w:rPr>
        <w:t xml:space="preserve"> i iznose 83.875,19 EUR</w:t>
      </w:r>
      <w:r w:rsidR="00A75056" w:rsidRPr="00F76BDA">
        <w:rPr>
          <w:rFonts w:ascii="Times New Roman" w:hAnsi="Times New Roman" w:cs="Times New Roman"/>
          <w:sz w:val="24"/>
          <w:szCs w:val="24"/>
        </w:rPr>
        <w:t xml:space="preserve">. </w:t>
      </w:r>
      <w:r w:rsidR="00F76BDA" w:rsidRPr="00F76BDA">
        <w:rPr>
          <w:rFonts w:ascii="Times New Roman" w:hAnsi="Times New Roman" w:cs="Times New Roman"/>
          <w:sz w:val="24"/>
          <w:szCs w:val="24"/>
        </w:rPr>
        <w:t>Navedeno povećanje odnosi se na povećanje plaća temeljem izmjene odluke o osnovici i koeficijentu za obračun plaća dužnosnika, službenika i namještenika općine.</w:t>
      </w:r>
    </w:p>
    <w:p w14:paraId="773F6DCB" w14:textId="23F06466" w:rsidR="000D7AFA" w:rsidRPr="00F76BDA" w:rsidRDefault="000D7AFA" w:rsidP="002149AC">
      <w:pPr>
        <w:autoSpaceDE w:val="0"/>
        <w:autoSpaceDN w:val="0"/>
        <w:adjustRightInd w:val="0"/>
        <w:spacing w:after="0" w:line="240" w:lineRule="auto"/>
        <w:jc w:val="both"/>
        <w:rPr>
          <w:rFonts w:ascii="Times New Roman" w:hAnsi="Times New Roman" w:cs="Times New Roman"/>
          <w:b/>
          <w:bCs/>
          <w:i/>
          <w:sz w:val="24"/>
          <w:szCs w:val="24"/>
          <w:u w:val="single"/>
        </w:rPr>
      </w:pPr>
    </w:p>
    <w:p w14:paraId="134E3110" w14:textId="372C6552" w:rsidR="00D00EC2" w:rsidRDefault="002149AC" w:rsidP="00D00EC2">
      <w:pPr>
        <w:autoSpaceDE w:val="0"/>
        <w:autoSpaceDN w:val="0"/>
        <w:adjustRightInd w:val="0"/>
        <w:spacing w:after="0" w:line="240" w:lineRule="auto"/>
        <w:jc w:val="both"/>
        <w:rPr>
          <w:rFonts w:ascii="Times New Roman" w:hAnsi="Times New Roman" w:cs="Times New Roman"/>
          <w:sz w:val="24"/>
          <w:szCs w:val="24"/>
        </w:rPr>
      </w:pPr>
      <w:r w:rsidRPr="00F105ED">
        <w:rPr>
          <w:rFonts w:ascii="Times New Roman" w:hAnsi="Times New Roman" w:cs="Times New Roman"/>
          <w:b/>
          <w:bCs/>
          <w:i/>
          <w:sz w:val="24"/>
          <w:szCs w:val="24"/>
          <w:u w:val="single"/>
        </w:rPr>
        <w:t>Materijalni rashodi</w:t>
      </w:r>
      <w:r w:rsidRPr="00F105ED">
        <w:rPr>
          <w:rFonts w:ascii="Times New Roman" w:hAnsi="Times New Roman" w:cs="Times New Roman"/>
          <w:sz w:val="24"/>
          <w:szCs w:val="24"/>
        </w:rPr>
        <w:t xml:space="preserve"> (</w:t>
      </w:r>
      <w:r w:rsidR="00477668" w:rsidRPr="00F105ED">
        <w:rPr>
          <w:rFonts w:ascii="Times New Roman" w:hAnsi="Times New Roman" w:cs="Times New Roman"/>
          <w:sz w:val="24"/>
          <w:szCs w:val="24"/>
        </w:rPr>
        <w:t>ŠIFRA 32</w:t>
      </w:r>
      <w:r w:rsidRPr="00F105ED">
        <w:rPr>
          <w:rFonts w:ascii="Times New Roman" w:hAnsi="Times New Roman" w:cs="Times New Roman"/>
          <w:sz w:val="24"/>
          <w:szCs w:val="24"/>
        </w:rPr>
        <w:t xml:space="preserve">) </w:t>
      </w:r>
      <w:r w:rsidR="00D00EC2" w:rsidRPr="002149AC">
        <w:rPr>
          <w:rFonts w:ascii="Times New Roman" w:hAnsi="Times New Roman" w:cs="Times New Roman"/>
          <w:sz w:val="24"/>
          <w:szCs w:val="24"/>
        </w:rPr>
        <w:t xml:space="preserve">ostvareni su u iznosu </w:t>
      </w:r>
      <w:r w:rsidR="005108D4">
        <w:rPr>
          <w:rFonts w:ascii="Times New Roman" w:hAnsi="Times New Roman" w:cs="Times New Roman"/>
          <w:sz w:val="24"/>
          <w:szCs w:val="24"/>
        </w:rPr>
        <w:t>337.650,86</w:t>
      </w:r>
      <w:r w:rsidR="00D00EC2">
        <w:rPr>
          <w:rFonts w:ascii="Times New Roman" w:hAnsi="Times New Roman" w:cs="Times New Roman"/>
          <w:sz w:val="24"/>
          <w:szCs w:val="24"/>
        </w:rPr>
        <w:t xml:space="preserve"> EUR</w:t>
      </w:r>
      <w:r w:rsidR="00D00EC2" w:rsidRPr="002149AC">
        <w:rPr>
          <w:rFonts w:ascii="Times New Roman" w:hAnsi="Times New Roman" w:cs="Times New Roman"/>
          <w:sz w:val="24"/>
          <w:szCs w:val="24"/>
        </w:rPr>
        <w:t xml:space="preserve"> i u odnosu na </w:t>
      </w:r>
      <w:r w:rsidR="00D00EC2">
        <w:rPr>
          <w:rFonts w:ascii="Times New Roman" w:hAnsi="Times New Roman" w:cs="Times New Roman"/>
          <w:sz w:val="24"/>
          <w:szCs w:val="24"/>
        </w:rPr>
        <w:t xml:space="preserve">prethodno izvještajno razdoblje zabilježeno je povećanje za </w:t>
      </w:r>
      <w:r w:rsidR="005108D4">
        <w:rPr>
          <w:rFonts w:ascii="Times New Roman" w:hAnsi="Times New Roman" w:cs="Times New Roman"/>
          <w:sz w:val="24"/>
          <w:szCs w:val="24"/>
        </w:rPr>
        <w:t>47,70</w:t>
      </w:r>
      <w:r w:rsidR="00D00EC2">
        <w:rPr>
          <w:rFonts w:ascii="Times New Roman" w:hAnsi="Times New Roman" w:cs="Times New Roman"/>
          <w:sz w:val="24"/>
          <w:szCs w:val="24"/>
        </w:rPr>
        <w:t xml:space="preserve"> %. Navedeni se rashodi o</w:t>
      </w:r>
      <w:r w:rsidR="00D00EC2" w:rsidRPr="002149AC">
        <w:rPr>
          <w:rFonts w:ascii="Times New Roman" w:hAnsi="Times New Roman" w:cs="Times New Roman"/>
          <w:sz w:val="24"/>
          <w:szCs w:val="24"/>
        </w:rPr>
        <w:t>dnose na rashode za redovno poslovanje i rashode za izvršavanje</w:t>
      </w:r>
      <w:r w:rsidR="00D00EC2">
        <w:rPr>
          <w:rFonts w:ascii="Times New Roman" w:hAnsi="Times New Roman" w:cs="Times New Roman"/>
          <w:sz w:val="24"/>
          <w:szCs w:val="24"/>
        </w:rPr>
        <w:t xml:space="preserve"> </w:t>
      </w:r>
      <w:r w:rsidR="00D00EC2" w:rsidRPr="002149AC">
        <w:rPr>
          <w:rFonts w:ascii="Times New Roman" w:hAnsi="Times New Roman" w:cs="Times New Roman"/>
          <w:sz w:val="24"/>
          <w:szCs w:val="24"/>
        </w:rPr>
        <w:t xml:space="preserve">programskih aktivnosti </w:t>
      </w:r>
      <w:r w:rsidR="00D00EC2">
        <w:rPr>
          <w:rFonts w:ascii="Times New Roman" w:hAnsi="Times New Roman" w:cs="Times New Roman"/>
          <w:sz w:val="24"/>
          <w:szCs w:val="24"/>
        </w:rPr>
        <w:t>općinske</w:t>
      </w:r>
      <w:r w:rsidR="00D00EC2" w:rsidRPr="002149AC">
        <w:rPr>
          <w:rFonts w:ascii="Times New Roman" w:hAnsi="Times New Roman" w:cs="Times New Roman"/>
          <w:sz w:val="24"/>
          <w:szCs w:val="24"/>
        </w:rPr>
        <w:t xml:space="preserve"> uprave. </w:t>
      </w:r>
    </w:p>
    <w:p w14:paraId="39BCED1C" w14:textId="77777777" w:rsidR="00D00EC2" w:rsidRDefault="00D00EC2" w:rsidP="00D00EC2">
      <w:pPr>
        <w:autoSpaceDE w:val="0"/>
        <w:autoSpaceDN w:val="0"/>
        <w:adjustRightInd w:val="0"/>
        <w:spacing w:after="0" w:line="240" w:lineRule="auto"/>
        <w:jc w:val="both"/>
        <w:rPr>
          <w:rFonts w:ascii="Times New Roman" w:hAnsi="Times New Roman" w:cs="Times New Roman"/>
          <w:sz w:val="24"/>
          <w:szCs w:val="24"/>
        </w:rPr>
      </w:pPr>
    </w:p>
    <w:p w14:paraId="62541F42" w14:textId="3195C21D" w:rsidR="004371A6" w:rsidRDefault="00D00EC2" w:rsidP="00D00EC2">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Značajniji posrat bilježe Rashodi za usluge, odnosno Usluge tekućeg i investicijskog održavanja (ŠIFRA 3232), odnosno rashod vezan za sanaciju nerazvrstane ceste u naselju Vodice sufinanciran od strane Istarske županije i to u iznosu od 24.899,81 EUR, te rashodi za opremanje i uređenje dječjeg igrališta u Brgudcu u iznosu od </w:t>
      </w:r>
      <w:r w:rsidR="004371A6">
        <w:rPr>
          <w:rFonts w:ascii="Times New Roman" w:hAnsi="Times New Roman" w:cs="Times New Roman"/>
          <w:sz w:val="24"/>
          <w:szCs w:val="24"/>
        </w:rPr>
        <w:t xml:space="preserve">26.759,38 EUR. Značajniji utjecaj na povećanje navedenih rashoda vezan </w:t>
      </w:r>
      <w:r w:rsidR="00AF7B55">
        <w:rPr>
          <w:rFonts w:ascii="Times New Roman" w:hAnsi="Times New Roman" w:cs="Times New Roman"/>
          <w:sz w:val="24"/>
          <w:szCs w:val="24"/>
        </w:rPr>
        <w:t xml:space="preserve">je za radove održavanja sustava vodoopskrbe na području općine </w:t>
      </w:r>
      <w:r w:rsidR="004371A6">
        <w:rPr>
          <w:rFonts w:ascii="Times New Roman" w:hAnsi="Times New Roman" w:cs="Times New Roman"/>
          <w:sz w:val="24"/>
          <w:szCs w:val="24"/>
        </w:rPr>
        <w:t>u iznosu od 20.000,00 EUR, te na izvođenju konzervatorsko restauratorskih radova sanacije crkve sv. Luke u Brgudcu u iznosu od 26.065,00 EUR.</w:t>
      </w:r>
    </w:p>
    <w:p w14:paraId="2C0C2F21" w14:textId="77777777" w:rsidR="004371A6" w:rsidRDefault="004371A6" w:rsidP="00D00EC2">
      <w:pPr>
        <w:autoSpaceDE w:val="0"/>
        <w:autoSpaceDN w:val="0"/>
        <w:adjustRightInd w:val="0"/>
        <w:spacing w:after="0" w:line="240" w:lineRule="auto"/>
        <w:jc w:val="both"/>
        <w:rPr>
          <w:rFonts w:ascii="Times New Roman" w:hAnsi="Times New Roman" w:cs="Times New Roman"/>
          <w:sz w:val="24"/>
          <w:szCs w:val="24"/>
        </w:rPr>
      </w:pPr>
    </w:p>
    <w:p w14:paraId="1FE10ACA" w14:textId="75D435B5" w:rsidR="00D00EC2" w:rsidRDefault="00D00EC2" w:rsidP="00D00EC2">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Ostale usluge (ŠIFRA 3239) </w:t>
      </w:r>
      <w:r w:rsidR="00E402AE">
        <w:rPr>
          <w:rFonts w:ascii="Times New Roman" w:hAnsi="Times New Roman" w:cs="Times New Roman"/>
          <w:sz w:val="24"/>
          <w:szCs w:val="24"/>
        </w:rPr>
        <w:t xml:space="preserve">povećane su za </w:t>
      </w:r>
      <w:r w:rsidR="005108D4">
        <w:rPr>
          <w:rFonts w:ascii="Times New Roman" w:hAnsi="Times New Roman" w:cs="Times New Roman"/>
          <w:sz w:val="24"/>
          <w:szCs w:val="24"/>
        </w:rPr>
        <w:t>81,20</w:t>
      </w:r>
      <w:r w:rsidR="00E402AE">
        <w:rPr>
          <w:rFonts w:ascii="Times New Roman" w:hAnsi="Times New Roman" w:cs="Times New Roman"/>
          <w:sz w:val="24"/>
          <w:szCs w:val="24"/>
        </w:rPr>
        <w:t xml:space="preserve"> %</w:t>
      </w:r>
      <w:r w:rsidR="00301F38">
        <w:rPr>
          <w:rFonts w:ascii="Times New Roman" w:hAnsi="Times New Roman" w:cs="Times New Roman"/>
          <w:sz w:val="24"/>
          <w:szCs w:val="24"/>
        </w:rPr>
        <w:t xml:space="preserve"> u odnosu na prethodno razdoblje</w:t>
      </w:r>
      <w:r>
        <w:rPr>
          <w:rFonts w:ascii="Times New Roman" w:hAnsi="Times New Roman" w:cs="Times New Roman"/>
          <w:sz w:val="24"/>
          <w:szCs w:val="24"/>
        </w:rPr>
        <w:t>, a to se povećanje prvenstveno odnosi na uslugu izrade procjembenih elaborata.</w:t>
      </w:r>
    </w:p>
    <w:p w14:paraId="1767A307" w14:textId="3CBCFA8B" w:rsidR="00D00EC2" w:rsidRDefault="00D00EC2" w:rsidP="00D00EC2">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Značajniji porast u okviru skupine Materijalnih rashoda bilježi (ŠIFRA 3291) Naknada za rad predstavničkih i izvršnih tijela, povjerenstava i slično gdje se navedeni rashoda između dva usporedna izvještajna razdoblja povećao sa </w:t>
      </w:r>
      <w:r w:rsidR="00301F38">
        <w:rPr>
          <w:rFonts w:ascii="Times New Roman" w:hAnsi="Times New Roman" w:cs="Times New Roman"/>
          <w:sz w:val="24"/>
          <w:szCs w:val="24"/>
        </w:rPr>
        <w:t>3.688,82</w:t>
      </w:r>
      <w:r>
        <w:rPr>
          <w:rFonts w:ascii="Times New Roman" w:hAnsi="Times New Roman" w:cs="Times New Roman"/>
          <w:sz w:val="24"/>
          <w:szCs w:val="24"/>
        </w:rPr>
        <w:t xml:space="preserve"> EUR na </w:t>
      </w:r>
      <w:r w:rsidR="00301F38">
        <w:rPr>
          <w:rFonts w:ascii="Times New Roman" w:hAnsi="Times New Roman" w:cs="Times New Roman"/>
          <w:sz w:val="24"/>
          <w:szCs w:val="24"/>
        </w:rPr>
        <w:t>15.792,68</w:t>
      </w:r>
      <w:r>
        <w:rPr>
          <w:rFonts w:ascii="Times New Roman" w:hAnsi="Times New Roman" w:cs="Times New Roman"/>
          <w:sz w:val="24"/>
          <w:szCs w:val="24"/>
        </w:rPr>
        <w:t xml:space="preserve"> EUR. Navedeno se povećanje odnosi na obračunate naknade biračkim odborima i povjerenstvima za održane lokalne izbore.</w:t>
      </w:r>
    </w:p>
    <w:p w14:paraId="73588167" w14:textId="7DE60D7E" w:rsidR="002149AC" w:rsidRPr="00F105ED" w:rsidRDefault="002149AC" w:rsidP="00D00EC2">
      <w:pPr>
        <w:autoSpaceDE w:val="0"/>
        <w:autoSpaceDN w:val="0"/>
        <w:adjustRightInd w:val="0"/>
        <w:spacing w:after="0" w:line="240" w:lineRule="auto"/>
        <w:jc w:val="both"/>
        <w:rPr>
          <w:rFonts w:ascii="Times New Roman" w:hAnsi="Times New Roman" w:cs="Times New Roman"/>
          <w:sz w:val="24"/>
          <w:szCs w:val="24"/>
        </w:rPr>
      </w:pPr>
    </w:p>
    <w:p w14:paraId="0F812C35" w14:textId="73AA5B70" w:rsidR="007B728F" w:rsidRDefault="002149AC" w:rsidP="007B728F">
      <w:pPr>
        <w:autoSpaceDE w:val="0"/>
        <w:autoSpaceDN w:val="0"/>
        <w:adjustRightInd w:val="0"/>
        <w:spacing w:after="0" w:line="240" w:lineRule="auto"/>
        <w:jc w:val="both"/>
        <w:rPr>
          <w:rFonts w:ascii="Times New Roman" w:hAnsi="Times New Roman" w:cs="Times New Roman"/>
          <w:sz w:val="24"/>
          <w:szCs w:val="24"/>
        </w:rPr>
      </w:pPr>
      <w:r w:rsidRPr="002D23D2">
        <w:rPr>
          <w:rFonts w:ascii="Times New Roman" w:hAnsi="Times New Roman" w:cs="Times New Roman"/>
          <w:b/>
          <w:bCs/>
          <w:i/>
          <w:sz w:val="24"/>
          <w:szCs w:val="24"/>
          <w:u w:val="single"/>
        </w:rPr>
        <w:t>Financijski rashodi</w:t>
      </w:r>
      <w:r w:rsidRPr="002D23D2">
        <w:rPr>
          <w:rFonts w:ascii="Times New Roman" w:hAnsi="Times New Roman" w:cs="Times New Roman"/>
          <w:sz w:val="24"/>
          <w:szCs w:val="24"/>
        </w:rPr>
        <w:t xml:space="preserve"> (</w:t>
      </w:r>
      <w:r w:rsidR="00C32651" w:rsidRPr="002D23D2">
        <w:rPr>
          <w:rFonts w:ascii="Times New Roman" w:hAnsi="Times New Roman" w:cs="Times New Roman"/>
          <w:sz w:val="24"/>
          <w:szCs w:val="24"/>
        </w:rPr>
        <w:t>ŠIFRA 34</w:t>
      </w:r>
      <w:r w:rsidRPr="002D23D2">
        <w:rPr>
          <w:rFonts w:ascii="Times New Roman" w:hAnsi="Times New Roman" w:cs="Times New Roman"/>
          <w:sz w:val="24"/>
          <w:szCs w:val="24"/>
        </w:rPr>
        <w:t xml:space="preserve">) </w:t>
      </w:r>
      <w:r w:rsidR="007B728F" w:rsidRPr="002149AC">
        <w:rPr>
          <w:rFonts w:ascii="Times New Roman" w:hAnsi="Times New Roman" w:cs="Times New Roman"/>
          <w:sz w:val="24"/>
          <w:szCs w:val="24"/>
        </w:rPr>
        <w:t xml:space="preserve">ostvareni su u iznosu </w:t>
      </w:r>
      <w:r w:rsidR="007B728F">
        <w:rPr>
          <w:rFonts w:ascii="Times New Roman" w:hAnsi="Times New Roman" w:cs="Times New Roman"/>
          <w:sz w:val="24"/>
          <w:szCs w:val="24"/>
        </w:rPr>
        <w:t>2.127,11 EUR</w:t>
      </w:r>
      <w:r w:rsidR="007B728F" w:rsidRPr="002149AC">
        <w:rPr>
          <w:rFonts w:ascii="Times New Roman" w:hAnsi="Times New Roman" w:cs="Times New Roman"/>
          <w:sz w:val="24"/>
          <w:szCs w:val="24"/>
        </w:rPr>
        <w:t xml:space="preserve"> i </w:t>
      </w:r>
      <w:r w:rsidR="007B728F">
        <w:rPr>
          <w:rFonts w:ascii="Times New Roman" w:hAnsi="Times New Roman" w:cs="Times New Roman"/>
          <w:sz w:val="24"/>
          <w:szCs w:val="24"/>
        </w:rPr>
        <w:t>ne bilježe značajnije promjene</w:t>
      </w:r>
      <w:r w:rsidR="007B728F" w:rsidRPr="002149AC">
        <w:rPr>
          <w:rFonts w:ascii="Times New Roman" w:hAnsi="Times New Roman" w:cs="Times New Roman"/>
          <w:sz w:val="24"/>
          <w:szCs w:val="24"/>
        </w:rPr>
        <w:t xml:space="preserve"> u odnosu</w:t>
      </w:r>
      <w:r w:rsidR="007B728F">
        <w:rPr>
          <w:rFonts w:ascii="Times New Roman" w:hAnsi="Times New Roman" w:cs="Times New Roman"/>
          <w:sz w:val="24"/>
          <w:szCs w:val="24"/>
        </w:rPr>
        <w:t xml:space="preserve"> </w:t>
      </w:r>
      <w:r w:rsidR="007B728F" w:rsidRPr="002149AC">
        <w:rPr>
          <w:rFonts w:ascii="Times New Roman" w:hAnsi="Times New Roman" w:cs="Times New Roman"/>
          <w:sz w:val="24"/>
          <w:szCs w:val="24"/>
        </w:rPr>
        <w:t>na prethodn</w:t>
      </w:r>
      <w:r w:rsidR="007B728F">
        <w:rPr>
          <w:rFonts w:ascii="Times New Roman" w:hAnsi="Times New Roman" w:cs="Times New Roman"/>
          <w:sz w:val="24"/>
          <w:szCs w:val="24"/>
        </w:rPr>
        <w:t>o izvještajno razdoblje</w:t>
      </w:r>
      <w:r w:rsidR="007B728F" w:rsidRPr="002149AC">
        <w:rPr>
          <w:rFonts w:ascii="Times New Roman" w:hAnsi="Times New Roman" w:cs="Times New Roman"/>
          <w:sz w:val="24"/>
          <w:szCs w:val="24"/>
        </w:rPr>
        <w:t xml:space="preserve">. </w:t>
      </w:r>
      <w:r w:rsidR="007B728F">
        <w:rPr>
          <w:rFonts w:ascii="Times New Roman" w:hAnsi="Times New Roman" w:cs="Times New Roman"/>
          <w:sz w:val="24"/>
          <w:szCs w:val="24"/>
        </w:rPr>
        <w:t xml:space="preserve">Navedeni se troškovi prvenstveno odnose na troškove usluga banaka i platnog prometa, te troškove zateznih kamata zbog kašnjenja u plaćanju računa. </w:t>
      </w:r>
    </w:p>
    <w:p w14:paraId="1074ED4C" w14:textId="6989B256" w:rsidR="00715E47" w:rsidRDefault="00715E47" w:rsidP="007B728F">
      <w:pPr>
        <w:spacing w:line="240" w:lineRule="auto"/>
        <w:jc w:val="both"/>
        <w:rPr>
          <w:rFonts w:ascii="Times New Roman" w:hAnsi="Times New Roman" w:cs="Times New Roman"/>
          <w:sz w:val="24"/>
          <w:szCs w:val="24"/>
        </w:rPr>
      </w:pPr>
    </w:p>
    <w:p w14:paraId="6EE58A08" w14:textId="5122CB88" w:rsidR="007B728F" w:rsidRDefault="00715E47" w:rsidP="007B728F">
      <w:pPr>
        <w:autoSpaceDE w:val="0"/>
        <w:autoSpaceDN w:val="0"/>
        <w:adjustRightInd w:val="0"/>
        <w:spacing w:after="0" w:line="240" w:lineRule="auto"/>
        <w:jc w:val="both"/>
        <w:rPr>
          <w:rFonts w:ascii="Times New Roman" w:hAnsi="Times New Roman" w:cs="Times New Roman"/>
          <w:sz w:val="24"/>
          <w:szCs w:val="24"/>
        </w:rPr>
      </w:pPr>
      <w:r w:rsidRPr="00715E47">
        <w:rPr>
          <w:rFonts w:ascii="Times New Roman" w:hAnsi="Times New Roman" w:cs="Times New Roman"/>
          <w:b/>
          <w:bCs/>
          <w:i/>
          <w:iCs/>
          <w:sz w:val="24"/>
          <w:szCs w:val="24"/>
          <w:u w:val="single"/>
        </w:rPr>
        <w:t>Subvencije</w:t>
      </w:r>
      <w:r>
        <w:rPr>
          <w:rFonts w:ascii="Times New Roman" w:hAnsi="Times New Roman" w:cs="Times New Roman"/>
          <w:sz w:val="24"/>
          <w:szCs w:val="24"/>
        </w:rPr>
        <w:t xml:space="preserve"> (ŠIFRA 35) </w:t>
      </w:r>
      <w:r w:rsidR="007B728F" w:rsidRPr="002149AC">
        <w:rPr>
          <w:rFonts w:ascii="Times New Roman" w:hAnsi="Times New Roman" w:cs="Times New Roman"/>
          <w:sz w:val="24"/>
          <w:szCs w:val="24"/>
        </w:rPr>
        <w:t>ostvaren</w:t>
      </w:r>
      <w:r w:rsidR="007B728F">
        <w:rPr>
          <w:rFonts w:ascii="Times New Roman" w:hAnsi="Times New Roman" w:cs="Times New Roman"/>
          <w:sz w:val="24"/>
          <w:szCs w:val="24"/>
        </w:rPr>
        <w:t>e</w:t>
      </w:r>
      <w:r w:rsidR="007B728F" w:rsidRPr="002149AC">
        <w:rPr>
          <w:rFonts w:ascii="Times New Roman" w:hAnsi="Times New Roman" w:cs="Times New Roman"/>
          <w:sz w:val="24"/>
          <w:szCs w:val="24"/>
        </w:rPr>
        <w:t xml:space="preserve"> su u iznosu </w:t>
      </w:r>
      <w:r w:rsidR="007B728F">
        <w:rPr>
          <w:rFonts w:ascii="Times New Roman" w:hAnsi="Times New Roman" w:cs="Times New Roman"/>
          <w:sz w:val="24"/>
          <w:szCs w:val="24"/>
        </w:rPr>
        <w:t>od 6.940,00 EUR</w:t>
      </w:r>
      <w:r w:rsidR="007B728F" w:rsidRPr="002149AC">
        <w:rPr>
          <w:rFonts w:ascii="Times New Roman" w:hAnsi="Times New Roman" w:cs="Times New Roman"/>
          <w:sz w:val="24"/>
          <w:szCs w:val="24"/>
        </w:rPr>
        <w:t xml:space="preserve"> i </w:t>
      </w:r>
      <w:r w:rsidR="007B728F">
        <w:rPr>
          <w:rFonts w:ascii="Times New Roman" w:hAnsi="Times New Roman" w:cs="Times New Roman"/>
          <w:sz w:val="24"/>
          <w:szCs w:val="24"/>
        </w:rPr>
        <w:t>ne bilježe značajnije promjene</w:t>
      </w:r>
      <w:r w:rsidR="007B728F" w:rsidRPr="002149AC">
        <w:rPr>
          <w:rFonts w:ascii="Times New Roman" w:hAnsi="Times New Roman" w:cs="Times New Roman"/>
          <w:sz w:val="24"/>
          <w:szCs w:val="24"/>
        </w:rPr>
        <w:t xml:space="preserve"> u odnosu</w:t>
      </w:r>
      <w:r w:rsidR="007B728F">
        <w:rPr>
          <w:rFonts w:ascii="Times New Roman" w:hAnsi="Times New Roman" w:cs="Times New Roman"/>
          <w:sz w:val="24"/>
          <w:szCs w:val="24"/>
        </w:rPr>
        <w:t xml:space="preserve"> </w:t>
      </w:r>
      <w:r w:rsidR="007B728F" w:rsidRPr="002149AC">
        <w:rPr>
          <w:rFonts w:ascii="Times New Roman" w:hAnsi="Times New Roman" w:cs="Times New Roman"/>
          <w:sz w:val="24"/>
          <w:szCs w:val="24"/>
        </w:rPr>
        <w:t>na prethodn</w:t>
      </w:r>
      <w:r w:rsidR="007B728F">
        <w:rPr>
          <w:rFonts w:ascii="Times New Roman" w:hAnsi="Times New Roman" w:cs="Times New Roman"/>
          <w:sz w:val="24"/>
          <w:szCs w:val="24"/>
        </w:rPr>
        <w:t>o izvještajno razdoblje</w:t>
      </w:r>
      <w:r w:rsidR="007B728F" w:rsidRPr="002149AC">
        <w:rPr>
          <w:rFonts w:ascii="Times New Roman" w:hAnsi="Times New Roman" w:cs="Times New Roman"/>
          <w:sz w:val="24"/>
          <w:szCs w:val="24"/>
        </w:rPr>
        <w:t xml:space="preserve">. </w:t>
      </w:r>
      <w:r w:rsidR="007B728F">
        <w:rPr>
          <w:rFonts w:ascii="Times New Roman" w:hAnsi="Times New Roman" w:cs="Times New Roman"/>
          <w:sz w:val="24"/>
          <w:szCs w:val="24"/>
        </w:rPr>
        <w:t xml:space="preserve">Navedeni se troškovi odnose na sufinanciranje obrta za čuvanje djece. </w:t>
      </w:r>
    </w:p>
    <w:p w14:paraId="403A2265" w14:textId="76ED4BAA" w:rsidR="00574FAE" w:rsidRDefault="00574FAE" w:rsidP="00715C65">
      <w:pPr>
        <w:autoSpaceDE w:val="0"/>
        <w:autoSpaceDN w:val="0"/>
        <w:adjustRightInd w:val="0"/>
        <w:spacing w:after="0" w:line="240" w:lineRule="auto"/>
        <w:jc w:val="both"/>
        <w:rPr>
          <w:rFonts w:ascii="Times New Roman" w:hAnsi="Times New Roman" w:cs="Times New Roman"/>
          <w:sz w:val="24"/>
          <w:szCs w:val="24"/>
        </w:rPr>
      </w:pPr>
    </w:p>
    <w:p w14:paraId="0F02F0AF" w14:textId="77777777" w:rsidR="007B728F" w:rsidRDefault="007B728F" w:rsidP="00715C65">
      <w:pPr>
        <w:autoSpaceDE w:val="0"/>
        <w:autoSpaceDN w:val="0"/>
        <w:adjustRightInd w:val="0"/>
        <w:spacing w:after="0" w:line="240" w:lineRule="auto"/>
        <w:jc w:val="both"/>
        <w:rPr>
          <w:rFonts w:ascii="Times New Roman" w:hAnsi="Times New Roman" w:cs="Times New Roman"/>
          <w:sz w:val="24"/>
          <w:szCs w:val="24"/>
        </w:rPr>
      </w:pPr>
    </w:p>
    <w:p w14:paraId="7E41575F" w14:textId="21CA0E4A" w:rsidR="007B728F" w:rsidRDefault="00BB72CF" w:rsidP="007B728F">
      <w:pPr>
        <w:autoSpaceDE w:val="0"/>
        <w:autoSpaceDN w:val="0"/>
        <w:adjustRightInd w:val="0"/>
        <w:spacing w:after="0" w:line="240" w:lineRule="auto"/>
        <w:jc w:val="both"/>
        <w:rPr>
          <w:rFonts w:ascii="Times New Roman" w:hAnsi="Times New Roman" w:cs="Times New Roman"/>
          <w:sz w:val="24"/>
          <w:szCs w:val="24"/>
        </w:rPr>
      </w:pPr>
      <w:r w:rsidRPr="00AF0E16">
        <w:rPr>
          <w:rFonts w:ascii="Times New Roman" w:hAnsi="Times New Roman" w:cs="Times New Roman"/>
          <w:b/>
          <w:bCs/>
          <w:i/>
          <w:sz w:val="24"/>
          <w:szCs w:val="24"/>
          <w:u w:val="single"/>
        </w:rPr>
        <w:lastRenderedPageBreak/>
        <w:t>Pomoći dane u inozemstvo i unutar općeg proračuna</w:t>
      </w:r>
      <w:r w:rsidRPr="00AF0E16">
        <w:rPr>
          <w:rFonts w:ascii="Times New Roman" w:hAnsi="Times New Roman" w:cs="Times New Roman"/>
          <w:sz w:val="24"/>
          <w:szCs w:val="24"/>
        </w:rPr>
        <w:t xml:space="preserve"> (</w:t>
      </w:r>
      <w:r w:rsidR="00AA7CE3" w:rsidRPr="00AF0E16">
        <w:rPr>
          <w:rFonts w:ascii="Times New Roman" w:hAnsi="Times New Roman" w:cs="Times New Roman"/>
          <w:sz w:val="24"/>
          <w:szCs w:val="24"/>
        </w:rPr>
        <w:t>ŠIFRA 36</w:t>
      </w:r>
      <w:r w:rsidRPr="00AF0E16">
        <w:rPr>
          <w:rFonts w:ascii="Times New Roman" w:hAnsi="Times New Roman" w:cs="Times New Roman"/>
          <w:sz w:val="24"/>
          <w:szCs w:val="24"/>
        </w:rPr>
        <w:t xml:space="preserve">) </w:t>
      </w:r>
      <w:r w:rsidR="007B728F" w:rsidRPr="00732966">
        <w:rPr>
          <w:rFonts w:ascii="Times New Roman" w:hAnsi="Times New Roman" w:cs="Times New Roman"/>
          <w:sz w:val="24"/>
          <w:szCs w:val="24"/>
        </w:rPr>
        <w:t xml:space="preserve">izvršene su u iznosu od </w:t>
      </w:r>
      <w:r w:rsidR="00993451">
        <w:rPr>
          <w:rFonts w:ascii="Times New Roman" w:hAnsi="Times New Roman" w:cs="Times New Roman"/>
          <w:sz w:val="24"/>
          <w:szCs w:val="24"/>
        </w:rPr>
        <w:t>21.630,20</w:t>
      </w:r>
      <w:r w:rsidR="007B728F">
        <w:rPr>
          <w:rFonts w:ascii="Times New Roman" w:hAnsi="Times New Roman" w:cs="Times New Roman"/>
          <w:sz w:val="24"/>
          <w:szCs w:val="24"/>
        </w:rPr>
        <w:t xml:space="preserve"> EUR</w:t>
      </w:r>
      <w:r w:rsidR="007B728F" w:rsidRPr="00BB72CF">
        <w:rPr>
          <w:rFonts w:ascii="Times New Roman" w:hAnsi="Times New Roman" w:cs="Times New Roman"/>
          <w:sz w:val="24"/>
          <w:szCs w:val="24"/>
        </w:rPr>
        <w:t xml:space="preserve"> što, u odnosu na prethodnu godinu</w:t>
      </w:r>
      <w:r w:rsidR="007B728F">
        <w:rPr>
          <w:rFonts w:ascii="Times New Roman" w:hAnsi="Times New Roman" w:cs="Times New Roman"/>
          <w:sz w:val="24"/>
          <w:szCs w:val="24"/>
        </w:rPr>
        <w:t xml:space="preserve"> predstavlja povećanje za više od </w:t>
      </w:r>
      <w:r w:rsidR="00993451">
        <w:rPr>
          <w:rFonts w:ascii="Times New Roman" w:hAnsi="Times New Roman" w:cs="Times New Roman"/>
          <w:sz w:val="24"/>
          <w:szCs w:val="24"/>
        </w:rPr>
        <w:t>dva</w:t>
      </w:r>
      <w:r w:rsidR="007B728F">
        <w:rPr>
          <w:rFonts w:ascii="Times New Roman" w:hAnsi="Times New Roman" w:cs="Times New Roman"/>
          <w:sz w:val="24"/>
          <w:szCs w:val="24"/>
        </w:rPr>
        <w:t xml:space="preserve"> puta. Navedeni se rashodi odnose prvenstveno na pomoći za sufinanciranje zakonskih obveza vatrogastva, sufinanciranje rada komunalnog redara, te sufinanciranje rada dječjeg vrtića.</w:t>
      </w:r>
    </w:p>
    <w:p w14:paraId="2BC1E0EF" w14:textId="01E9F54D" w:rsidR="007B728F" w:rsidRDefault="007B728F" w:rsidP="007B728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Do znatnijeg povećanja došlo je zbog obračuna razlike za sufinanciranje troška rada komunalnog redara u razdoblju 09/2023 – 10/2024 gdje se radi o iznosu od 5.096,75 EUR.</w:t>
      </w:r>
    </w:p>
    <w:p w14:paraId="50F92AC0" w14:textId="77777777" w:rsidR="007B728F" w:rsidRDefault="007B728F" w:rsidP="007B728F">
      <w:pPr>
        <w:spacing w:line="240" w:lineRule="auto"/>
        <w:jc w:val="both"/>
        <w:rPr>
          <w:rFonts w:ascii="Times New Roman" w:hAnsi="Times New Roman" w:cs="Times New Roman"/>
          <w:b/>
          <w:bCs/>
          <w:i/>
          <w:sz w:val="24"/>
          <w:szCs w:val="24"/>
          <w:u w:val="single"/>
        </w:rPr>
      </w:pPr>
    </w:p>
    <w:p w14:paraId="7DCA98B7" w14:textId="5D59F3EF" w:rsidR="00B11B9C" w:rsidRDefault="00BE5996" w:rsidP="00B11B9C">
      <w:pPr>
        <w:autoSpaceDE w:val="0"/>
        <w:autoSpaceDN w:val="0"/>
        <w:adjustRightInd w:val="0"/>
        <w:spacing w:after="0" w:line="240" w:lineRule="auto"/>
        <w:jc w:val="both"/>
        <w:rPr>
          <w:rFonts w:ascii="Times New Roman" w:hAnsi="Times New Roman" w:cs="Times New Roman"/>
          <w:sz w:val="24"/>
          <w:szCs w:val="24"/>
        </w:rPr>
      </w:pPr>
      <w:r w:rsidRPr="00AF0E16">
        <w:rPr>
          <w:rFonts w:ascii="Times New Roman" w:hAnsi="Times New Roman" w:cs="Times New Roman"/>
          <w:b/>
          <w:bCs/>
          <w:i/>
          <w:sz w:val="24"/>
          <w:szCs w:val="24"/>
          <w:u w:val="single"/>
        </w:rPr>
        <w:t>Naknade građanima i kućanstvima na temelju osiguranja i druge naknade</w:t>
      </w:r>
      <w:r w:rsidRPr="00AF0E16">
        <w:rPr>
          <w:rFonts w:ascii="Times New Roman" w:hAnsi="Times New Roman" w:cs="Times New Roman"/>
          <w:sz w:val="24"/>
          <w:szCs w:val="24"/>
        </w:rPr>
        <w:t xml:space="preserve"> (</w:t>
      </w:r>
      <w:r w:rsidR="007865B0" w:rsidRPr="00AF0E16">
        <w:rPr>
          <w:rFonts w:ascii="Times New Roman" w:hAnsi="Times New Roman" w:cs="Times New Roman"/>
          <w:sz w:val="24"/>
          <w:szCs w:val="24"/>
        </w:rPr>
        <w:t>ŠIFRA 37</w:t>
      </w:r>
      <w:r w:rsidRPr="00AF0E16">
        <w:rPr>
          <w:rFonts w:ascii="Times New Roman" w:hAnsi="Times New Roman" w:cs="Times New Roman"/>
          <w:sz w:val="24"/>
          <w:szCs w:val="24"/>
        </w:rPr>
        <w:t>)</w:t>
      </w:r>
      <w:r w:rsidRPr="00BE5996">
        <w:rPr>
          <w:rFonts w:ascii="Times New Roman" w:hAnsi="Times New Roman" w:cs="Times New Roman"/>
          <w:sz w:val="24"/>
          <w:szCs w:val="24"/>
        </w:rPr>
        <w:t xml:space="preserve"> </w:t>
      </w:r>
      <w:r w:rsidR="00B11B9C" w:rsidRPr="00BE5996">
        <w:rPr>
          <w:rFonts w:ascii="Times New Roman" w:hAnsi="Times New Roman" w:cs="Times New Roman"/>
          <w:sz w:val="24"/>
          <w:szCs w:val="24"/>
        </w:rPr>
        <w:t>ostvaren</w:t>
      </w:r>
      <w:r w:rsidR="00B11B9C">
        <w:rPr>
          <w:rFonts w:ascii="Times New Roman" w:hAnsi="Times New Roman" w:cs="Times New Roman"/>
          <w:sz w:val="24"/>
          <w:szCs w:val="24"/>
        </w:rPr>
        <w:t xml:space="preserve">e </w:t>
      </w:r>
      <w:r w:rsidR="00B11B9C" w:rsidRPr="00BE5996">
        <w:rPr>
          <w:rFonts w:ascii="Times New Roman" w:hAnsi="Times New Roman" w:cs="Times New Roman"/>
          <w:sz w:val="24"/>
          <w:szCs w:val="24"/>
        </w:rPr>
        <w:t xml:space="preserve">su u iznosu od </w:t>
      </w:r>
      <w:r w:rsidR="005108D4">
        <w:rPr>
          <w:rFonts w:ascii="Times New Roman" w:hAnsi="Times New Roman" w:cs="Times New Roman"/>
          <w:sz w:val="24"/>
          <w:szCs w:val="24"/>
        </w:rPr>
        <w:t>15.983,52</w:t>
      </w:r>
      <w:r w:rsidR="00B11B9C">
        <w:rPr>
          <w:rFonts w:ascii="Times New Roman" w:hAnsi="Times New Roman" w:cs="Times New Roman"/>
          <w:sz w:val="24"/>
          <w:szCs w:val="24"/>
        </w:rPr>
        <w:t xml:space="preserve"> EUR. Nisu zabilježene značajnije promjene u odnosu na prethodno izvještajno razdoblje. U najvećim dijelom navedene se </w:t>
      </w:r>
      <w:r w:rsidR="00B11B9C" w:rsidRPr="00BE5996">
        <w:rPr>
          <w:rFonts w:ascii="Times New Roman" w:hAnsi="Times New Roman" w:cs="Times New Roman"/>
          <w:sz w:val="24"/>
          <w:szCs w:val="24"/>
        </w:rPr>
        <w:t xml:space="preserve">naknade </w:t>
      </w:r>
      <w:r w:rsidR="00B11B9C">
        <w:rPr>
          <w:rFonts w:ascii="Times New Roman" w:hAnsi="Times New Roman" w:cs="Times New Roman"/>
          <w:sz w:val="24"/>
          <w:szCs w:val="24"/>
        </w:rPr>
        <w:t xml:space="preserve">odnose na naknade </w:t>
      </w:r>
      <w:r w:rsidR="00B11B9C" w:rsidRPr="00BE5996">
        <w:rPr>
          <w:rFonts w:ascii="Times New Roman" w:hAnsi="Times New Roman" w:cs="Times New Roman"/>
          <w:sz w:val="24"/>
          <w:szCs w:val="24"/>
        </w:rPr>
        <w:t xml:space="preserve">koje se isplaćuju korisnicima socijalnog programa sukladno Odluci o socijalnoj skrbi </w:t>
      </w:r>
      <w:r w:rsidR="00B11B9C">
        <w:rPr>
          <w:rFonts w:ascii="Times New Roman" w:hAnsi="Times New Roman" w:cs="Times New Roman"/>
          <w:sz w:val="24"/>
          <w:szCs w:val="24"/>
        </w:rPr>
        <w:t>Općine Lanišće</w:t>
      </w:r>
      <w:r w:rsidR="00B11B9C" w:rsidRPr="00BE5996">
        <w:rPr>
          <w:rFonts w:ascii="Times New Roman" w:hAnsi="Times New Roman" w:cs="Times New Roman"/>
          <w:sz w:val="24"/>
          <w:szCs w:val="24"/>
        </w:rPr>
        <w:t>. Ostale naknade odnose se na isplatu stipendija, zatim</w:t>
      </w:r>
      <w:r w:rsidR="00B11B9C">
        <w:rPr>
          <w:rFonts w:ascii="Times New Roman" w:hAnsi="Times New Roman" w:cs="Times New Roman"/>
          <w:sz w:val="24"/>
          <w:szCs w:val="24"/>
        </w:rPr>
        <w:t xml:space="preserve"> </w:t>
      </w:r>
      <w:r w:rsidR="00B11B9C" w:rsidRPr="00BE5996">
        <w:rPr>
          <w:rFonts w:ascii="Times New Roman" w:hAnsi="Times New Roman" w:cs="Times New Roman"/>
          <w:sz w:val="24"/>
          <w:szCs w:val="24"/>
        </w:rPr>
        <w:t xml:space="preserve">na isplatu novčanih </w:t>
      </w:r>
      <w:r w:rsidR="00B11B9C">
        <w:rPr>
          <w:rFonts w:ascii="Times New Roman" w:hAnsi="Times New Roman" w:cs="Times New Roman"/>
          <w:sz w:val="24"/>
          <w:szCs w:val="24"/>
        </w:rPr>
        <w:t>pomoći</w:t>
      </w:r>
      <w:r w:rsidR="00B11B9C" w:rsidRPr="00BE5996">
        <w:rPr>
          <w:rFonts w:ascii="Times New Roman" w:hAnsi="Times New Roman" w:cs="Times New Roman"/>
          <w:sz w:val="24"/>
          <w:szCs w:val="24"/>
        </w:rPr>
        <w:t xml:space="preserve"> za novorođenu djecu u okviru populacijske politike </w:t>
      </w:r>
      <w:r w:rsidR="00B11B9C">
        <w:rPr>
          <w:rFonts w:ascii="Times New Roman" w:hAnsi="Times New Roman" w:cs="Times New Roman"/>
          <w:sz w:val="24"/>
          <w:szCs w:val="24"/>
        </w:rPr>
        <w:t>Općine Lanišće</w:t>
      </w:r>
      <w:r w:rsidR="00B11B9C" w:rsidRPr="00BE5996">
        <w:rPr>
          <w:rFonts w:ascii="Times New Roman" w:hAnsi="Times New Roman" w:cs="Times New Roman"/>
          <w:sz w:val="24"/>
          <w:szCs w:val="24"/>
        </w:rPr>
        <w:t>.</w:t>
      </w:r>
      <w:r w:rsidR="00B11B9C">
        <w:rPr>
          <w:rFonts w:ascii="Times New Roman" w:hAnsi="Times New Roman" w:cs="Times New Roman"/>
          <w:sz w:val="24"/>
          <w:szCs w:val="24"/>
        </w:rPr>
        <w:t xml:space="preserve"> </w:t>
      </w:r>
    </w:p>
    <w:p w14:paraId="6051A0C9" w14:textId="77777777" w:rsidR="00B11B9C" w:rsidRDefault="00B11B9C" w:rsidP="00B11B9C">
      <w:pPr>
        <w:autoSpaceDE w:val="0"/>
        <w:autoSpaceDN w:val="0"/>
        <w:adjustRightInd w:val="0"/>
        <w:spacing w:after="0" w:line="240" w:lineRule="auto"/>
        <w:jc w:val="both"/>
        <w:rPr>
          <w:rFonts w:ascii="Times New Roman" w:hAnsi="Times New Roman" w:cs="Times New Roman"/>
          <w:sz w:val="24"/>
          <w:szCs w:val="24"/>
        </w:rPr>
      </w:pPr>
    </w:p>
    <w:p w14:paraId="3692260C" w14:textId="4AE9BD64" w:rsidR="00B11B9C" w:rsidRDefault="00B11B9C" w:rsidP="00B11B9C">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Povećanje u odnosu na prethodno izvještajno razdoblje biljež</w:t>
      </w:r>
      <w:r w:rsidR="00B17657">
        <w:rPr>
          <w:rFonts w:ascii="Times New Roman" w:hAnsi="Times New Roman" w:cs="Times New Roman"/>
          <w:sz w:val="24"/>
          <w:szCs w:val="24"/>
        </w:rPr>
        <w:t xml:space="preserve">e </w:t>
      </w:r>
      <w:r>
        <w:rPr>
          <w:rFonts w:ascii="Times New Roman" w:hAnsi="Times New Roman" w:cs="Times New Roman"/>
          <w:sz w:val="24"/>
          <w:szCs w:val="24"/>
        </w:rPr>
        <w:t>Naknade građanima i kućanstvima u novcu (ŠIFRA 3721)</w:t>
      </w:r>
      <w:r w:rsidR="00B17657">
        <w:rPr>
          <w:rFonts w:ascii="Times New Roman" w:hAnsi="Times New Roman" w:cs="Times New Roman"/>
          <w:sz w:val="24"/>
          <w:szCs w:val="24"/>
        </w:rPr>
        <w:t xml:space="preserve"> za 15,20 %</w:t>
      </w:r>
      <w:r>
        <w:rPr>
          <w:rFonts w:ascii="Times New Roman" w:hAnsi="Times New Roman" w:cs="Times New Roman"/>
          <w:sz w:val="24"/>
          <w:szCs w:val="24"/>
        </w:rPr>
        <w:t>, navedeno povećanje se odnosi prvenstveno na sufinanciranje školskog materijala učenicima osnovnih škola.</w:t>
      </w:r>
    </w:p>
    <w:p w14:paraId="3B9C9926" w14:textId="77777777" w:rsidR="00B11B9C" w:rsidRDefault="00B11B9C" w:rsidP="00B11B9C">
      <w:pPr>
        <w:autoSpaceDE w:val="0"/>
        <w:autoSpaceDN w:val="0"/>
        <w:adjustRightInd w:val="0"/>
        <w:spacing w:after="0" w:line="240" w:lineRule="auto"/>
        <w:jc w:val="both"/>
        <w:rPr>
          <w:rFonts w:ascii="Times New Roman" w:hAnsi="Times New Roman" w:cs="Times New Roman"/>
          <w:sz w:val="24"/>
          <w:szCs w:val="24"/>
        </w:rPr>
      </w:pPr>
    </w:p>
    <w:p w14:paraId="207BC054" w14:textId="59BE09DD" w:rsidR="0065291F" w:rsidRDefault="001E7CB3" w:rsidP="0065291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i/>
          <w:sz w:val="24"/>
          <w:szCs w:val="24"/>
          <w:u w:val="single"/>
        </w:rPr>
        <w:t>Rashodi za donacije, kazne, naknade štete i kapitalne pomoći</w:t>
      </w:r>
      <w:r w:rsidR="006C3DAC" w:rsidRPr="00CD09FA">
        <w:rPr>
          <w:rFonts w:ascii="Times New Roman" w:hAnsi="Times New Roman" w:cs="Times New Roman"/>
          <w:sz w:val="24"/>
          <w:szCs w:val="24"/>
        </w:rPr>
        <w:t xml:space="preserve"> (ŠIFRA 38) </w:t>
      </w:r>
      <w:r w:rsidR="0065291F" w:rsidRPr="00BE5996">
        <w:rPr>
          <w:rFonts w:ascii="Times New Roman" w:hAnsi="Times New Roman" w:cs="Times New Roman"/>
          <w:sz w:val="24"/>
          <w:szCs w:val="24"/>
        </w:rPr>
        <w:t>ostvaren</w:t>
      </w:r>
      <w:r w:rsidR="0065291F">
        <w:rPr>
          <w:rFonts w:ascii="Times New Roman" w:hAnsi="Times New Roman" w:cs="Times New Roman"/>
          <w:sz w:val="24"/>
          <w:szCs w:val="24"/>
        </w:rPr>
        <w:t xml:space="preserve">i </w:t>
      </w:r>
      <w:r w:rsidR="0065291F" w:rsidRPr="00BE5996">
        <w:rPr>
          <w:rFonts w:ascii="Times New Roman" w:hAnsi="Times New Roman" w:cs="Times New Roman"/>
          <w:sz w:val="24"/>
          <w:szCs w:val="24"/>
        </w:rPr>
        <w:t xml:space="preserve">su u iznosu od </w:t>
      </w:r>
      <w:r w:rsidR="005A0AD4">
        <w:rPr>
          <w:rFonts w:ascii="Times New Roman" w:hAnsi="Times New Roman" w:cs="Times New Roman"/>
          <w:sz w:val="24"/>
          <w:szCs w:val="24"/>
        </w:rPr>
        <w:t>22.911,46</w:t>
      </w:r>
      <w:r w:rsidR="0065291F">
        <w:rPr>
          <w:rFonts w:ascii="Times New Roman" w:hAnsi="Times New Roman" w:cs="Times New Roman"/>
          <w:sz w:val="24"/>
          <w:szCs w:val="24"/>
        </w:rPr>
        <w:t xml:space="preserve"> EUR</w:t>
      </w:r>
      <w:r w:rsidR="0065291F" w:rsidRPr="00BE5996">
        <w:rPr>
          <w:rFonts w:ascii="Times New Roman" w:hAnsi="Times New Roman" w:cs="Times New Roman"/>
          <w:sz w:val="24"/>
          <w:szCs w:val="24"/>
        </w:rPr>
        <w:t xml:space="preserve">, </w:t>
      </w:r>
      <w:r w:rsidR="0065291F">
        <w:rPr>
          <w:rFonts w:ascii="Times New Roman" w:hAnsi="Times New Roman" w:cs="Times New Roman"/>
          <w:sz w:val="24"/>
          <w:szCs w:val="24"/>
        </w:rPr>
        <w:t xml:space="preserve">što predstavlja povećanje za </w:t>
      </w:r>
      <w:r w:rsidR="005A0AD4">
        <w:rPr>
          <w:rFonts w:ascii="Times New Roman" w:hAnsi="Times New Roman" w:cs="Times New Roman"/>
          <w:sz w:val="24"/>
          <w:szCs w:val="24"/>
        </w:rPr>
        <w:t>9350</w:t>
      </w:r>
      <w:r w:rsidR="0065291F">
        <w:rPr>
          <w:rFonts w:ascii="Times New Roman" w:hAnsi="Times New Roman" w:cs="Times New Roman"/>
          <w:sz w:val="24"/>
          <w:szCs w:val="24"/>
        </w:rPr>
        <w:t xml:space="preserve"> % u odnosu na prethodno izvještajno razdoblje. Navedeno se povećanje prvenstveno odnosi na kapitalne donacije građanima i kućanstvima koje su realizirane u iznosu od 3.795,64 EUR. Navedeno se odnosi na održanu humanitarnu akciju koja je održana od strane općine vezana za obnovu izgorjele kuće mještana.</w:t>
      </w:r>
      <w:r w:rsidR="005A0AD4">
        <w:rPr>
          <w:rFonts w:ascii="Times New Roman" w:hAnsi="Times New Roman" w:cs="Times New Roman"/>
          <w:sz w:val="24"/>
          <w:szCs w:val="24"/>
        </w:rPr>
        <w:t xml:space="preserve"> Preostale tekuće donacije odnose se na sufinanciranje udruga temeljem sklopljenih ugovora, zakonska sufinanciranja vatrogastva i slično.</w:t>
      </w:r>
    </w:p>
    <w:p w14:paraId="4E2FC0A8" w14:textId="468E0DBD" w:rsidR="006C3DAC" w:rsidRDefault="006C3DAC" w:rsidP="0065291F">
      <w:pPr>
        <w:spacing w:line="240" w:lineRule="auto"/>
        <w:jc w:val="both"/>
        <w:rPr>
          <w:rFonts w:ascii="Times New Roman" w:hAnsi="Times New Roman" w:cs="Times New Roman"/>
          <w:sz w:val="24"/>
          <w:szCs w:val="24"/>
        </w:rPr>
      </w:pPr>
    </w:p>
    <w:p w14:paraId="0128CA4D" w14:textId="14E592A3" w:rsidR="006C3DAC" w:rsidRDefault="006C3DAC" w:rsidP="00BE5996">
      <w:pPr>
        <w:autoSpaceDE w:val="0"/>
        <w:autoSpaceDN w:val="0"/>
        <w:adjustRightInd w:val="0"/>
        <w:spacing w:after="0" w:line="240" w:lineRule="auto"/>
        <w:jc w:val="both"/>
        <w:rPr>
          <w:rFonts w:ascii="Times New Roman" w:hAnsi="Times New Roman" w:cs="Times New Roman"/>
          <w:sz w:val="24"/>
          <w:szCs w:val="24"/>
        </w:rPr>
      </w:pPr>
    </w:p>
    <w:p w14:paraId="6368270A" w14:textId="2C320B33" w:rsidR="00BE5996" w:rsidRPr="00E1184F" w:rsidRDefault="00E253BA" w:rsidP="00BE5996">
      <w:pPr>
        <w:autoSpaceDE w:val="0"/>
        <w:autoSpaceDN w:val="0"/>
        <w:adjustRightInd w:val="0"/>
        <w:spacing w:after="0" w:line="240" w:lineRule="auto"/>
        <w:jc w:val="both"/>
        <w:rPr>
          <w:rFonts w:ascii="Times New Roman" w:hAnsi="Times New Roman" w:cs="Times New Roman"/>
          <w:b/>
          <w:sz w:val="24"/>
          <w:szCs w:val="24"/>
        </w:rPr>
      </w:pPr>
      <w:r w:rsidRPr="00E1184F">
        <w:rPr>
          <w:rFonts w:ascii="Times New Roman" w:hAnsi="Times New Roman" w:cs="Times New Roman"/>
          <w:b/>
          <w:sz w:val="24"/>
          <w:szCs w:val="24"/>
        </w:rPr>
        <w:t>ŠIFRA 7 -</w:t>
      </w:r>
      <w:r w:rsidR="00BE5996" w:rsidRPr="00E1184F">
        <w:rPr>
          <w:rFonts w:ascii="Times New Roman" w:hAnsi="Times New Roman" w:cs="Times New Roman"/>
          <w:b/>
          <w:sz w:val="24"/>
          <w:szCs w:val="24"/>
        </w:rPr>
        <w:t xml:space="preserve"> PRIHODI OD PRODAJE NEFINANCIJSKE IMOVINE</w:t>
      </w:r>
    </w:p>
    <w:p w14:paraId="39E9C29F" w14:textId="374FDBE9" w:rsidR="00FB5FA3" w:rsidRPr="00FB5FA3" w:rsidRDefault="00FD3191" w:rsidP="00FB5FA3">
      <w:pPr>
        <w:spacing w:line="240" w:lineRule="auto"/>
        <w:jc w:val="both"/>
        <w:rPr>
          <w:rFonts w:ascii="Times New Roman" w:hAnsi="Times New Roman" w:cs="Times New Roman"/>
          <w:sz w:val="24"/>
          <w:szCs w:val="24"/>
        </w:rPr>
      </w:pPr>
      <w:r w:rsidRPr="00FB5FA3">
        <w:rPr>
          <w:rFonts w:ascii="Times New Roman" w:hAnsi="Times New Roman" w:cs="Times New Roman"/>
          <w:sz w:val="24"/>
          <w:szCs w:val="24"/>
        </w:rPr>
        <w:t xml:space="preserve">Prihodi od prodaje nefinancijske imovine ostvareni su u iznosu </w:t>
      </w:r>
      <w:r w:rsidR="005A0AD4">
        <w:rPr>
          <w:rFonts w:ascii="Times New Roman" w:hAnsi="Times New Roman" w:cs="Times New Roman"/>
          <w:sz w:val="24"/>
          <w:szCs w:val="24"/>
        </w:rPr>
        <w:t>26.761,96</w:t>
      </w:r>
      <w:r w:rsidR="005F4A0D" w:rsidRPr="00FB5FA3">
        <w:rPr>
          <w:rFonts w:ascii="Times New Roman" w:hAnsi="Times New Roman" w:cs="Times New Roman"/>
          <w:sz w:val="24"/>
          <w:szCs w:val="24"/>
        </w:rPr>
        <w:t xml:space="preserve"> EUR </w:t>
      </w:r>
      <w:r w:rsidRPr="00FB5FA3">
        <w:rPr>
          <w:rFonts w:ascii="Times New Roman" w:hAnsi="Times New Roman" w:cs="Times New Roman"/>
          <w:sz w:val="24"/>
          <w:szCs w:val="24"/>
        </w:rPr>
        <w:t xml:space="preserve"> što u</w:t>
      </w:r>
      <w:r w:rsidR="00E022AD" w:rsidRPr="00FB5FA3">
        <w:rPr>
          <w:rFonts w:ascii="Times New Roman" w:hAnsi="Times New Roman" w:cs="Times New Roman"/>
          <w:sz w:val="24"/>
          <w:szCs w:val="24"/>
        </w:rPr>
        <w:t xml:space="preserve"> </w:t>
      </w:r>
      <w:r w:rsidRPr="00FB5FA3">
        <w:rPr>
          <w:rFonts w:ascii="Times New Roman" w:hAnsi="Times New Roman" w:cs="Times New Roman"/>
          <w:sz w:val="24"/>
          <w:szCs w:val="24"/>
        </w:rPr>
        <w:t xml:space="preserve">odnosu na </w:t>
      </w:r>
      <w:r w:rsidR="00E253BA" w:rsidRPr="00FB5FA3">
        <w:rPr>
          <w:rFonts w:ascii="Times New Roman" w:hAnsi="Times New Roman" w:cs="Times New Roman"/>
          <w:sz w:val="24"/>
          <w:szCs w:val="24"/>
        </w:rPr>
        <w:t xml:space="preserve">prethodno izvještajno razdoblje čine </w:t>
      </w:r>
      <w:r w:rsidR="00FB5FA3" w:rsidRPr="00FB5FA3">
        <w:rPr>
          <w:rFonts w:ascii="Times New Roman" w:hAnsi="Times New Roman" w:cs="Times New Roman"/>
          <w:sz w:val="24"/>
          <w:szCs w:val="24"/>
        </w:rPr>
        <w:t xml:space="preserve">povećanje </w:t>
      </w:r>
      <w:r w:rsidR="005A0AD4">
        <w:rPr>
          <w:rFonts w:ascii="Times New Roman" w:hAnsi="Times New Roman" w:cs="Times New Roman"/>
          <w:sz w:val="24"/>
          <w:szCs w:val="24"/>
        </w:rPr>
        <w:t>sa 2.039,44 EUR na 26.761,96 EUR</w:t>
      </w:r>
      <w:r w:rsidR="00FB5FA3" w:rsidRPr="00FB5FA3">
        <w:rPr>
          <w:rFonts w:ascii="Times New Roman" w:hAnsi="Times New Roman" w:cs="Times New Roman"/>
          <w:sz w:val="24"/>
          <w:szCs w:val="24"/>
        </w:rPr>
        <w:t>.</w:t>
      </w:r>
      <w:r w:rsidR="00E253BA" w:rsidRPr="00FB5FA3">
        <w:rPr>
          <w:rFonts w:ascii="Times New Roman" w:hAnsi="Times New Roman" w:cs="Times New Roman"/>
          <w:sz w:val="24"/>
          <w:szCs w:val="24"/>
        </w:rPr>
        <w:t xml:space="preserve"> </w:t>
      </w:r>
      <w:r w:rsidRPr="00FB5FA3">
        <w:rPr>
          <w:rFonts w:ascii="Times New Roman" w:hAnsi="Times New Roman" w:cs="Times New Roman"/>
          <w:sz w:val="24"/>
          <w:szCs w:val="24"/>
        </w:rPr>
        <w:t>Ovi prihodi odnose se</w:t>
      </w:r>
      <w:r w:rsidR="00E022AD" w:rsidRPr="00FB5FA3">
        <w:rPr>
          <w:rFonts w:ascii="Times New Roman" w:hAnsi="Times New Roman" w:cs="Times New Roman"/>
          <w:sz w:val="24"/>
          <w:szCs w:val="24"/>
        </w:rPr>
        <w:t xml:space="preserve"> </w:t>
      </w:r>
      <w:r w:rsidR="00DE4A8C" w:rsidRPr="00FB5FA3">
        <w:rPr>
          <w:rFonts w:ascii="Times New Roman" w:hAnsi="Times New Roman" w:cs="Times New Roman"/>
          <w:sz w:val="24"/>
          <w:szCs w:val="24"/>
        </w:rPr>
        <w:t xml:space="preserve">na prihode od prodaje nekretnina u vlasništvu </w:t>
      </w:r>
      <w:r w:rsidR="005A0AD4">
        <w:rPr>
          <w:rFonts w:ascii="Times New Roman" w:hAnsi="Times New Roman" w:cs="Times New Roman"/>
          <w:sz w:val="24"/>
          <w:szCs w:val="24"/>
        </w:rPr>
        <w:t>Lanišće</w:t>
      </w:r>
      <w:r w:rsidR="00E022AD" w:rsidRPr="00FB5FA3">
        <w:rPr>
          <w:rFonts w:ascii="Times New Roman" w:hAnsi="Times New Roman" w:cs="Times New Roman"/>
          <w:sz w:val="24"/>
          <w:szCs w:val="24"/>
        </w:rPr>
        <w:t xml:space="preserve">. </w:t>
      </w:r>
      <w:r w:rsidR="00E253BA" w:rsidRPr="00FB5FA3">
        <w:rPr>
          <w:rFonts w:ascii="Times New Roman" w:hAnsi="Times New Roman" w:cs="Times New Roman"/>
          <w:sz w:val="24"/>
          <w:szCs w:val="24"/>
        </w:rPr>
        <w:t xml:space="preserve"> </w:t>
      </w:r>
      <w:r w:rsidR="00FB5FA3" w:rsidRPr="00FB5FA3">
        <w:rPr>
          <w:rFonts w:ascii="Times New Roman" w:hAnsi="Times New Roman" w:cs="Times New Roman"/>
          <w:sz w:val="24"/>
          <w:szCs w:val="24"/>
        </w:rPr>
        <w:t xml:space="preserve">U tekućem izvještajnom razdoblju </w:t>
      </w:r>
      <w:r w:rsidR="005A0AD4">
        <w:rPr>
          <w:rFonts w:ascii="Times New Roman" w:hAnsi="Times New Roman" w:cs="Times New Roman"/>
          <w:sz w:val="24"/>
          <w:szCs w:val="24"/>
        </w:rPr>
        <w:t>broj sklopljenih ugovora bio je veći u odnosu na prethodno usporedno razdoblje</w:t>
      </w:r>
      <w:r w:rsidR="00FB5FA3" w:rsidRPr="00FB5FA3">
        <w:rPr>
          <w:rFonts w:ascii="Times New Roman" w:hAnsi="Times New Roman" w:cs="Times New Roman"/>
          <w:sz w:val="24"/>
          <w:szCs w:val="24"/>
        </w:rPr>
        <w:t>.</w:t>
      </w:r>
    </w:p>
    <w:p w14:paraId="5A63A8AC" w14:textId="77777777" w:rsidR="005A0AD4" w:rsidRDefault="005A0AD4" w:rsidP="00E022AD">
      <w:pPr>
        <w:autoSpaceDE w:val="0"/>
        <w:autoSpaceDN w:val="0"/>
        <w:adjustRightInd w:val="0"/>
        <w:spacing w:after="0" w:line="240" w:lineRule="auto"/>
        <w:jc w:val="both"/>
        <w:rPr>
          <w:rFonts w:ascii="Times New Roman" w:hAnsi="Times New Roman" w:cs="Times New Roman"/>
          <w:sz w:val="24"/>
          <w:szCs w:val="24"/>
        </w:rPr>
      </w:pPr>
    </w:p>
    <w:p w14:paraId="083982FC" w14:textId="509AEDBA" w:rsidR="00FD3191" w:rsidRPr="00AF7CFF" w:rsidRDefault="00E253BA" w:rsidP="00E022AD">
      <w:pPr>
        <w:autoSpaceDE w:val="0"/>
        <w:autoSpaceDN w:val="0"/>
        <w:adjustRightInd w:val="0"/>
        <w:spacing w:after="0" w:line="240" w:lineRule="auto"/>
        <w:jc w:val="both"/>
        <w:rPr>
          <w:rFonts w:ascii="Times New Roman" w:hAnsi="Times New Roman" w:cs="Times New Roman"/>
          <w:b/>
          <w:sz w:val="24"/>
          <w:szCs w:val="24"/>
        </w:rPr>
      </w:pPr>
      <w:r w:rsidRPr="00AF7CFF">
        <w:rPr>
          <w:rFonts w:ascii="Times New Roman" w:hAnsi="Times New Roman" w:cs="Times New Roman"/>
          <w:b/>
          <w:sz w:val="24"/>
          <w:szCs w:val="24"/>
        </w:rPr>
        <w:t>ŠIFRA 4 -</w:t>
      </w:r>
      <w:r w:rsidR="00FD3191" w:rsidRPr="00AF7CFF">
        <w:rPr>
          <w:rFonts w:ascii="Times New Roman" w:hAnsi="Times New Roman" w:cs="Times New Roman"/>
          <w:b/>
          <w:sz w:val="24"/>
          <w:szCs w:val="24"/>
        </w:rPr>
        <w:t xml:space="preserve"> RASHODI ZA NABAVU NEFINANCIJSKE IMOVINE</w:t>
      </w:r>
    </w:p>
    <w:p w14:paraId="6D31FAD8" w14:textId="2E949F2D" w:rsidR="007E7F6A" w:rsidRPr="00990C48" w:rsidRDefault="00FD3191" w:rsidP="007E7F6A">
      <w:pPr>
        <w:autoSpaceDE w:val="0"/>
        <w:autoSpaceDN w:val="0"/>
        <w:adjustRightInd w:val="0"/>
        <w:spacing w:after="0" w:line="240" w:lineRule="auto"/>
        <w:jc w:val="both"/>
        <w:rPr>
          <w:rFonts w:ascii="Times New Roman" w:hAnsi="Times New Roman" w:cs="Times New Roman"/>
          <w:sz w:val="24"/>
          <w:szCs w:val="24"/>
        </w:rPr>
      </w:pPr>
      <w:r w:rsidRPr="00AF7CFF">
        <w:rPr>
          <w:rFonts w:ascii="Times New Roman" w:hAnsi="Times New Roman" w:cs="Times New Roman"/>
          <w:sz w:val="24"/>
          <w:szCs w:val="24"/>
        </w:rPr>
        <w:t xml:space="preserve">Rashodi za nabavu nefinancijske imovine izvršeni su u iznosu </w:t>
      </w:r>
      <w:r w:rsidR="00E253BA" w:rsidRPr="00AF7CFF">
        <w:rPr>
          <w:rFonts w:ascii="Times New Roman" w:hAnsi="Times New Roman" w:cs="Times New Roman"/>
          <w:sz w:val="24"/>
          <w:szCs w:val="24"/>
        </w:rPr>
        <w:t xml:space="preserve">od </w:t>
      </w:r>
      <w:r w:rsidR="00B17657">
        <w:rPr>
          <w:rFonts w:ascii="Times New Roman" w:hAnsi="Times New Roman" w:cs="Times New Roman"/>
          <w:sz w:val="24"/>
          <w:szCs w:val="24"/>
        </w:rPr>
        <w:t>183.410,57</w:t>
      </w:r>
      <w:r w:rsidR="00852417" w:rsidRPr="00AF7CFF">
        <w:rPr>
          <w:rFonts w:ascii="Times New Roman" w:hAnsi="Times New Roman" w:cs="Times New Roman"/>
          <w:sz w:val="24"/>
          <w:szCs w:val="24"/>
        </w:rPr>
        <w:t xml:space="preserve"> </w:t>
      </w:r>
      <w:r w:rsidR="00FA188F" w:rsidRPr="00AF7CFF">
        <w:rPr>
          <w:rFonts w:ascii="Times New Roman" w:hAnsi="Times New Roman" w:cs="Times New Roman"/>
          <w:sz w:val="24"/>
          <w:szCs w:val="24"/>
        </w:rPr>
        <w:t>EUR</w:t>
      </w:r>
      <w:r w:rsidRPr="00AF7CFF">
        <w:rPr>
          <w:rFonts w:ascii="Times New Roman" w:hAnsi="Times New Roman" w:cs="Times New Roman"/>
          <w:sz w:val="24"/>
          <w:szCs w:val="24"/>
        </w:rPr>
        <w:t xml:space="preserve"> i u odnosu</w:t>
      </w:r>
      <w:r w:rsidR="00E022AD" w:rsidRPr="00AF7CFF">
        <w:rPr>
          <w:rFonts w:ascii="Times New Roman" w:hAnsi="Times New Roman" w:cs="Times New Roman"/>
          <w:sz w:val="24"/>
          <w:szCs w:val="24"/>
        </w:rPr>
        <w:t xml:space="preserve"> </w:t>
      </w:r>
      <w:r w:rsidRPr="00AF7CFF">
        <w:rPr>
          <w:rFonts w:ascii="Times New Roman" w:hAnsi="Times New Roman" w:cs="Times New Roman"/>
          <w:sz w:val="24"/>
          <w:szCs w:val="24"/>
        </w:rPr>
        <w:t xml:space="preserve">na ostvarenje u istom razdoblju prethodne godine </w:t>
      </w:r>
      <w:r w:rsidR="00002263" w:rsidRPr="00AF7CFF">
        <w:rPr>
          <w:rFonts w:ascii="Times New Roman" w:hAnsi="Times New Roman" w:cs="Times New Roman"/>
          <w:sz w:val="24"/>
          <w:szCs w:val="24"/>
        </w:rPr>
        <w:t xml:space="preserve">bilježe </w:t>
      </w:r>
      <w:r w:rsidR="00AF7CFF">
        <w:rPr>
          <w:rFonts w:ascii="Times New Roman" w:hAnsi="Times New Roman" w:cs="Times New Roman"/>
          <w:sz w:val="24"/>
          <w:szCs w:val="24"/>
        </w:rPr>
        <w:t>smanjenj</w:t>
      </w:r>
      <w:r w:rsidR="0091095F" w:rsidRPr="00AF7CFF">
        <w:rPr>
          <w:rFonts w:ascii="Times New Roman" w:hAnsi="Times New Roman" w:cs="Times New Roman"/>
          <w:sz w:val="24"/>
          <w:szCs w:val="24"/>
        </w:rPr>
        <w:t>e</w:t>
      </w:r>
      <w:r w:rsidR="00852417" w:rsidRPr="00AF7CFF">
        <w:rPr>
          <w:rFonts w:ascii="Times New Roman" w:hAnsi="Times New Roman" w:cs="Times New Roman"/>
          <w:sz w:val="24"/>
          <w:szCs w:val="24"/>
        </w:rPr>
        <w:t xml:space="preserve"> za</w:t>
      </w:r>
      <w:r w:rsidR="0091095F" w:rsidRPr="00AF7CFF">
        <w:rPr>
          <w:rFonts w:ascii="Times New Roman" w:hAnsi="Times New Roman" w:cs="Times New Roman"/>
          <w:sz w:val="24"/>
          <w:szCs w:val="24"/>
        </w:rPr>
        <w:t xml:space="preserve"> </w:t>
      </w:r>
      <w:r w:rsidR="00B17657">
        <w:rPr>
          <w:rFonts w:ascii="Times New Roman" w:hAnsi="Times New Roman" w:cs="Times New Roman"/>
          <w:sz w:val="24"/>
          <w:szCs w:val="24"/>
        </w:rPr>
        <w:t>7,10</w:t>
      </w:r>
      <w:r w:rsidR="0038709B" w:rsidRPr="00AF7CFF">
        <w:rPr>
          <w:rFonts w:ascii="Times New Roman" w:hAnsi="Times New Roman" w:cs="Times New Roman"/>
          <w:sz w:val="24"/>
          <w:szCs w:val="24"/>
        </w:rPr>
        <w:t xml:space="preserve"> %</w:t>
      </w:r>
      <w:r w:rsidR="00486BDD" w:rsidRPr="00AF7CFF">
        <w:rPr>
          <w:rFonts w:ascii="Times New Roman" w:hAnsi="Times New Roman" w:cs="Times New Roman"/>
          <w:sz w:val="24"/>
          <w:szCs w:val="24"/>
        </w:rPr>
        <w:t>.</w:t>
      </w:r>
    </w:p>
    <w:p w14:paraId="0B972B42" w14:textId="4E5A06FB" w:rsidR="00AF7CFF" w:rsidRPr="00882C2D" w:rsidRDefault="00AF7CFF" w:rsidP="00AF7CFF">
      <w:p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sz w:val="24"/>
          <w:szCs w:val="24"/>
        </w:rPr>
        <w:t xml:space="preserve">U 2025. godini izvršena je nabava opreme za održavanje i zaštitu (ŠIFRA 4223) i to dizalice toplina na objektu crkve sv. Kancijana u Lanišću. </w:t>
      </w:r>
      <w:r w:rsidRPr="00882C2D">
        <w:rPr>
          <w:rFonts w:ascii="Times New Roman" w:hAnsi="Times New Roman" w:cs="Times New Roman"/>
          <w:bCs/>
          <w:sz w:val="24"/>
          <w:szCs w:val="24"/>
        </w:rPr>
        <w:t>U tekućem izvje</w:t>
      </w:r>
      <w:r>
        <w:rPr>
          <w:rFonts w:ascii="Times New Roman" w:hAnsi="Times New Roman" w:cs="Times New Roman"/>
          <w:bCs/>
          <w:sz w:val="24"/>
          <w:szCs w:val="24"/>
        </w:rPr>
        <w:t>štajnom razdoblju evidentiran je rashod na šifri 4263 Umjetnička, literarna i znanstvena djela. Navedeni se rashod odnosi na izradu Izmjena i dopuna prostornog plana uređenja općine Lanišće i on iznosi 15.000,00 EUR za razliku od istog izvještajnog razdoblja prošle godine kada nije bilo realizacije po navedenoj šifri.</w:t>
      </w:r>
    </w:p>
    <w:p w14:paraId="59E46482" w14:textId="320E75C3" w:rsidR="0078119E" w:rsidRDefault="00AF7CFF" w:rsidP="00E022AD">
      <w:pPr>
        <w:autoSpaceDE w:val="0"/>
        <w:autoSpaceDN w:val="0"/>
        <w:adjustRightInd w:val="0"/>
        <w:spacing w:after="0" w:line="240" w:lineRule="auto"/>
        <w:jc w:val="both"/>
        <w:rPr>
          <w:rFonts w:ascii="Times New Roman" w:hAnsi="Times New Roman" w:cs="Times New Roman"/>
          <w:bCs/>
          <w:sz w:val="24"/>
          <w:szCs w:val="24"/>
        </w:rPr>
      </w:pPr>
      <w:r w:rsidRPr="00AF7CFF">
        <w:rPr>
          <w:rFonts w:ascii="Times New Roman" w:hAnsi="Times New Roman" w:cs="Times New Roman"/>
          <w:bCs/>
          <w:sz w:val="24"/>
          <w:szCs w:val="24"/>
        </w:rPr>
        <w:t>Dodatna ulaganja na građevinski objektima bilježe porast za 53,50 % u odnosu na prethodno izvještajno razdoblje. Navede</w:t>
      </w:r>
      <w:r>
        <w:rPr>
          <w:rFonts w:ascii="Times New Roman" w:hAnsi="Times New Roman" w:cs="Times New Roman"/>
          <w:bCs/>
          <w:sz w:val="24"/>
          <w:szCs w:val="24"/>
        </w:rPr>
        <w:t>no se povećanje prvenstveno odnosi na radove asfaltiranja nerazvrstanih cesta (sanacija i pojačano održavanje)</w:t>
      </w:r>
      <w:r w:rsidR="009F75A9">
        <w:rPr>
          <w:rFonts w:ascii="Times New Roman" w:hAnsi="Times New Roman" w:cs="Times New Roman"/>
          <w:bCs/>
          <w:sz w:val="24"/>
          <w:szCs w:val="24"/>
        </w:rPr>
        <w:t>, u prethodnom izvještajnom razdoblju radovi su se odnosili na sanaciju zgrade Općine Lanišće.</w:t>
      </w:r>
    </w:p>
    <w:p w14:paraId="429A62DE" w14:textId="77777777" w:rsidR="00B17657" w:rsidRDefault="00B17657" w:rsidP="00E022AD">
      <w:pPr>
        <w:autoSpaceDE w:val="0"/>
        <w:autoSpaceDN w:val="0"/>
        <w:adjustRightInd w:val="0"/>
        <w:spacing w:after="0" w:line="240" w:lineRule="auto"/>
        <w:jc w:val="both"/>
        <w:rPr>
          <w:rFonts w:ascii="Times New Roman" w:hAnsi="Times New Roman" w:cs="Times New Roman"/>
          <w:bCs/>
          <w:sz w:val="24"/>
          <w:szCs w:val="24"/>
        </w:rPr>
      </w:pPr>
    </w:p>
    <w:p w14:paraId="33F16719" w14:textId="77777777" w:rsidR="00B17657" w:rsidRPr="00AF7CFF" w:rsidRDefault="00B17657" w:rsidP="00E022AD">
      <w:pPr>
        <w:autoSpaceDE w:val="0"/>
        <w:autoSpaceDN w:val="0"/>
        <w:adjustRightInd w:val="0"/>
        <w:spacing w:after="0" w:line="240" w:lineRule="auto"/>
        <w:jc w:val="both"/>
        <w:rPr>
          <w:rFonts w:ascii="Times New Roman" w:hAnsi="Times New Roman" w:cs="Times New Roman"/>
          <w:bCs/>
          <w:sz w:val="24"/>
          <w:szCs w:val="24"/>
        </w:rPr>
      </w:pPr>
    </w:p>
    <w:p w14:paraId="3C7E6448" w14:textId="7E27DA08" w:rsidR="00E022AD" w:rsidRPr="008E5D1D" w:rsidRDefault="00364380" w:rsidP="00E022AD">
      <w:pPr>
        <w:autoSpaceDE w:val="0"/>
        <w:autoSpaceDN w:val="0"/>
        <w:adjustRightInd w:val="0"/>
        <w:spacing w:after="0" w:line="240" w:lineRule="auto"/>
        <w:jc w:val="both"/>
        <w:rPr>
          <w:rFonts w:ascii="Times New Roman" w:hAnsi="Times New Roman" w:cs="Times New Roman"/>
          <w:b/>
          <w:sz w:val="24"/>
          <w:szCs w:val="24"/>
        </w:rPr>
      </w:pPr>
      <w:r w:rsidRPr="008E5D1D">
        <w:rPr>
          <w:rFonts w:ascii="Times New Roman" w:hAnsi="Times New Roman" w:cs="Times New Roman"/>
          <w:b/>
          <w:sz w:val="24"/>
          <w:szCs w:val="24"/>
        </w:rPr>
        <w:lastRenderedPageBreak/>
        <w:t>ŠIFRA 5 -</w:t>
      </w:r>
      <w:r w:rsidR="00E022AD" w:rsidRPr="008E5D1D">
        <w:rPr>
          <w:rFonts w:ascii="Times New Roman" w:hAnsi="Times New Roman" w:cs="Times New Roman"/>
          <w:b/>
          <w:sz w:val="24"/>
          <w:szCs w:val="24"/>
        </w:rPr>
        <w:t xml:space="preserve"> IZDACI ZA FINANCIJSKU IMOVINU I OTPLATE ZAJMOVA</w:t>
      </w:r>
    </w:p>
    <w:p w14:paraId="0412AAF4" w14:textId="2E1CA6E6" w:rsidR="008E5D1D" w:rsidRPr="008E5D1D" w:rsidRDefault="00E022AD" w:rsidP="009F75A9">
      <w:pPr>
        <w:autoSpaceDE w:val="0"/>
        <w:autoSpaceDN w:val="0"/>
        <w:adjustRightInd w:val="0"/>
        <w:spacing w:after="0" w:line="240" w:lineRule="auto"/>
        <w:jc w:val="both"/>
        <w:rPr>
          <w:rFonts w:ascii="Times New Roman" w:hAnsi="Times New Roman" w:cs="Times New Roman"/>
          <w:sz w:val="24"/>
          <w:szCs w:val="24"/>
        </w:rPr>
      </w:pPr>
      <w:r w:rsidRPr="008E5D1D">
        <w:rPr>
          <w:rFonts w:ascii="Times New Roman" w:hAnsi="Times New Roman" w:cs="Times New Roman"/>
          <w:sz w:val="24"/>
          <w:szCs w:val="24"/>
        </w:rPr>
        <w:t xml:space="preserve">Izdaci za financijsku imovinu i otplate zajmova ostvareni su u iznosu od </w:t>
      </w:r>
      <w:r w:rsidR="009F75A9">
        <w:rPr>
          <w:rFonts w:ascii="Times New Roman" w:hAnsi="Times New Roman" w:cs="Times New Roman"/>
          <w:sz w:val="24"/>
          <w:szCs w:val="24"/>
        </w:rPr>
        <w:t>37,51</w:t>
      </w:r>
      <w:r w:rsidR="001719A8" w:rsidRPr="008E5D1D">
        <w:rPr>
          <w:rFonts w:ascii="Times New Roman" w:hAnsi="Times New Roman" w:cs="Times New Roman"/>
          <w:sz w:val="24"/>
          <w:szCs w:val="24"/>
        </w:rPr>
        <w:t xml:space="preserve"> EUR</w:t>
      </w:r>
      <w:r w:rsidR="009F75A9">
        <w:rPr>
          <w:rFonts w:ascii="Times New Roman" w:hAnsi="Times New Roman" w:cs="Times New Roman"/>
          <w:sz w:val="24"/>
          <w:szCs w:val="24"/>
        </w:rPr>
        <w:t>. Navedeni se izdatak odnosi na otplatu telefonskog uređaja putem robnog zajma.</w:t>
      </w:r>
    </w:p>
    <w:p w14:paraId="4C97BD82" w14:textId="77777777" w:rsidR="002B2880" w:rsidRDefault="002B2880" w:rsidP="009C1CB7">
      <w:pPr>
        <w:autoSpaceDE w:val="0"/>
        <w:autoSpaceDN w:val="0"/>
        <w:adjustRightInd w:val="0"/>
        <w:spacing w:after="0" w:line="240" w:lineRule="auto"/>
        <w:jc w:val="both"/>
        <w:rPr>
          <w:rFonts w:ascii="Times New Roman" w:hAnsi="Times New Roman"/>
          <w:sz w:val="24"/>
          <w:szCs w:val="24"/>
        </w:rPr>
      </w:pPr>
    </w:p>
    <w:p w14:paraId="5D29B3D3" w14:textId="54058DA2" w:rsidR="00E022AD" w:rsidRPr="00EB4983" w:rsidRDefault="00DF1CC9" w:rsidP="00E022AD">
      <w:pPr>
        <w:autoSpaceDE w:val="0"/>
        <w:autoSpaceDN w:val="0"/>
        <w:adjustRightInd w:val="0"/>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REZULTAT POSLOVANJA</w:t>
      </w:r>
    </w:p>
    <w:p w14:paraId="5A18991E" w14:textId="682760C3" w:rsidR="005D7E7E" w:rsidRDefault="00E022AD" w:rsidP="00E022AD">
      <w:pPr>
        <w:autoSpaceDE w:val="0"/>
        <w:autoSpaceDN w:val="0"/>
        <w:adjustRightInd w:val="0"/>
        <w:spacing w:after="0" w:line="240" w:lineRule="auto"/>
        <w:jc w:val="both"/>
        <w:rPr>
          <w:rFonts w:ascii="Times New Roman" w:hAnsi="Times New Roman" w:cs="Times New Roman"/>
          <w:sz w:val="24"/>
          <w:szCs w:val="24"/>
        </w:rPr>
      </w:pPr>
      <w:r w:rsidRPr="00E022AD">
        <w:rPr>
          <w:rFonts w:ascii="Times New Roman" w:hAnsi="Times New Roman" w:cs="Times New Roman"/>
          <w:sz w:val="24"/>
          <w:szCs w:val="24"/>
        </w:rPr>
        <w:t xml:space="preserve">U izvještajnom razdoblju ostvaren je </w:t>
      </w:r>
      <w:r w:rsidR="000E3C91">
        <w:rPr>
          <w:rFonts w:ascii="Times New Roman" w:hAnsi="Times New Roman" w:cs="Times New Roman"/>
          <w:sz w:val="24"/>
          <w:szCs w:val="24"/>
        </w:rPr>
        <w:t>manjak</w:t>
      </w:r>
      <w:r w:rsidR="00FC4864">
        <w:rPr>
          <w:rFonts w:ascii="Times New Roman" w:hAnsi="Times New Roman" w:cs="Times New Roman"/>
          <w:sz w:val="24"/>
          <w:szCs w:val="24"/>
        </w:rPr>
        <w:t xml:space="preserve"> prihoda i primitaka </w:t>
      </w:r>
      <w:r w:rsidR="005D7E7E">
        <w:rPr>
          <w:rFonts w:ascii="Times New Roman" w:hAnsi="Times New Roman" w:cs="Times New Roman"/>
          <w:sz w:val="24"/>
          <w:szCs w:val="24"/>
        </w:rPr>
        <w:t xml:space="preserve">u iznosu od </w:t>
      </w:r>
      <w:r w:rsidR="00990A07">
        <w:rPr>
          <w:rFonts w:ascii="Times New Roman" w:hAnsi="Times New Roman" w:cs="Times New Roman"/>
          <w:sz w:val="24"/>
          <w:szCs w:val="24"/>
        </w:rPr>
        <w:t>29.103,31</w:t>
      </w:r>
      <w:r w:rsidR="005F5156">
        <w:rPr>
          <w:rFonts w:ascii="Times New Roman" w:hAnsi="Times New Roman" w:cs="Times New Roman"/>
          <w:sz w:val="24"/>
          <w:szCs w:val="24"/>
        </w:rPr>
        <w:t xml:space="preserve"> EUR</w:t>
      </w:r>
      <w:r w:rsidR="005D7E7E">
        <w:rPr>
          <w:rFonts w:ascii="Times New Roman" w:hAnsi="Times New Roman" w:cs="Times New Roman"/>
          <w:sz w:val="24"/>
          <w:szCs w:val="24"/>
        </w:rPr>
        <w:t xml:space="preserve"> koji pribrojen sa </w:t>
      </w:r>
      <w:r w:rsidR="00DF1CC9">
        <w:rPr>
          <w:rFonts w:ascii="Times New Roman" w:hAnsi="Times New Roman" w:cs="Times New Roman"/>
          <w:sz w:val="24"/>
          <w:szCs w:val="24"/>
        </w:rPr>
        <w:t>viškom</w:t>
      </w:r>
      <w:r w:rsidR="005D7E7E">
        <w:rPr>
          <w:rFonts w:ascii="Times New Roman" w:hAnsi="Times New Roman" w:cs="Times New Roman"/>
          <w:sz w:val="24"/>
          <w:szCs w:val="24"/>
        </w:rPr>
        <w:t xml:space="preserve"> prihoda i primitaka iz prijašnjeg razdoblja</w:t>
      </w:r>
      <w:r w:rsidR="00DF1CC9">
        <w:rPr>
          <w:rFonts w:ascii="Times New Roman" w:hAnsi="Times New Roman" w:cs="Times New Roman"/>
          <w:sz w:val="24"/>
          <w:szCs w:val="24"/>
        </w:rPr>
        <w:t xml:space="preserve"> </w:t>
      </w:r>
      <w:r w:rsidR="005D7E7E">
        <w:rPr>
          <w:rFonts w:ascii="Times New Roman" w:hAnsi="Times New Roman" w:cs="Times New Roman"/>
          <w:sz w:val="24"/>
          <w:szCs w:val="24"/>
        </w:rPr>
        <w:t xml:space="preserve">u iznosu od </w:t>
      </w:r>
      <w:r w:rsidR="00990A07">
        <w:rPr>
          <w:rFonts w:ascii="Times New Roman" w:hAnsi="Times New Roman" w:cs="Times New Roman"/>
          <w:sz w:val="24"/>
          <w:szCs w:val="24"/>
        </w:rPr>
        <w:t>40.434,49</w:t>
      </w:r>
      <w:r w:rsidR="005F5156">
        <w:rPr>
          <w:rFonts w:ascii="Times New Roman" w:hAnsi="Times New Roman" w:cs="Times New Roman"/>
          <w:sz w:val="24"/>
          <w:szCs w:val="24"/>
        </w:rPr>
        <w:t xml:space="preserve"> EUR</w:t>
      </w:r>
      <w:r w:rsidR="005D7E7E">
        <w:rPr>
          <w:rFonts w:ascii="Times New Roman" w:hAnsi="Times New Roman" w:cs="Times New Roman"/>
          <w:sz w:val="24"/>
          <w:szCs w:val="24"/>
        </w:rPr>
        <w:t xml:space="preserve"> čini ukupn</w:t>
      </w:r>
      <w:r w:rsidR="007E7F6A">
        <w:rPr>
          <w:rFonts w:ascii="Times New Roman" w:hAnsi="Times New Roman" w:cs="Times New Roman"/>
          <w:sz w:val="24"/>
          <w:szCs w:val="24"/>
        </w:rPr>
        <w:t xml:space="preserve">i </w:t>
      </w:r>
      <w:r w:rsidR="005F5156">
        <w:rPr>
          <w:rFonts w:ascii="Times New Roman" w:hAnsi="Times New Roman" w:cs="Times New Roman"/>
          <w:sz w:val="24"/>
          <w:szCs w:val="24"/>
        </w:rPr>
        <w:t>višak</w:t>
      </w:r>
      <w:r w:rsidR="007E7F6A">
        <w:rPr>
          <w:rFonts w:ascii="Times New Roman" w:hAnsi="Times New Roman" w:cs="Times New Roman"/>
          <w:sz w:val="24"/>
          <w:szCs w:val="24"/>
        </w:rPr>
        <w:t xml:space="preserve"> </w:t>
      </w:r>
      <w:r w:rsidR="005D7E7E">
        <w:rPr>
          <w:rFonts w:ascii="Times New Roman" w:hAnsi="Times New Roman" w:cs="Times New Roman"/>
          <w:sz w:val="24"/>
          <w:szCs w:val="24"/>
        </w:rPr>
        <w:t xml:space="preserve">prihoda i primitaka </w:t>
      </w:r>
      <w:r w:rsidR="005F5156">
        <w:rPr>
          <w:rFonts w:ascii="Times New Roman" w:hAnsi="Times New Roman" w:cs="Times New Roman"/>
          <w:sz w:val="24"/>
          <w:szCs w:val="24"/>
        </w:rPr>
        <w:t>raspoloživ</w:t>
      </w:r>
      <w:r w:rsidR="007E7F6A">
        <w:rPr>
          <w:rFonts w:ascii="Times New Roman" w:hAnsi="Times New Roman" w:cs="Times New Roman"/>
          <w:sz w:val="24"/>
          <w:szCs w:val="24"/>
        </w:rPr>
        <w:t xml:space="preserve"> </w:t>
      </w:r>
      <w:r w:rsidR="00FC4864">
        <w:rPr>
          <w:rFonts w:ascii="Times New Roman" w:hAnsi="Times New Roman" w:cs="Times New Roman"/>
          <w:sz w:val="24"/>
          <w:szCs w:val="24"/>
        </w:rPr>
        <w:t>u sljedećem razdoblju</w:t>
      </w:r>
      <w:r w:rsidR="005F5156">
        <w:rPr>
          <w:rFonts w:ascii="Times New Roman" w:hAnsi="Times New Roman" w:cs="Times New Roman"/>
          <w:sz w:val="24"/>
          <w:szCs w:val="24"/>
        </w:rPr>
        <w:t xml:space="preserve"> </w:t>
      </w:r>
      <w:r w:rsidRPr="00E022AD">
        <w:rPr>
          <w:rFonts w:ascii="Times New Roman" w:hAnsi="Times New Roman" w:cs="Times New Roman"/>
          <w:sz w:val="24"/>
          <w:szCs w:val="24"/>
        </w:rPr>
        <w:t xml:space="preserve">u iznosu </w:t>
      </w:r>
      <w:r w:rsidR="008B008E">
        <w:rPr>
          <w:rFonts w:ascii="Times New Roman" w:hAnsi="Times New Roman" w:cs="Times New Roman"/>
          <w:sz w:val="24"/>
          <w:szCs w:val="24"/>
        </w:rPr>
        <w:t xml:space="preserve">od </w:t>
      </w:r>
      <w:r w:rsidR="00990A07">
        <w:rPr>
          <w:rFonts w:ascii="Times New Roman" w:hAnsi="Times New Roman" w:cs="Times New Roman"/>
          <w:sz w:val="24"/>
          <w:szCs w:val="24"/>
        </w:rPr>
        <w:t>11.331,18</w:t>
      </w:r>
      <w:r w:rsidR="005F5156">
        <w:rPr>
          <w:rFonts w:ascii="Times New Roman" w:hAnsi="Times New Roman" w:cs="Times New Roman"/>
          <w:sz w:val="24"/>
          <w:szCs w:val="24"/>
        </w:rPr>
        <w:t xml:space="preserve"> EUR.</w:t>
      </w:r>
    </w:p>
    <w:p w14:paraId="246F131A" w14:textId="77777777" w:rsidR="0051333A" w:rsidRDefault="0051333A" w:rsidP="00FC4864">
      <w:pPr>
        <w:autoSpaceDE w:val="0"/>
        <w:autoSpaceDN w:val="0"/>
        <w:adjustRightInd w:val="0"/>
        <w:spacing w:after="0" w:line="240" w:lineRule="auto"/>
        <w:jc w:val="both"/>
        <w:rPr>
          <w:rFonts w:ascii="Times New Roman" w:hAnsi="Times New Roman" w:cs="Times New Roman"/>
          <w:b/>
          <w:sz w:val="24"/>
          <w:szCs w:val="24"/>
        </w:rPr>
      </w:pPr>
    </w:p>
    <w:p w14:paraId="119B519F" w14:textId="100AD40A" w:rsidR="00FC4864" w:rsidRPr="00FC4864" w:rsidRDefault="009B33EE" w:rsidP="00FC4864">
      <w:pPr>
        <w:autoSpaceDE w:val="0"/>
        <w:autoSpaceDN w:val="0"/>
        <w:adjustRightInd w:val="0"/>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ŠIFRA 11P - </w:t>
      </w:r>
      <w:r w:rsidR="00FC4864" w:rsidRPr="00FC4864">
        <w:rPr>
          <w:rFonts w:ascii="Times New Roman" w:hAnsi="Times New Roman" w:cs="Times New Roman"/>
          <w:b/>
          <w:sz w:val="24"/>
          <w:szCs w:val="24"/>
        </w:rPr>
        <w:t xml:space="preserve"> STANJE NOVČANIH SREDSTAVA NA KRAJU RAZDOBLJA</w:t>
      </w:r>
    </w:p>
    <w:p w14:paraId="406B29F1" w14:textId="2C136D11" w:rsidR="00E022AD" w:rsidRDefault="00FC4864" w:rsidP="00FC4864">
      <w:pPr>
        <w:autoSpaceDE w:val="0"/>
        <w:autoSpaceDN w:val="0"/>
        <w:adjustRightInd w:val="0"/>
        <w:spacing w:after="0" w:line="240" w:lineRule="auto"/>
        <w:jc w:val="both"/>
        <w:rPr>
          <w:rFonts w:ascii="Times New Roman" w:hAnsi="Times New Roman" w:cs="Times New Roman"/>
          <w:sz w:val="24"/>
          <w:szCs w:val="24"/>
        </w:rPr>
      </w:pPr>
      <w:r w:rsidRPr="00FC4864">
        <w:rPr>
          <w:rFonts w:ascii="Times New Roman" w:hAnsi="Times New Roman" w:cs="Times New Roman"/>
          <w:sz w:val="24"/>
          <w:szCs w:val="24"/>
        </w:rPr>
        <w:t xml:space="preserve">Na kraju izvještajnog razdoblja ukupno stanje na računima i u blagajnama iznosi </w:t>
      </w:r>
      <w:r w:rsidR="00990A07">
        <w:rPr>
          <w:rFonts w:ascii="Times New Roman" w:hAnsi="Times New Roman" w:cs="Times New Roman"/>
          <w:sz w:val="24"/>
          <w:szCs w:val="24"/>
        </w:rPr>
        <w:t>67.345,65</w:t>
      </w:r>
      <w:r w:rsidR="005951DC">
        <w:rPr>
          <w:rFonts w:ascii="Times New Roman" w:hAnsi="Times New Roman" w:cs="Times New Roman"/>
          <w:sz w:val="24"/>
          <w:szCs w:val="24"/>
        </w:rPr>
        <w:t xml:space="preserve"> EUR</w:t>
      </w:r>
      <w:r w:rsidRPr="00FC4864">
        <w:rPr>
          <w:rFonts w:ascii="Times New Roman" w:hAnsi="Times New Roman" w:cs="Times New Roman"/>
          <w:sz w:val="24"/>
          <w:szCs w:val="24"/>
        </w:rPr>
        <w:t xml:space="preserve"> i sastoji</w:t>
      </w:r>
      <w:r>
        <w:rPr>
          <w:rFonts w:ascii="Times New Roman" w:hAnsi="Times New Roman" w:cs="Times New Roman"/>
          <w:sz w:val="24"/>
          <w:szCs w:val="24"/>
        </w:rPr>
        <w:t xml:space="preserve"> </w:t>
      </w:r>
      <w:r w:rsidRPr="00FC4864">
        <w:rPr>
          <w:rFonts w:ascii="Times New Roman" w:hAnsi="Times New Roman" w:cs="Times New Roman"/>
          <w:sz w:val="24"/>
          <w:szCs w:val="24"/>
        </w:rPr>
        <w:t>se od stanja na slijedećim računima:</w:t>
      </w:r>
    </w:p>
    <w:p w14:paraId="05FA6923" w14:textId="205EB56A" w:rsidR="0081549D" w:rsidRDefault="00990A07" w:rsidP="005577CA">
      <w:pPr>
        <w:pStyle w:val="Odlomakpopisa"/>
        <w:numPr>
          <w:ilvl w:val="0"/>
          <w:numId w:val="8"/>
        </w:numPr>
        <w:autoSpaceDE w:val="0"/>
        <w:autoSpaceDN w:val="0"/>
        <w:adjustRightInd w:val="0"/>
        <w:jc w:val="both"/>
      </w:pPr>
      <w:r>
        <w:t>OTP banka</w:t>
      </w:r>
      <w:r w:rsidR="008B008E">
        <w:t xml:space="preserve"> d</w:t>
      </w:r>
      <w:r w:rsidR="005D7E7E">
        <w:t>.</w:t>
      </w:r>
      <w:r w:rsidR="008B008E">
        <w:t>d.</w:t>
      </w:r>
      <w:r w:rsidR="00FC4864">
        <w:tab/>
        <w:t>=</w:t>
      </w:r>
      <w:r w:rsidR="00341F99">
        <w:t xml:space="preserve"> </w:t>
      </w:r>
      <w:r>
        <w:t>67.345,65</w:t>
      </w:r>
      <w:r w:rsidR="00123182">
        <w:t xml:space="preserve"> </w:t>
      </w:r>
      <w:r w:rsidR="005951DC">
        <w:t>EU</w:t>
      </w:r>
      <w:r w:rsidR="002F1055">
        <w:t>R</w:t>
      </w:r>
    </w:p>
    <w:p w14:paraId="54664372" w14:textId="77777777" w:rsidR="002B6A7F" w:rsidRDefault="002B6A7F" w:rsidP="002B6A7F">
      <w:pPr>
        <w:autoSpaceDE w:val="0"/>
        <w:autoSpaceDN w:val="0"/>
        <w:adjustRightInd w:val="0"/>
        <w:jc w:val="both"/>
      </w:pPr>
    </w:p>
    <w:p w14:paraId="44C144EB" w14:textId="77777777" w:rsidR="002F1055" w:rsidRDefault="002F1055" w:rsidP="002F1055">
      <w:pPr>
        <w:pStyle w:val="Odlomakpopisa"/>
        <w:autoSpaceDE w:val="0"/>
        <w:autoSpaceDN w:val="0"/>
        <w:adjustRightInd w:val="0"/>
        <w:jc w:val="both"/>
      </w:pPr>
    </w:p>
    <w:p w14:paraId="074C971C" w14:textId="358B9A0A" w:rsidR="00F863BB" w:rsidRPr="00967BBD" w:rsidRDefault="008F600A" w:rsidP="00E91EA4">
      <w:pPr>
        <w:spacing w:after="0" w:line="240" w:lineRule="auto"/>
        <w:rPr>
          <w:rFonts w:ascii="Times New Roman" w:hAnsi="Times New Roman" w:cs="Times New Roman"/>
          <w:b/>
          <w:bCs/>
          <w:i/>
          <w:sz w:val="24"/>
          <w:szCs w:val="24"/>
          <w:u w:val="single"/>
        </w:rPr>
      </w:pPr>
      <w:r w:rsidRPr="00967BBD">
        <w:rPr>
          <w:rFonts w:ascii="Times New Roman" w:hAnsi="Times New Roman" w:cs="Times New Roman"/>
          <w:b/>
          <w:bCs/>
          <w:i/>
          <w:sz w:val="24"/>
          <w:szCs w:val="24"/>
          <w:u w:val="single"/>
        </w:rPr>
        <w:t>3</w:t>
      </w:r>
      <w:r w:rsidR="00F863BB" w:rsidRPr="00967BBD">
        <w:rPr>
          <w:rFonts w:ascii="Times New Roman" w:hAnsi="Times New Roman" w:cs="Times New Roman"/>
          <w:b/>
          <w:bCs/>
          <w:i/>
          <w:sz w:val="24"/>
          <w:szCs w:val="24"/>
          <w:u w:val="single"/>
        </w:rPr>
        <w:t>. IZVJEŠTAJ O OBVEZAMA (Obrazac: OBVEZE)</w:t>
      </w:r>
    </w:p>
    <w:p w14:paraId="4C8EA18A" w14:textId="06A136DA" w:rsidR="00F863BB" w:rsidRPr="00F863BB" w:rsidRDefault="00F863BB" w:rsidP="00F863BB">
      <w:pPr>
        <w:autoSpaceDE w:val="0"/>
        <w:autoSpaceDN w:val="0"/>
        <w:adjustRightInd w:val="0"/>
        <w:spacing w:after="0" w:line="240" w:lineRule="auto"/>
        <w:jc w:val="both"/>
        <w:rPr>
          <w:rFonts w:ascii="Times New Roman" w:hAnsi="Times New Roman" w:cs="Times New Roman"/>
          <w:sz w:val="24"/>
          <w:szCs w:val="24"/>
        </w:rPr>
      </w:pPr>
      <w:r w:rsidRPr="00F863BB">
        <w:rPr>
          <w:rFonts w:ascii="Times New Roman" w:hAnsi="Times New Roman" w:cs="Times New Roman"/>
          <w:sz w:val="24"/>
          <w:szCs w:val="24"/>
        </w:rPr>
        <w:t xml:space="preserve">U Izvještaju o obvezama iskazuju se ukupne obveze </w:t>
      </w:r>
      <w:r>
        <w:rPr>
          <w:rFonts w:ascii="Times New Roman" w:hAnsi="Times New Roman" w:cs="Times New Roman"/>
          <w:sz w:val="24"/>
          <w:szCs w:val="24"/>
        </w:rPr>
        <w:t xml:space="preserve">Općine </w:t>
      </w:r>
      <w:r w:rsidR="002B6A7F">
        <w:rPr>
          <w:rFonts w:ascii="Times New Roman" w:hAnsi="Times New Roman" w:cs="Times New Roman"/>
          <w:sz w:val="24"/>
          <w:szCs w:val="24"/>
        </w:rPr>
        <w:t>Lanišće</w:t>
      </w:r>
      <w:r w:rsidRPr="00F863BB">
        <w:rPr>
          <w:rFonts w:ascii="Times New Roman" w:hAnsi="Times New Roman" w:cs="Times New Roman"/>
          <w:sz w:val="24"/>
          <w:szCs w:val="24"/>
        </w:rPr>
        <w:t xml:space="preserve"> u razdoblju od 1.</w:t>
      </w:r>
      <w:r>
        <w:rPr>
          <w:rFonts w:ascii="Times New Roman" w:hAnsi="Times New Roman" w:cs="Times New Roman"/>
          <w:sz w:val="24"/>
          <w:szCs w:val="24"/>
        </w:rPr>
        <w:t xml:space="preserve"> </w:t>
      </w:r>
      <w:r w:rsidRPr="00F863BB">
        <w:rPr>
          <w:rFonts w:ascii="Times New Roman" w:hAnsi="Times New Roman" w:cs="Times New Roman"/>
          <w:sz w:val="24"/>
          <w:szCs w:val="24"/>
        </w:rPr>
        <w:t xml:space="preserve">siječnja do </w:t>
      </w:r>
      <w:r w:rsidR="009D3EFE">
        <w:rPr>
          <w:rFonts w:ascii="Times New Roman" w:hAnsi="Times New Roman" w:cs="Times New Roman"/>
          <w:sz w:val="24"/>
          <w:szCs w:val="24"/>
        </w:rPr>
        <w:t>31. prosinca</w:t>
      </w:r>
      <w:r w:rsidR="00AA20CC">
        <w:rPr>
          <w:rFonts w:ascii="Times New Roman" w:hAnsi="Times New Roman" w:cs="Times New Roman"/>
          <w:sz w:val="24"/>
          <w:szCs w:val="24"/>
        </w:rPr>
        <w:t xml:space="preserve"> 202</w:t>
      </w:r>
      <w:r w:rsidR="00190B1F">
        <w:rPr>
          <w:rFonts w:ascii="Times New Roman" w:hAnsi="Times New Roman" w:cs="Times New Roman"/>
          <w:sz w:val="24"/>
          <w:szCs w:val="24"/>
        </w:rPr>
        <w:t>5</w:t>
      </w:r>
      <w:r w:rsidRPr="00F863BB">
        <w:rPr>
          <w:rFonts w:ascii="Times New Roman" w:hAnsi="Times New Roman" w:cs="Times New Roman"/>
          <w:sz w:val="24"/>
          <w:szCs w:val="24"/>
        </w:rPr>
        <w:t>. godine. Stanje obveza na kraju izvještajnog razdoblja (</w:t>
      </w:r>
      <w:r w:rsidR="00CE72E5">
        <w:rPr>
          <w:rFonts w:ascii="Times New Roman" w:hAnsi="Times New Roman" w:cs="Times New Roman"/>
          <w:sz w:val="24"/>
          <w:szCs w:val="24"/>
        </w:rPr>
        <w:t>ŠIFRA V006</w:t>
      </w:r>
      <w:r w:rsidRPr="00F863BB">
        <w:rPr>
          <w:rFonts w:ascii="Times New Roman" w:hAnsi="Times New Roman" w:cs="Times New Roman"/>
          <w:sz w:val="24"/>
          <w:szCs w:val="24"/>
        </w:rPr>
        <w:t>) iznosi</w:t>
      </w:r>
      <w:r>
        <w:rPr>
          <w:rFonts w:ascii="Times New Roman" w:hAnsi="Times New Roman" w:cs="Times New Roman"/>
          <w:sz w:val="24"/>
          <w:szCs w:val="24"/>
        </w:rPr>
        <w:t xml:space="preserve"> </w:t>
      </w:r>
      <w:r w:rsidR="002B6A7F">
        <w:rPr>
          <w:rFonts w:ascii="Times New Roman" w:hAnsi="Times New Roman" w:cs="Times New Roman"/>
          <w:sz w:val="24"/>
          <w:szCs w:val="24"/>
        </w:rPr>
        <w:t>60.502,48</w:t>
      </w:r>
      <w:r w:rsidR="003702A9">
        <w:rPr>
          <w:rFonts w:ascii="Times New Roman" w:hAnsi="Times New Roman" w:cs="Times New Roman"/>
          <w:sz w:val="24"/>
          <w:szCs w:val="24"/>
        </w:rPr>
        <w:t xml:space="preserve"> EUR</w:t>
      </w:r>
      <w:r w:rsidRPr="00F863BB">
        <w:rPr>
          <w:rFonts w:ascii="Times New Roman" w:hAnsi="Times New Roman" w:cs="Times New Roman"/>
          <w:sz w:val="24"/>
          <w:szCs w:val="24"/>
        </w:rPr>
        <w:t xml:space="preserve"> od čega dospjele obveze (</w:t>
      </w:r>
      <w:r w:rsidR="00CE72E5">
        <w:rPr>
          <w:rFonts w:ascii="Times New Roman" w:hAnsi="Times New Roman" w:cs="Times New Roman"/>
          <w:sz w:val="24"/>
          <w:szCs w:val="24"/>
        </w:rPr>
        <w:t>ŠIFRA V007</w:t>
      </w:r>
      <w:r w:rsidRPr="00F863BB">
        <w:rPr>
          <w:rFonts w:ascii="Times New Roman" w:hAnsi="Times New Roman" w:cs="Times New Roman"/>
          <w:sz w:val="24"/>
          <w:szCs w:val="24"/>
        </w:rPr>
        <w:t xml:space="preserve">) iznose </w:t>
      </w:r>
      <w:r w:rsidR="002B6A7F">
        <w:rPr>
          <w:rFonts w:ascii="Times New Roman" w:hAnsi="Times New Roman" w:cs="Times New Roman"/>
          <w:sz w:val="24"/>
          <w:szCs w:val="24"/>
        </w:rPr>
        <w:t>43.009,38</w:t>
      </w:r>
      <w:r w:rsidR="003702A9">
        <w:rPr>
          <w:rFonts w:ascii="Times New Roman" w:hAnsi="Times New Roman" w:cs="Times New Roman"/>
          <w:sz w:val="24"/>
          <w:szCs w:val="24"/>
        </w:rPr>
        <w:t xml:space="preserve"> EUR</w:t>
      </w:r>
      <w:r w:rsidRPr="00F863BB">
        <w:rPr>
          <w:rFonts w:ascii="Times New Roman" w:hAnsi="Times New Roman" w:cs="Times New Roman"/>
          <w:sz w:val="24"/>
          <w:szCs w:val="24"/>
        </w:rPr>
        <w:t>, a nedospjele obveze</w:t>
      </w:r>
      <w:r>
        <w:rPr>
          <w:rFonts w:ascii="Times New Roman" w:hAnsi="Times New Roman" w:cs="Times New Roman"/>
          <w:sz w:val="24"/>
          <w:szCs w:val="24"/>
        </w:rPr>
        <w:t xml:space="preserve"> </w:t>
      </w:r>
      <w:r w:rsidRPr="00F863BB">
        <w:rPr>
          <w:rFonts w:ascii="Times New Roman" w:hAnsi="Times New Roman" w:cs="Times New Roman"/>
          <w:sz w:val="24"/>
          <w:szCs w:val="24"/>
        </w:rPr>
        <w:t>(</w:t>
      </w:r>
      <w:r w:rsidR="00CE72E5">
        <w:rPr>
          <w:rFonts w:ascii="Times New Roman" w:hAnsi="Times New Roman" w:cs="Times New Roman"/>
          <w:sz w:val="24"/>
          <w:szCs w:val="24"/>
        </w:rPr>
        <w:t>ŠIFRA V009</w:t>
      </w:r>
      <w:r w:rsidRPr="00F863BB">
        <w:rPr>
          <w:rFonts w:ascii="Times New Roman" w:hAnsi="Times New Roman" w:cs="Times New Roman"/>
          <w:sz w:val="24"/>
          <w:szCs w:val="24"/>
        </w:rPr>
        <w:t xml:space="preserve">) </w:t>
      </w:r>
      <w:r w:rsidR="002B6A7F">
        <w:rPr>
          <w:rFonts w:ascii="Times New Roman" w:hAnsi="Times New Roman" w:cs="Times New Roman"/>
          <w:sz w:val="24"/>
          <w:szCs w:val="24"/>
        </w:rPr>
        <w:t>17.943,10</w:t>
      </w:r>
      <w:r w:rsidR="003702A9">
        <w:rPr>
          <w:rFonts w:ascii="Times New Roman" w:hAnsi="Times New Roman" w:cs="Times New Roman"/>
          <w:sz w:val="24"/>
          <w:szCs w:val="24"/>
        </w:rPr>
        <w:t xml:space="preserve"> EUR</w:t>
      </w:r>
      <w:r w:rsidRPr="00F863BB">
        <w:rPr>
          <w:rFonts w:ascii="Times New Roman" w:hAnsi="Times New Roman" w:cs="Times New Roman"/>
          <w:sz w:val="24"/>
          <w:szCs w:val="24"/>
        </w:rPr>
        <w:t xml:space="preserve">. </w:t>
      </w:r>
    </w:p>
    <w:p w14:paraId="1454696E" w14:textId="77777777" w:rsidR="00E91EA4" w:rsidRDefault="00E91EA4" w:rsidP="00F863BB">
      <w:pPr>
        <w:autoSpaceDE w:val="0"/>
        <w:autoSpaceDN w:val="0"/>
        <w:adjustRightInd w:val="0"/>
        <w:spacing w:after="0" w:line="240" w:lineRule="auto"/>
        <w:jc w:val="both"/>
        <w:rPr>
          <w:rFonts w:ascii="Times New Roman" w:hAnsi="Times New Roman" w:cs="Times New Roman"/>
          <w:sz w:val="24"/>
          <w:szCs w:val="24"/>
        </w:rPr>
      </w:pPr>
    </w:p>
    <w:p w14:paraId="5157A3E0" w14:textId="5497937A" w:rsidR="00F863BB" w:rsidRDefault="00F863BB" w:rsidP="00F863BB">
      <w:pPr>
        <w:autoSpaceDE w:val="0"/>
        <w:autoSpaceDN w:val="0"/>
        <w:adjustRightInd w:val="0"/>
        <w:spacing w:after="0" w:line="240" w:lineRule="auto"/>
        <w:jc w:val="both"/>
        <w:rPr>
          <w:rFonts w:ascii="Times New Roman" w:hAnsi="Times New Roman" w:cs="Times New Roman"/>
          <w:sz w:val="24"/>
          <w:szCs w:val="24"/>
        </w:rPr>
      </w:pPr>
      <w:r w:rsidRPr="00F863BB">
        <w:rPr>
          <w:rFonts w:ascii="Times New Roman" w:hAnsi="Times New Roman" w:cs="Times New Roman"/>
          <w:sz w:val="24"/>
          <w:szCs w:val="24"/>
        </w:rPr>
        <w:t xml:space="preserve">Od ukupno dospjelih obveza na kraju izvještajnog razdoblja u iznosu od </w:t>
      </w:r>
      <w:r w:rsidR="002B6A7F">
        <w:rPr>
          <w:rFonts w:ascii="Times New Roman" w:hAnsi="Times New Roman" w:cs="Times New Roman"/>
          <w:sz w:val="24"/>
          <w:szCs w:val="24"/>
        </w:rPr>
        <w:t>43.009,38</w:t>
      </w:r>
      <w:r w:rsidR="003702A9">
        <w:rPr>
          <w:rFonts w:ascii="Times New Roman" w:hAnsi="Times New Roman" w:cs="Times New Roman"/>
          <w:sz w:val="24"/>
          <w:szCs w:val="24"/>
        </w:rPr>
        <w:t xml:space="preserve"> EUR</w:t>
      </w:r>
      <w:r w:rsidRPr="00F863BB">
        <w:rPr>
          <w:rFonts w:ascii="Times New Roman" w:hAnsi="Times New Roman" w:cs="Times New Roman"/>
          <w:sz w:val="24"/>
          <w:szCs w:val="24"/>
        </w:rPr>
        <w:t xml:space="preserve"> unutar 60</w:t>
      </w:r>
      <w:r w:rsidR="00E91EA4">
        <w:rPr>
          <w:rFonts w:ascii="Times New Roman" w:hAnsi="Times New Roman" w:cs="Times New Roman"/>
          <w:sz w:val="24"/>
          <w:szCs w:val="24"/>
        </w:rPr>
        <w:t xml:space="preserve"> </w:t>
      </w:r>
      <w:r w:rsidRPr="00F863BB">
        <w:rPr>
          <w:rFonts w:ascii="Times New Roman" w:hAnsi="Times New Roman" w:cs="Times New Roman"/>
          <w:sz w:val="24"/>
          <w:szCs w:val="24"/>
        </w:rPr>
        <w:t xml:space="preserve">dana dospjelo je na plaćanje </w:t>
      </w:r>
      <w:r w:rsidR="00C74AAB">
        <w:rPr>
          <w:rFonts w:ascii="Times New Roman" w:hAnsi="Times New Roman" w:cs="Times New Roman"/>
          <w:sz w:val="24"/>
          <w:szCs w:val="24"/>
        </w:rPr>
        <w:t>23.143,52</w:t>
      </w:r>
      <w:r w:rsidR="003702A9">
        <w:rPr>
          <w:rFonts w:ascii="Times New Roman" w:hAnsi="Times New Roman" w:cs="Times New Roman"/>
          <w:sz w:val="24"/>
          <w:szCs w:val="24"/>
        </w:rPr>
        <w:t xml:space="preserve"> EUR</w:t>
      </w:r>
      <w:r w:rsidRPr="00F863BB">
        <w:rPr>
          <w:rFonts w:ascii="Times New Roman" w:hAnsi="Times New Roman" w:cs="Times New Roman"/>
          <w:sz w:val="24"/>
          <w:szCs w:val="24"/>
        </w:rPr>
        <w:t xml:space="preserve">, unutar narednih 61-180 dana dospjelo je </w:t>
      </w:r>
      <w:r w:rsidR="00C74AAB">
        <w:rPr>
          <w:rFonts w:ascii="Times New Roman" w:hAnsi="Times New Roman" w:cs="Times New Roman"/>
          <w:sz w:val="24"/>
          <w:szCs w:val="24"/>
        </w:rPr>
        <w:t>10.494,65</w:t>
      </w:r>
      <w:r w:rsidR="003702A9">
        <w:rPr>
          <w:rFonts w:ascii="Times New Roman" w:hAnsi="Times New Roman" w:cs="Times New Roman"/>
          <w:sz w:val="24"/>
          <w:szCs w:val="24"/>
        </w:rPr>
        <w:t xml:space="preserve"> EUR</w:t>
      </w:r>
      <w:r w:rsidRPr="00F863BB">
        <w:rPr>
          <w:rFonts w:ascii="Times New Roman" w:hAnsi="Times New Roman" w:cs="Times New Roman"/>
          <w:sz w:val="24"/>
          <w:szCs w:val="24"/>
        </w:rPr>
        <w:t>,</w:t>
      </w:r>
      <w:r w:rsidR="00E91EA4">
        <w:rPr>
          <w:rFonts w:ascii="Times New Roman" w:hAnsi="Times New Roman" w:cs="Times New Roman"/>
          <w:sz w:val="24"/>
          <w:szCs w:val="24"/>
        </w:rPr>
        <w:t xml:space="preserve"> </w:t>
      </w:r>
      <w:r w:rsidRPr="00F863BB">
        <w:rPr>
          <w:rFonts w:ascii="Times New Roman" w:hAnsi="Times New Roman" w:cs="Times New Roman"/>
          <w:sz w:val="24"/>
          <w:szCs w:val="24"/>
        </w:rPr>
        <w:t xml:space="preserve">od 181-360 dana dospjelo je </w:t>
      </w:r>
      <w:r w:rsidR="00C74AAB">
        <w:rPr>
          <w:rFonts w:ascii="Times New Roman" w:hAnsi="Times New Roman" w:cs="Times New Roman"/>
          <w:sz w:val="24"/>
          <w:szCs w:val="24"/>
        </w:rPr>
        <w:t>5.374,44</w:t>
      </w:r>
      <w:r w:rsidR="003702A9">
        <w:rPr>
          <w:rFonts w:ascii="Times New Roman" w:hAnsi="Times New Roman" w:cs="Times New Roman"/>
          <w:sz w:val="24"/>
          <w:szCs w:val="24"/>
        </w:rPr>
        <w:t xml:space="preserve"> EUR</w:t>
      </w:r>
      <w:r w:rsidRPr="00F863BB">
        <w:rPr>
          <w:rFonts w:ascii="Times New Roman" w:hAnsi="Times New Roman" w:cs="Times New Roman"/>
          <w:sz w:val="24"/>
          <w:szCs w:val="24"/>
        </w:rPr>
        <w:t xml:space="preserve"> i konačno, preko 360 dana dospjelo je </w:t>
      </w:r>
      <w:r w:rsidR="00C74AAB">
        <w:rPr>
          <w:rFonts w:ascii="Times New Roman" w:hAnsi="Times New Roman" w:cs="Times New Roman"/>
          <w:sz w:val="24"/>
          <w:szCs w:val="24"/>
        </w:rPr>
        <w:t>3.996,77</w:t>
      </w:r>
      <w:r w:rsidR="003702A9">
        <w:rPr>
          <w:rFonts w:ascii="Times New Roman" w:hAnsi="Times New Roman" w:cs="Times New Roman"/>
          <w:sz w:val="24"/>
          <w:szCs w:val="24"/>
        </w:rPr>
        <w:t xml:space="preserve"> EUR</w:t>
      </w:r>
      <w:r w:rsidR="00E91EA4">
        <w:rPr>
          <w:rFonts w:ascii="Times New Roman" w:hAnsi="Times New Roman" w:cs="Times New Roman"/>
          <w:sz w:val="24"/>
          <w:szCs w:val="24"/>
        </w:rPr>
        <w:t xml:space="preserve"> </w:t>
      </w:r>
      <w:r w:rsidRPr="00F863BB">
        <w:rPr>
          <w:rFonts w:ascii="Times New Roman" w:hAnsi="Times New Roman" w:cs="Times New Roman"/>
          <w:sz w:val="24"/>
          <w:szCs w:val="24"/>
        </w:rPr>
        <w:t>obveze.</w:t>
      </w:r>
      <w:r w:rsidR="00F56FAE">
        <w:rPr>
          <w:rFonts w:ascii="Times New Roman" w:hAnsi="Times New Roman" w:cs="Times New Roman"/>
          <w:sz w:val="24"/>
          <w:szCs w:val="24"/>
        </w:rPr>
        <w:t xml:space="preserve"> </w:t>
      </w:r>
    </w:p>
    <w:p w14:paraId="327AF00A" w14:textId="31578859" w:rsidR="00E91EA4" w:rsidRDefault="00E91EA4" w:rsidP="00F863BB">
      <w:pPr>
        <w:autoSpaceDE w:val="0"/>
        <w:autoSpaceDN w:val="0"/>
        <w:adjustRightInd w:val="0"/>
        <w:spacing w:after="0" w:line="240" w:lineRule="auto"/>
        <w:jc w:val="both"/>
        <w:rPr>
          <w:rFonts w:ascii="Times New Roman" w:hAnsi="Times New Roman" w:cs="Times New Roman"/>
          <w:sz w:val="24"/>
          <w:szCs w:val="24"/>
        </w:rPr>
      </w:pPr>
    </w:p>
    <w:p w14:paraId="06169A93" w14:textId="6668BBD8" w:rsidR="00E91EA4" w:rsidRDefault="00E91EA4" w:rsidP="00F863BB">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Valja napomenuti da od ukupno dospjelih obveza </w:t>
      </w:r>
      <w:r w:rsidR="009A5877">
        <w:rPr>
          <w:rFonts w:ascii="Times New Roman" w:hAnsi="Times New Roman" w:cs="Times New Roman"/>
          <w:sz w:val="24"/>
          <w:szCs w:val="24"/>
        </w:rPr>
        <w:t xml:space="preserve">od </w:t>
      </w:r>
      <w:r w:rsidR="00C74AAB">
        <w:rPr>
          <w:rFonts w:ascii="Times New Roman" w:hAnsi="Times New Roman" w:cs="Times New Roman"/>
          <w:sz w:val="24"/>
          <w:szCs w:val="24"/>
        </w:rPr>
        <w:t>43.009,38</w:t>
      </w:r>
      <w:r w:rsidR="003702A9">
        <w:rPr>
          <w:rFonts w:ascii="Times New Roman" w:hAnsi="Times New Roman" w:cs="Times New Roman"/>
          <w:sz w:val="24"/>
          <w:szCs w:val="24"/>
        </w:rPr>
        <w:t xml:space="preserve"> EUR</w:t>
      </w:r>
      <w:r w:rsidR="009A5877">
        <w:rPr>
          <w:rFonts w:ascii="Times New Roman" w:hAnsi="Times New Roman" w:cs="Times New Roman"/>
          <w:sz w:val="24"/>
          <w:szCs w:val="24"/>
        </w:rPr>
        <w:t xml:space="preserve">, iznos od </w:t>
      </w:r>
      <w:r w:rsidR="00C74AAB">
        <w:rPr>
          <w:rFonts w:ascii="Times New Roman" w:hAnsi="Times New Roman" w:cs="Times New Roman"/>
          <w:sz w:val="24"/>
          <w:szCs w:val="24"/>
        </w:rPr>
        <w:t>2.718,44</w:t>
      </w:r>
      <w:r w:rsidR="001C775C">
        <w:rPr>
          <w:rFonts w:ascii="Times New Roman" w:hAnsi="Times New Roman" w:cs="Times New Roman"/>
          <w:sz w:val="24"/>
          <w:szCs w:val="24"/>
        </w:rPr>
        <w:t xml:space="preserve"> EUR</w:t>
      </w:r>
      <w:r>
        <w:rPr>
          <w:rFonts w:ascii="Times New Roman" w:hAnsi="Times New Roman" w:cs="Times New Roman"/>
          <w:sz w:val="24"/>
          <w:szCs w:val="24"/>
        </w:rPr>
        <w:t xml:space="preserve"> odnos</w:t>
      </w:r>
      <w:r w:rsidR="009A5877">
        <w:rPr>
          <w:rFonts w:ascii="Times New Roman" w:hAnsi="Times New Roman" w:cs="Times New Roman"/>
          <w:sz w:val="24"/>
          <w:szCs w:val="24"/>
        </w:rPr>
        <w:t>i</w:t>
      </w:r>
      <w:r>
        <w:rPr>
          <w:rFonts w:ascii="Times New Roman" w:hAnsi="Times New Roman" w:cs="Times New Roman"/>
          <w:sz w:val="24"/>
          <w:szCs w:val="24"/>
        </w:rPr>
        <w:t xml:space="preserve"> se na obveze za predujmove (pretplaćene iznose za komunalnu naknadu</w:t>
      </w:r>
      <w:r w:rsidR="009A5877">
        <w:rPr>
          <w:rFonts w:ascii="Times New Roman" w:hAnsi="Times New Roman" w:cs="Times New Roman"/>
          <w:sz w:val="24"/>
          <w:szCs w:val="24"/>
        </w:rPr>
        <w:t xml:space="preserve"> </w:t>
      </w:r>
      <w:r>
        <w:rPr>
          <w:rFonts w:ascii="Times New Roman" w:hAnsi="Times New Roman" w:cs="Times New Roman"/>
          <w:sz w:val="24"/>
          <w:szCs w:val="24"/>
        </w:rPr>
        <w:t>i slično), te su obveznici obavješteni o pretplaćenim iznosima i dogovoreno je da će se navedene pretplate zatvoriti sa fakturiranjima, odnosno njihovim obvezama za 20</w:t>
      </w:r>
      <w:r w:rsidR="00F56FAE">
        <w:rPr>
          <w:rFonts w:ascii="Times New Roman" w:hAnsi="Times New Roman" w:cs="Times New Roman"/>
          <w:sz w:val="24"/>
          <w:szCs w:val="24"/>
        </w:rPr>
        <w:t>2</w:t>
      </w:r>
      <w:r w:rsidR="001860EC">
        <w:rPr>
          <w:rFonts w:ascii="Times New Roman" w:hAnsi="Times New Roman" w:cs="Times New Roman"/>
          <w:sz w:val="24"/>
          <w:szCs w:val="24"/>
        </w:rPr>
        <w:t>6</w:t>
      </w:r>
      <w:r>
        <w:rPr>
          <w:rFonts w:ascii="Times New Roman" w:hAnsi="Times New Roman" w:cs="Times New Roman"/>
          <w:sz w:val="24"/>
          <w:szCs w:val="24"/>
        </w:rPr>
        <w:t xml:space="preserve">. </w:t>
      </w:r>
      <w:r w:rsidR="001563F7">
        <w:rPr>
          <w:rFonts w:ascii="Times New Roman" w:hAnsi="Times New Roman" w:cs="Times New Roman"/>
          <w:sz w:val="24"/>
          <w:szCs w:val="24"/>
        </w:rPr>
        <w:t>i daljnje godine</w:t>
      </w:r>
      <w:r>
        <w:rPr>
          <w:rFonts w:ascii="Times New Roman" w:hAnsi="Times New Roman" w:cs="Times New Roman"/>
          <w:sz w:val="24"/>
          <w:szCs w:val="24"/>
        </w:rPr>
        <w:t>.</w:t>
      </w:r>
    </w:p>
    <w:p w14:paraId="40913788" w14:textId="77777777" w:rsidR="00E91EA4" w:rsidRPr="00F863BB" w:rsidRDefault="00E91EA4" w:rsidP="00F863BB">
      <w:pPr>
        <w:autoSpaceDE w:val="0"/>
        <w:autoSpaceDN w:val="0"/>
        <w:adjustRightInd w:val="0"/>
        <w:spacing w:after="0" w:line="240" w:lineRule="auto"/>
        <w:jc w:val="both"/>
        <w:rPr>
          <w:rFonts w:ascii="Times New Roman" w:hAnsi="Times New Roman" w:cs="Times New Roman"/>
          <w:sz w:val="24"/>
          <w:szCs w:val="24"/>
        </w:rPr>
      </w:pPr>
    </w:p>
    <w:p w14:paraId="26E3E75B" w14:textId="09797538" w:rsidR="00FC4864" w:rsidRDefault="00F863BB" w:rsidP="00BF3F1D">
      <w:pPr>
        <w:autoSpaceDE w:val="0"/>
        <w:autoSpaceDN w:val="0"/>
        <w:adjustRightInd w:val="0"/>
        <w:spacing w:after="0" w:line="240" w:lineRule="auto"/>
        <w:jc w:val="both"/>
        <w:rPr>
          <w:rFonts w:ascii="Times New Roman" w:hAnsi="Times New Roman" w:cs="Times New Roman"/>
          <w:sz w:val="24"/>
          <w:szCs w:val="24"/>
        </w:rPr>
      </w:pPr>
      <w:r w:rsidRPr="00F863BB">
        <w:rPr>
          <w:rFonts w:ascii="Times New Roman" w:hAnsi="Times New Roman" w:cs="Times New Roman"/>
          <w:sz w:val="24"/>
          <w:szCs w:val="24"/>
        </w:rPr>
        <w:t>Stanje nedospjelih obveza na kraju izvještajnog razdoblja (</w:t>
      </w:r>
      <w:r w:rsidR="00DA53CB">
        <w:rPr>
          <w:rFonts w:ascii="Times New Roman" w:hAnsi="Times New Roman" w:cs="Times New Roman"/>
          <w:sz w:val="24"/>
          <w:szCs w:val="24"/>
        </w:rPr>
        <w:t>ŠIFRAV009</w:t>
      </w:r>
      <w:r w:rsidRPr="00F863BB">
        <w:rPr>
          <w:rFonts w:ascii="Times New Roman" w:hAnsi="Times New Roman" w:cs="Times New Roman"/>
          <w:sz w:val="24"/>
          <w:szCs w:val="24"/>
        </w:rPr>
        <w:t xml:space="preserve">) iznosi </w:t>
      </w:r>
      <w:r w:rsidR="00C74AAB">
        <w:rPr>
          <w:rFonts w:ascii="Times New Roman" w:hAnsi="Times New Roman" w:cs="Times New Roman"/>
          <w:sz w:val="24"/>
          <w:szCs w:val="24"/>
        </w:rPr>
        <w:t>17.493,10</w:t>
      </w:r>
      <w:r w:rsidR="001C775C">
        <w:rPr>
          <w:rFonts w:ascii="Times New Roman" w:hAnsi="Times New Roman" w:cs="Times New Roman"/>
          <w:sz w:val="24"/>
          <w:szCs w:val="24"/>
        </w:rPr>
        <w:t xml:space="preserve"> EUR</w:t>
      </w:r>
      <w:r w:rsidR="005C4389">
        <w:rPr>
          <w:rFonts w:ascii="Times New Roman" w:hAnsi="Times New Roman" w:cs="Times New Roman"/>
          <w:sz w:val="24"/>
          <w:szCs w:val="24"/>
        </w:rPr>
        <w:t>.</w:t>
      </w:r>
      <w:r w:rsidRPr="00F863BB">
        <w:rPr>
          <w:rFonts w:ascii="Times New Roman" w:hAnsi="Times New Roman" w:cs="Times New Roman"/>
          <w:sz w:val="24"/>
          <w:szCs w:val="24"/>
        </w:rPr>
        <w:t xml:space="preserve"> </w:t>
      </w:r>
      <w:r w:rsidR="005C4389">
        <w:rPr>
          <w:rFonts w:ascii="Times New Roman" w:hAnsi="Times New Roman" w:cs="Times New Roman"/>
          <w:sz w:val="24"/>
          <w:szCs w:val="24"/>
        </w:rPr>
        <w:t>Navedene se obveze odnose na</w:t>
      </w:r>
      <w:r w:rsidRPr="00F863BB">
        <w:rPr>
          <w:rFonts w:ascii="Times New Roman" w:hAnsi="Times New Roman" w:cs="Times New Roman"/>
          <w:sz w:val="24"/>
          <w:szCs w:val="24"/>
        </w:rPr>
        <w:t xml:space="preserve"> obveze za financijsku imovinu </w:t>
      </w:r>
      <w:r w:rsidR="005C4389">
        <w:rPr>
          <w:rFonts w:ascii="Times New Roman" w:hAnsi="Times New Roman" w:cs="Times New Roman"/>
          <w:sz w:val="24"/>
          <w:szCs w:val="24"/>
        </w:rPr>
        <w:t xml:space="preserve">odnosno </w:t>
      </w:r>
      <w:r w:rsidRPr="00F863BB">
        <w:rPr>
          <w:rFonts w:ascii="Times New Roman" w:hAnsi="Times New Roman" w:cs="Times New Roman"/>
          <w:sz w:val="24"/>
          <w:szCs w:val="24"/>
        </w:rPr>
        <w:t xml:space="preserve">obveze za </w:t>
      </w:r>
      <w:r w:rsidR="00C74AAB">
        <w:rPr>
          <w:rFonts w:ascii="Times New Roman" w:hAnsi="Times New Roman" w:cs="Times New Roman"/>
          <w:sz w:val="24"/>
          <w:szCs w:val="24"/>
        </w:rPr>
        <w:t>robni zajam</w:t>
      </w:r>
      <w:r w:rsidR="009D3EFE">
        <w:rPr>
          <w:rFonts w:ascii="Times New Roman" w:hAnsi="Times New Roman" w:cs="Times New Roman"/>
          <w:sz w:val="24"/>
          <w:szCs w:val="24"/>
        </w:rPr>
        <w:t>, te redovite troškove poslovanja javne uprave.</w:t>
      </w:r>
    </w:p>
    <w:p w14:paraId="75BC9B2E" w14:textId="5F9A229A" w:rsidR="00D22157" w:rsidRDefault="00D22157" w:rsidP="00E91EA4">
      <w:pPr>
        <w:autoSpaceDE w:val="0"/>
        <w:autoSpaceDN w:val="0"/>
        <w:adjustRightInd w:val="0"/>
        <w:spacing w:after="0" w:line="240" w:lineRule="auto"/>
        <w:jc w:val="both"/>
        <w:rPr>
          <w:rFonts w:ascii="Times New Roman" w:hAnsi="Times New Roman" w:cs="Times New Roman"/>
          <w:sz w:val="24"/>
          <w:szCs w:val="24"/>
        </w:rPr>
      </w:pPr>
    </w:p>
    <w:p w14:paraId="66D74553" w14:textId="77777777" w:rsidR="00F62344" w:rsidRDefault="00F62344" w:rsidP="00E91EA4">
      <w:pPr>
        <w:autoSpaceDE w:val="0"/>
        <w:autoSpaceDN w:val="0"/>
        <w:adjustRightInd w:val="0"/>
        <w:spacing w:after="0" w:line="240" w:lineRule="auto"/>
        <w:jc w:val="both"/>
        <w:rPr>
          <w:rFonts w:ascii="Times New Roman" w:hAnsi="Times New Roman" w:cs="Times New Roman"/>
          <w:sz w:val="24"/>
          <w:szCs w:val="24"/>
        </w:rPr>
      </w:pPr>
    </w:p>
    <w:p w14:paraId="5EF1B421" w14:textId="77777777" w:rsidR="00F62344" w:rsidRDefault="00F62344" w:rsidP="00E91EA4">
      <w:pPr>
        <w:autoSpaceDE w:val="0"/>
        <w:autoSpaceDN w:val="0"/>
        <w:adjustRightInd w:val="0"/>
        <w:spacing w:after="0" w:line="240" w:lineRule="auto"/>
        <w:jc w:val="both"/>
        <w:rPr>
          <w:rFonts w:ascii="Times New Roman" w:hAnsi="Times New Roman" w:cs="Times New Roman"/>
          <w:sz w:val="24"/>
          <w:szCs w:val="24"/>
        </w:rPr>
      </w:pPr>
    </w:p>
    <w:p w14:paraId="24331409" w14:textId="7D767B72" w:rsidR="00A30D53" w:rsidRPr="00C21D85" w:rsidRDefault="009D3EFE" w:rsidP="00A30D53">
      <w:pPr>
        <w:spacing w:after="0" w:line="240" w:lineRule="auto"/>
        <w:rPr>
          <w:rFonts w:ascii="Times New Roman" w:hAnsi="Times New Roman" w:cs="Times New Roman"/>
          <w:b/>
          <w:bCs/>
          <w:i/>
          <w:sz w:val="24"/>
          <w:szCs w:val="24"/>
          <w:u w:val="single"/>
        </w:rPr>
      </w:pPr>
      <w:r w:rsidRPr="00C21D85">
        <w:rPr>
          <w:rFonts w:ascii="Times New Roman" w:hAnsi="Times New Roman" w:cs="Times New Roman"/>
          <w:b/>
          <w:bCs/>
          <w:i/>
          <w:sz w:val="24"/>
          <w:szCs w:val="24"/>
          <w:u w:val="single"/>
        </w:rPr>
        <w:t>4</w:t>
      </w:r>
      <w:r w:rsidR="00A30D53" w:rsidRPr="00C21D85">
        <w:rPr>
          <w:rFonts w:ascii="Times New Roman" w:hAnsi="Times New Roman" w:cs="Times New Roman"/>
          <w:b/>
          <w:bCs/>
          <w:i/>
          <w:sz w:val="24"/>
          <w:szCs w:val="24"/>
          <w:u w:val="single"/>
        </w:rPr>
        <w:t>. BILANCA (Obrazac: BIL)</w:t>
      </w:r>
    </w:p>
    <w:p w14:paraId="15BC009A" w14:textId="7E9529BD" w:rsidR="00A30D53" w:rsidRDefault="00A30D53" w:rsidP="00A30D53">
      <w:pPr>
        <w:autoSpaceDE w:val="0"/>
        <w:autoSpaceDN w:val="0"/>
        <w:adjustRightInd w:val="0"/>
        <w:spacing w:after="0" w:line="240" w:lineRule="auto"/>
        <w:jc w:val="both"/>
        <w:rPr>
          <w:rFonts w:ascii="Times New Roman" w:hAnsi="Times New Roman" w:cs="Times New Roman"/>
          <w:sz w:val="24"/>
          <w:szCs w:val="24"/>
        </w:rPr>
      </w:pPr>
      <w:r w:rsidRPr="00E54767">
        <w:rPr>
          <w:rFonts w:ascii="Times New Roman" w:hAnsi="Times New Roman" w:cs="Times New Roman"/>
          <w:sz w:val="24"/>
          <w:szCs w:val="24"/>
        </w:rPr>
        <w:t xml:space="preserve">Vrijednost aktive - ukupne imovine </w:t>
      </w:r>
      <w:r>
        <w:rPr>
          <w:rFonts w:ascii="Times New Roman" w:hAnsi="Times New Roman" w:cs="Times New Roman"/>
          <w:sz w:val="24"/>
          <w:szCs w:val="24"/>
        </w:rPr>
        <w:t>Općine</w:t>
      </w:r>
      <w:r w:rsidRPr="00E54767">
        <w:rPr>
          <w:rFonts w:ascii="Times New Roman" w:hAnsi="Times New Roman" w:cs="Times New Roman"/>
          <w:sz w:val="24"/>
          <w:szCs w:val="24"/>
        </w:rPr>
        <w:t xml:space="preserve"> (</w:t>
      </w:r>
      <w:r w:rsidR="000927B7">
        <w:rPr>
          <w:rFonts w:ascii="Times New Roman" w:hAnsi="Times New Roman" w:cs="Times New Roman"/>
          <w:sz w:val="24"/>
          <w:szCs w:val="24"/>
        </w:rPr>
        <w:t>ŠIFRA</w:t>
      </w:r>
      <w:r>
        <w:rPr>
          <w:rFonts w:ascii="Times New Roman" w:hAnsi="Times New Roman" w:cs="Times New Roman"/>
          <w:sz w:val="24"/>
          <w:szCs w:val="24"/>
        </w:rPr>
        <w:t xml:space="preserve"> B</w:t>
      </w:r>
      <w:r w:rsidRPr="00E54767">
        <w:rPr>
          <w:rFonts w:ascii="Times New Roman" w:hAnsi="Times New Roman" w:cs="Times New Roman"/>
          <w:sz w:val="24"/>
          <w:szCs w:val="24"/>
        </w:rPr>
        <w:t>001) na dan 31. prosinca 20</w:t>
      </w:r>
      <w:r>
        <w:rPr>
          <w:rFonts w:ascii="Times New Roman" w:hAnsi="Times New Roman" w:cs="Times New Roman"/>
          <w:sz w:val="24"/>
          <w:szCs w:val="24"/>
        </w:rPr>
        <w:t>2</w:t>
      </w:r>
      <w:r w:rsidR="00F62344">
        <w:rPr>
          <w:rFonts w:ascii="Times New Roman" w:hAnsi="Times New Roman" w:cs="Times New Roman"/>
          <w:sz w:val="24"/>
          <w:szCs w:val="24"/>
        </w:rPr>
        <w:t>5</w:t>
      </w:r>
      <w:r w:rsidRPr="00E54767">
        <w:rPr>
          <w:rFonts w:ascii="Times New Roman" w:hAnsi="Times New Roman" w:cs="Times New Roman"/>
          <w:sz w:val="24"/>
          <w:szCs w:val="24"/>
        </w:rPr>
        <w:t>. godine iznosi</w:t>
      </w:r>
      <w:r>
        <w:rPr>
          <w:rFonts w:ascii="Times New Roman" w:hAnsi="Times New Roman" w:cs="Times New Roman"/>
          <w:sz w:val="24"/>
          <w:szCs w:val="24"/>
        </w:rPr>
        <w:t xml:space="preserve"> </w:t>
      </w:r>
      <w:r w:rsidR="00215276">
        <w:rPr>
          <w:rFonts w:ascii="Times New Roman" w:hAnsi="Times New Roman" w:cs="Times New Roman"/>
          <w:sz w:val="24"/>
          <w:szCs w:val="24"/>
        </w:rPr>
        <w:t>1.755.865,87</w:t>
      </w:r>
      <w:r w:rsidR="009D3EFE">
        <w:rPr>
          <w:rFonts w:ascii="Times New Roman" w:hAnsi="Times New Roman" w:cs="Times New Roman"/>
          <w:sz w:val="24"/>
          <w:szCs w:val="24"/>
        </w:rPr>
        <w:t xml:space="preserve"> EUR</w:t>
      </w:r>
      <w:r w:rsidRPr="00E54767">
        <w:rPr>
          <w:rFonts w:ascii="Times New Roman" w:hAnsi="Times New Roman" w:cs="Times New Roman"/>
          <w:sz w:val="24"/>
          <w:szCs w:val="24"/>
        </w:rPr>
        <w:t xml:space="preserve"> i u odnosu na stanje imovine 1. siječnja 20</w:t>
      </w:r>
      <w:r>
        <w:rPr>
          <w:rFonts w:ascii="Times New Roman" w:hAnsi="Times New Roman" w:cs="Times New Roman"/>
          <w:sz w:val="24"/>
          <w:szCs w:val="24"/>
        </w:rPr>
        <w:t>2</w:t>
      </w:r>
      <w:r w:rsidR="00F62344">
        <w:rPr>
          <w:rFonts w:ascii="Times New Roman" w:hAnsi="Times New Roman" w:cs="Times New Roman"/>
          <w:sz w:val="24"/>
          <w:szCs w:val="24"/>
        </w:rPr>
        <w:t>5</w:t>
      </w:r>
      <w:r>
        <w:rPr>
          <w:rFonts w:ascii="Times New Roman" w:hAnsi="Times New Roman" w:cs="Times New Roman"/>
          <w:sz w:val="24"/>
          <w:szCs w:val="24"/>
        </w:rPr>
        <w:t xml:space="preserve">. godine, evidentno je </w:t>
      </w:r>
      <w:r w:rsidR="00F62344">
        <w:rPr>
          <w:rFonts w:ascii="Times New Roman" w:hAnsi="Times New Roman" w:cs="Times New Roman"/>
          <w:sz w:val="24"/>
          <w:szCs w:val="24"/>
        </w:rPr>
        <w:t>povećanje</w:t>
      </w:r>
      <w:r w:rsidRPr="00E54767">
        <w:rPr>
          <w:rFonts w:ascii="Times New Roman" w:hAnsi="Times New Roman" w:cs="Times New Roman"/>
          <w:sz w:val="24"/>
          <w:szCs w:val="24"/>
        </w:rPr>
        <w:t xml:space="preserve"> </w:t>
      </w:r>
      <w:r>
        <w:rPr>
          <w:rFonts w:ascii="Times New Roman" w:hAnsi="Times New Roman" w:cs="Times New Roman"/>
          <w:sz w:val="24"/>
          <w:szCs w:val="24"/>
        </w:rPr>
        <w:t xml:space="preserve">općinske </w:t>
      </w:r>
      <w:r w:rsidRPr="00E54767">
        <w:rPr>
          <w:rFonts w:ascii="Times New Roman" w:hAnsi="Times New Roman" w:cs="Times New Roman"/>
          <w:sz w:val="24"/>
          <w:szCs w:val="24"/>
        </w:rPr>
        <w:t xml:space="preserve">imovine za </w:t>
      </w:r>
      <w:r w:rsidR="00215276">
        <w:rPr>
          <w:rFonts w:ascii="Times New Roman" w:hAnsi="Times New Roman" w:cs="Times New Roman"/>
          <w:sz w:val="24"/>
          <w:szCs w:val="24"/>
        </w:rPr>
        <w:t>12,70</w:t>
      </w:r>
      <w:r>
        <w:rPr>
          <w:rFonts w:ascii="Times New Roman" w:hAnsi="Times New Roman" w:cs="Times New Roman"/>
          <w:sz w:val="24"/>
          <w:szCs w:val="24"/>
        </w:rPr>
        <w:t xml:space="preserve"> % odnosno </w:t>
      </w:r>
      <w:r w:rsidR="00215276">
        <w:rPr>
          <w:rFonts w:ascii="Times New Roman" w:hAnsi="Times New Roman" w:cs="Times New Roman"/>
          <w:sz w:val="24"/>
          <w:szCs w:val="24"/>
        </w:rPr>
        <w:t>197.822,61</w:t>
      </w:r>
      <w:r w:rsidR="009D3EFE">
        <w:rPr>
          <w:rFonts w:ascii="Times New Roman" w:hAnsi="Times New Roman" w:cs="Times New Roman"/>
          <w:sz w:val="24"/>
          <w:szCs w:val="24"/>
        </w:rPr>
        <w:t xml:space="preserve"> EUR</w:t>
      </w:r>
      <w:r>
        <w:rPr>
          <w:rFonts w:ascii="Times New Roman" w:hAnsi="Times New Roman" w:cs="Times New Roman"/>
          <w:sz w:val="24"/>
          <w:szCs w:val="24"/>
        </w:rPr>
        <w:t>. Udio</w:t>
      </w:r>
      <w:r w:rsidRPr="00E54767">
        <w:rPr>
          <w:rFonts w:ascii="Times New Roman" w:hAnsi="Times New Roman" w:cs="Times New Roman"/>
          <w:sz w:val="24"/>
          <w:szCs w:val="24"/>
        </w:rPr>
        <w:t xml:space="preserve"> nefinancijske imovine u ukupnoj aktivi iznosi </w:t>
      </w:r>
      <w:r w:rsidR="00215276">
        <w:rPr>
          <w:rFonts w:ascii="Times New Roman" w:hAnsi="Times New Roman" w:cs="Times New Roman"/>
          <w:sz w:val="24"/>
          <w:szCs w:val="24"/>
        </w:rPr>
        <w:t>76,84</w:t>
      </w:r>
      <w:r>
        <w:rPr>
          <w:rFonts w:ascii="Times New Roman" w:hAnsi="Times New Roman" w:cs="Times New Roman"/>
          <w:sz w:val="24"/>
          <w:szCs w:val="24"/>
        </w:rPr>
        <w:t xml:space="preserve"> </w:t>
      </w:r>
      <w:r w:rsidRPr="00E54767">
        <w:rPr>
          <w:rFonts w:ascii="Times New Roman" w:hAnsi="Times New Roman" w:cs="Times New Roman"/>
          <w:sz w:val="24"/>
          <w:szCs w:val="24"/>
        </w:rPr>
        <w:t>% dok financijska</w:t>
      </w:r>
      <w:r>
        <w:rPr>
          <w:rFonts w:ascii="Times New Roman" w:hAnsi="Times New Roman" w:cs="Times New Roman"/>
          <w:sz w:val="24"/>
          <w:szCs w:val="24"/>
        </w:rPr>
        <w:t xml:space="preserve"> </w:t>
      </w:r>
      <w:r w:rsidRPr="00E54767">
        <w:rPr>
          <w:rFonts w:ascii="Times New Roman" w:hAnsi="Times New Roman" w:cs="Times New Roman"/>
          <w:sz w:val="24"/>
          <w:szCs w:val="24"/>
        </w:rPr>
        <w:t xml:space="preserve">imovina u ukupnoj imovini </w:t>
      </w:r>
      <w:r>
        <w:rPr>
          <w:rFonts w:ascii="Times New Roman" w:hAnsi="Times New Roman" w:cs="Times New Roman"/>
          <w:sz w:val="24"/>
          <w:szCs w:val="24"/>
        </w:rPr>
        <w:t>Općine</w:t>
      </w:r>
      <w:r w:rsidRPr="00E54767">
        <w:rPr>
          <w:rFonts w:ascii="Times New Roman" w:hAnsi="Times New Roman" w:cs="Times New Roman"/>
          <w:sz w:val="24"/>
          <w:szCs w:val="24"/>
        </w:rPr>
        <w:t xml:space="preserve"> participira udjelom od </w:t>
      </w:r>
      <w:r w:rsidR="00215276">
        <w:rPr>
          <w:rFonts w:ascii="Times New Roman" w:hAnsi="Times New Roman" w:cs="Times New Roman"/>
          <w:sz w:val="24"/>
          <w:szCs w:val="24"/>
        </w:rPr>
        <w:t xml:space="preserve">23,16 </w:t>
      </w:r>
      <w:r w:rsidRPr="00E54767">
        <w:rPr>
          <w:rFonts w:ascii="Times New Roman" w:hAnsi="Times New Roman" w:cs="Times New Roman"/>
          <w:sz w:val="24"/>
          <w:szCs w:val="24"/>
        </w:rPr>
        <w:t>%.</w:t>
      </w:r>
    </w:p>
    <w:p w14:paraId="686FC865" w14:textId="77777777" w:rsidR="00A30D53" w:rsidRDefault="00A30D53" w:rsidP="00A30D53">
      <w:pPr>
        <w:autoSpaceDE w:val="0"/>
        <w:autoSpaceDN w:val="0"/>
        <w:adjustRightInd w:val="0"/>
        <w:spacing w:after="0" w:line="240" w:lineRule="auto"/>
        <w:jc w:val="both"/>
        <w:rPr>
          <w:rFonts w:ascii="Times New Roman" w:hAnsi="Times New Roman" w:cs="Times New Roman"/>
          <w:sz w:val="24"/>
          <w:szCs w:val="24"/>
        </w:rPr>
      </w:pPr>
    </w:p>
    <w:p w14:paraId="2367AA3A" w14:textId="0AD358F6" w:rsidR="00A30D53" w:rsidRPr="00C47DCF" w:rsidRDefault="00A30D53" w:rsidP="00A30D53">
      <w:pPr>
        <w:autoSpaceDE w:val="0"/>
        <w:autoSpaceDN w:val="0"/>
        <w:adjustRightInd w:val="0"/>
        <w:spacing w:after="0" w:line="240" w:lineRule="auto"/>
        <w:jc w:val="both"/>
        <w:rPr>
          <w:rFonts w:ascii="Times New Roman" w:hAnsi="Times New Roman" w:cs="Times New Roman"/>
          <w:b/>
          <w:sz w:val="24"/>
          <w:szCs w:val="24"/>
        </w:rPr>
      </w:pPr>
      <w:r w:rsidRPr="00C47DCF">
        <w:rPr>
          <w:rFonts w:ascii="Times New Roman" w:hAnsi="Times New Roman" w:cs="Times New Roman"/>
          <w:b/>
          <w:sz w:val="24"/>
          <w:szCs w:val="24"/>
        </w:rPr>
        <w:t>NEFINANCIJSKA IMOVINA</w:t>
      </w:r>
    </w:p>
    <w:p w14:paraId="5AFA3D3F" w14:textId="55D692A8" w:rsidR="00A30D53" w:rsidRDefault="00A30D53" w:rsidP="00A30D53">
      <w:pPr>
        <w:autoSpaceDE w:val="0"/>
        <w:autoSpaceDN w:val="0"/>
        <w:adjustRightInd w:val="0"/>
        <w:spacing w:after="0" w:line="240" w:lineRule="auto"/>
        <w:jc w:val="both"/>
        <w:rPr>
          <w:rFonts w:ascii="Times New Roman" w:hAnsi="Times New Roman" w:cs="Times New Roman"/>
          <w:sz w:val="24"/>
          <w:szCs w:val="24"/>
        </w:rPr>
      </w:pPr>
      <w:r w:rsidRPr="00E54767">
        <w:rPr>
          <w:rFonts w:ascii="Times New Roman" w:hAnsi="Times New Roman" w:cs="Times New Roman"/>
          <w:sz w:val="24"/>
          <w:szCs w:val="24"/>
        </w:rPr>
        <w:t xml:space="preserve">Ukupna vrijednost nefinancijske imovine </w:t>
      </w:r>
      <w:r>
        <w:rPr>
          <w:rFonts w:ascii="Times New Roman" w:hAnsi="Times New Roman" w:cs="Times New Roman"/>
          <w:sz w:val="24"/>
          <w:szCs w:val="24"/>
        </w:rPr>
        <w:t>Općine</w:t>
      </w:r>
      <w:r w:rsidRPr="00E54767">
        <w:rPr>
          <w:rFonts w:ascii="Times New Roman" w:hAnsi="Times New Roman" w:cs="Times New Roman"/>
          <w:sz w:val="24"/>
          <w:szCs w:val="24"/>
        </w:rPr>
        <w:t xml:space="preserve"> (</w:t>
      </w:r>
      <w:r w:rsidR="000927B7">
        <w:rPr>
          <w:rFonts w:ascii="Times New Roman" w:hAnsi="Times New Roman" w:cs="Times New Roman"/>
          <w:sz w:val="24"/>
          <w:szCs w:val="24"/>
        </w:rPr>
        <w:t>ŠIFRA</w:t>
      </w:r>
      <w:r>
        <w:rPr>
          <w:rFonts w:ascii="Times New Roman" w:hAnsi="Times New Roman" w:cs="Times New Roman"/>
          <w:sz w:val="24"/>
          <w:szCs w:val="24"/>
        </w:rPr>
        <w:t xml:space="preserve"> B</w:t>
      </w:r>
      <w:r w:rsidRPr="00E54767">
        <w:rPr>
          <w:rFonts w:ascii="Times New Roman" w:hAnsi="Times New Roman" w:cs="Times New Roman"/>
          <w:sz w:val="24"/>
          <w:szCs w:val="24"/>
        </w:rPr>
        <w:t xml:space="preserve">002) na dan bilance iznosi </w:t>
      </w:r>
      <w:r w:rsidR="00215276">
        <w:rPr>
          <w:rFonts w:ascii="Times New Roman" w:hAnsi="Times New Roman" w:cs="Times New Roman"/>
          <w:sz w:val="24"/>
          <w:szCs w:val="24"/>
        </w:rPr>
        <w:t>1.349.254,08</w:t>
      </w:r>
      <w:r w:rsidR="001606CF">
        <w:rPr>
          <w:rFonts w:ascii="Times New Roman" w:hAnsi="Times New Roman" w:cs="Times New Roman"/>
          <w:sz w:val="24"/>
          <w:szCs w:val="24"/>
        </w:rPr>
        <w:t xml:space="preserve"> EUR</w:t>
      </w:r>
      <w:r w:rsidRPr="00E54767">
        <w:rPr>
          <w:rFonts w:ascii="Times New Roman" w:hAnsi="Times New Roman" w:cs="Times New Roman"/>
          <w:sz w:val="24"/>
          <w:szCs w:val="24"/>
        </w:rPr>
        <w:t xml:space="preserve"> i</w:t>
      </w:r>
      <w:r>
        <w:rPr>
          <w:rFonts w:ascii="Times New Roman" w:hAnsi="Times New Roman" w:cs="Times New Roman"/>
          <w:sz w:val="24"/>
          <w:szCs w:val="24"/>
        </w:rPr>
        <w:t xml:space="preserve"> </w:t>
      </w:r>
      <w:r w:rsidRPr="00E54767">
        <w:rPr>
          <w:rFonts w:ascii="Times New Roman" w:hAnsi="Times New Roman" w:cs="Times New Roman"/>
          <w:sz w:val="24"/>
          <w:szCs w:val="24"/>
        </w:rPr>
        <w:t xml:space="preserve">u odnosu na prethodnu godinu </w:t>
      </w:r>
      <w:r w:rsidR="00F62344">
        <w:rPr>
          <w:rFonts w:ascii="Times New Roman" w:hAnsi="Times New Roman" w:cs="Times New Roman"/>
          <w:sz w:val="24"/>
          <w:szCs w:val="24"/>
        </w:rPr>
        <w:t>povećana</w:t>
      </w:r>
      <w:r w:rsidRPr="00E54767">
        <w:rPr>
          <w:rFonts w:ascii="Times New Roman" w:hAnsi="Times New Roman" w:cs="Times New Roman"/>
          <w:sz w:val="24"/>
          <w:szCs w:val="24"/>
        </w:rPr>
        <w:t xml:space="preserve"> je za </w:t>
      </w:r>
      <w:r w:rsidR="00215276">
        <w:rPr>
          <w:rFonts w:ascii="Times New Roman" w:hAnsi="Times New Roman" w:cs="Times New Roman"/>
          <w:sz w:val="24"/>
          <w:szCs w:val="24"/>
        </w:rPr>
        <w:t>1</w:t>
      </w:r>
      <w:r w:rsidR="00F62344">
        <w:rPr>
          <w:rFonts w:ascii="Times New Roman" w:hAnsi="Times New Roman" w:cs="Times New Roman"/>
          <w:sz w:val="24"/>
          <w:szCs w:val="24"/>
        </w:rPr>
        <w:t xml:space="preserve">0,80 </w:t>
      </w:r>
      <w:r>
        <w:rPr>
          <w:rFonts w:ascii="Times New Roman" w:hAnsi="Times New Roman" w:cs="Times New Roman"/>
          <w:sz w:val="24"/>
          <w:szCs w:val="24"/>
        </w:rPr>
        <w:t xml:space="preserve">% odnosno </w:t>
      </w:r>
      <w:r w:rsidR="00215276">
        <w:rPr>
          <w:rFonts w:ascii="Times New Roman" w:hAnsi="Times New Roman" w:cs="Times New Roman"/>
          <w:sz w:val="24"/>
          <w:szCs w:val="24"/>
        </w:rPr>
        <w:t>131.161,99</w:t>
      </w:r>
      <w:r>
        <w:rPr>
          <w:rFonts w:ascii="Times New Roman" w:hAnsi="Times New Roman" w:cs="Times New Roman"/>
          <w:sz w:val="24"/>
          <w:szCs w:val="24"/>
        </w:rPr>
        <w:t xml:space="preserve"> </w:t>
      </w:r>
      <w:r w:rsidR="001606CF">
        <w:rPr>
          <w:rFonts w:ascii="Times New Roman" w:hAnsi="Times New Roman" w:cs="Times New Roman"/>
          <w:sz w:val="24"/>
          <w:szCs w:val="24"/>
        </w:rPr>
        <w:t>EUR</w:t>
      </w:r>
      <w:r w:rsidRPr="00E54767">
        <w:rPr>
          <w:rFonts w:ascii="Times New Roman" w:hAnsi="Times New Roman" w:cs="Times New Roman"/>
          <w:sz w:val="24"/>
          <w:szCs w:val="24"/>
        </w:rPr>
        <w:t>.</w:t>
      </w:r>
    </w:p>
    <w:p w14:paraId="4D0C9358" w14:textId="34F0E42A" w:rsidR="00A30D53" w:rsidRPr="00E54767" w:rsidRDefault="00A30D53" w:rsidP="00A30D53">
      <w:pPr>
        <w:autoSpaceDE w:val="0"/>
        <w:autoSpaceDN w:val="0"/>
        <w:adjustRightInd w:val="0"/>
        <w:spacing w:after="0" w:line="240" w:lineRule="auto"/>
        <w:jc w:val="both"/>
        <w:rPr>
          <w:rFonts w:ascii="Times New Roman" w:hAnsi="Times New Roman" w:cs="Times New Roman"/>
          <w:sz w:val="24"/>
          <w:szCs w:val="24"/>
        </w:rPr>
      </w:pPr>
      <w:r w:rsidRPr="00E54767">
        <w:rPr>
          <w:rFonts w:ascii="Times New Roman" w:hAnsi="Times New Roman" w:cs="Times New Roman"/>
          <w:sz w:val="24"/>
          <w:szCs w:val="24"/>
        </w:rPr>
        <w:lastRenderedPageBreak/>
        <w:t>U strukturi ukupne nefinancijske imovine vrijednosno najveći udio zauzima proizvedena dugotrajna</w:t>
      </w:r>
      <w:r>
        <w:rPr>
          <w:rFonts w:ascii="Times New Roman" w:hAnsi="Times New Roman" w:cs="Times New Roman"/>
          <w:sz w:val="24"/>
          <w:szCs w:val="24"/>
        </w:rPr>
        <w:t xml:space="preserve"> </w:t>
      </w:r>
      <w:r w:rsidRPr="00E54767">
        <w:rPr>
          <w:rFonts w:ascii="Times New Roman" w:hAnsi="Times New Roman" w:cs="Times New Roman"/>
          <w:sz w:val="24"/>
          <w:szCs w:val="24"/>
        </w:rPr>
        <w:t>imovina (</w:t>
      </w:r>
      <w:r w:rsidR="000927B7">
        <w:rPr>
          <w:rFonts w:ascii="Times New Roman" w:hAnsi="Times New Roman" w:cs="Times New Roman"/>
          <w:sz w:val="24"/>
          <w:szCs w:val="24"/>
        </w:rPr>
        <w:t>ŠIFRA</w:t>
      </w:r>
      <w:r>
        <w:rPr>
          <w:rFonts w:ascii="Times New Roman" w:hAnsi="Times New Roman" w:cs="Times New Roman"/>
          <w:sz w:val="24"/>
          <w:szCs w:val="24"/>
        </w:rPr>
        <w:t xml:space="preserve"> 02</w:t>
      </w:r>
      <w:r w:rsidRPr="00E54767">
        <w:rPr>
          <w:rFonts w:ascii="Times New Roman" w:hAnsi="Times New Roman" w:cs="Times New Roman"/>
          <w:sz w:val="24"/>
          <w:szCs w:val="24"/>
        </w:rPr>
        <w:t xml:space="preserve">) u vrijednosti od </w:t>
      </w:r>
      <w:r w:rsidR="00781B32">
        <w:rPr>
          <w:rFonts w:ascii="Times New Roman" w:hAnsi="Times New Roman" w:cs="Times New Roman"/>
          <w:sz w:val="24"/>
          <w:szCs w:val="24"/>
        </w:rPr>
        <w:t>855.431,68</w:t>
      </w:r>
      <w:r w:rsidR="001606CF">
        <w:rPr>
          <w:rFonts w:ascii="Times New Roman" w:hAnsi="Times New Roman" w:cs="Times New Roman"/>
          <w:sz w:val="24"/>
          <w:szCs w:val="24"/>
        </w:rPr>
        <w:t xml:space="preserve"> EUR</w:t>
      </w:r>
      <w:r>
        <w:rPr>
          <w:rFonts w:ascii="Times New Roman" w:hAnsi="Times New Roman" w:cs="Times New Roman"/>
          <w:sz w:val="24"/>
          <w:szCs w:val="24"/>
        </w:rPr>
        <w:t xml:space="preserve">, s </w:t>
      </w:r>
      <w:r w:rsidR="00781B32">
        <w:rPr>
          <w:rFonts w:ascii="Times New Roman" w:hAnsi="Times New Roman" w:cs="Times New Roman"/>
          <w:sz w:val="24"/>
          <w:szCs w:val="24"/>
        </w:rPr>
        <w:t>povećanjem</w:t>
      </w:r>
      <w:r w:rsidRPr="00E54767">
        <w:rPr>
          <w:rFonts w:ascii="Times New Roman" w:hAnsi="Times New Roman" w:cs="Times New Roman"/>
          <w:sz w:val="24"/>
          <w:szCs w:val="24"/>
        </w:rPr>
        <w:t xml:space="preserve"> od </w:t>
      </w:r>
      <w:r w:rsidR="00781B32">
        <w:rPr>
          <w:rFonts w:ascii="Times New Roman" w:hAnsi="Times New Roman" w:cs="Times New Roman"/>
          <w:sz w:val="24"/>
          <w:szCs w:val="24"/>
        </w:rPr>
        <w:t>6,60</w:t>
      </w:r>
      <w:r>
        <w:rPr>
          <w:rFonts w:ascii="Times New Roman" w:hAnsi="Times New Roman" w:cs="Times New Roman"/>
          <w:sz w:val="24"/>
          <w:szCs w:val="24"/>
        </w:rPr>
        <w:t xml:space="preserve"> </w:t>
      </w:r>
      <w:r w:rsidRPr="00E54767">
        <w:rPr>
          <w:rFonts w:ascii="Times New Roman" w:hAnsi="Times New Roman" w:cs="Times New Roman"/>
          <w:sz w:val="24"/>
          <w:szCs w:val="24"/>
        </w:rPr>
        <w:t>% u</w:t>
      </w:r>
      <w:r>
        <w:rPr>
          <w:rFonts w:ascii="Times New Roman" w:hAnsi="Times New Roman" w:cs="Times New Roman"/>
          <w:sz w:val="24"/>
          <w:szCs w:val="24"/>
        </w:rPr>
        <w:t xml:space="preserve"> </w:t>
      </w:r>
      <w:r w:rsidRPr="00E54767">
        <w:rPr>
          <w:rFonts w:ascii="Times New Roman" w:hAnsi="Times New Roman" w:cs="Times New Roman"/>
          <w:sz w:val="24"/>
          <w:szCs w:val="24"/>
        </w:rPr>
        <w:t>odnosu na stanje 1. siječnja 20</w:t>
      </w:r>
      <w:r>
        <w:rPr>
          <w:rFonts w:ascii="Times New Roman" w:hAnsi="Times New Roman" w:cs="Times New Roman"/>
          <w:sz w:val="24"/>
          <w:szCs w:val="24"/>
        </w:rPr>
        <w:t>2</w:t>
      </w:r>
      <w:r w:rsidR="003C1312">
        <w:rPr>
          <w:rFonts w:ascii="Times New Roman" w:hAnsi="Times New Roman" w:cs="Times New Roman"/>
          <w:sz w:val="24"/>
          <w:szCs w:val="24"/>
        </w:rPr>
        <w:t>5</w:t>
      </w:r>
      <w:r w:rsidRPr="00E54767">
        <w:rPr>
          <w:rFonts w:ascii="Times New Roman" w:hAnsi="Times New Roman" w:cs="Times New Roman"/>
          <w:sz w:val="24"/>
          <w:szCs w:val="24"/>
        </w:rPr>
        <w:t>. godine.</w:t>
      </w:r>
    </w:p>
    <w:p w14:paraId="767D81AA" w14:textId="77777777" w:rsidR="00A30D53" w:rsidRDefault="00A30D53" w:rsidP="00A30D53">
      <w:pPr>
        <w:autoSpaceDE w:val="0"/>
        <w:autoSpaceDN w:val="0"/>
        <w:adjustRightInd w:val="0"/>
        <w:spacing w:after="0" w:line="240" w:lineRule="auto"/>
        <w:jc w:val="both"/>
        <w:rPr>
          <w:rFonts w:ascii="Times New Roman" w:hAnsi="Times New Roman" w:cs="Times New Roman"/>
          <w:sz w:val="24"/>
          <w:szCs w:val="24"/>
        </w:rPr>
      </w:pPr>
    </w:p>
    <w:p w14:paraId="47E449C6" w14:textId="77777777" w:rsidR="00A30D53" w:rsidRDefault="00A30D53" w:rsidP="00A30D53">
      <w:pPr>
        <w:autoSpaceDE w:val="0"/>
        <w:autoSpaceDN w:val="0"/>
        <w:adjustRightInd w:val="0"/>
        <w:spacing w:after="0" w:line="240" w:lineRule="auto"/>
        <w:jc w:val="both"/>
        <w:rPr>
          <w:rFonts w:ascii="Times New Roman" w:hAnsi="Times New Roman" w:cs="Times New Roman"/>
          <w:sz w:val="24"/>
          <w:szCs w:val="24"/>
        </w:rPr>
      </w:pPr>
      <w:r w:rsidRPr="00E54767">
        <w:rPr>
          <w:rFonts w:ascii="Times New Roman" w:hAnsi="Times New Roman" w:cs="Times New Roman"/>
          <w:sz w:val="24"/>
          <w:szCs w:val="24"/>
        </w:rPr>
        <w:t xml:space="preserve">Kod ove vrste imovine najznačajnije je spomenuti </w:t>
      </w:r>
      <w:r>
        <w:rPr>
          <w:rFonts w:ascii="Times New Roman" w:hAnsi="Times New Roman" w:cs="Times New Roman"/>
          <w:sz w:val="24"/>
          <w:szCs w:val="24"/>
        </w:rPr>
        <w:t>da je smanjenje navedene imovine evidentirano zbog provođenja redovitog godišnjeg obračuna amortizacije.</w:t>
      </w:r>
    </w:p>
    <w:p w14:paraId="1BEF03E1" w14:textId="77777777" w:rsidR="00A30D53" w:rsidRDefault="00A30D53" w:rsidP="00A30D53">
      <w:pPr>
        <w:autoSpaceDE w:val="0"/>
        <w:autoSpaceDN w:val="0"/>
        <w:adjustRightInd w:val="0"/>
        <w:spacing w:after="0" w:line="240" w:lineRule="auto"/>
        <w:jc w:val="both"/>
        <w:rPr>
          <w:rFonts w:ascii="Times New Roman" w:hAnsi="Times New Roman" w:cs="Times New Roman"/>
          <w:sz w:val="24"/>
          <w:szCs w:val="24"/>
        </w:rPr>
      </w:pPr>
    </w:p>
    <w:p w14:paraId="3B748523" w14:textId="77777777" w:rsidR="00A30D53" w:rsidRDefault="00A30D53" w:rsidP="00A30D5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Proizvedena imovina sastoji se od:</w:t>
      </w:r>
    </w:p>
    <w:p w14:paraId="0024649D" w14:textId="77777777" w:rsidR="00A30D53" w:rsidRDefault="00A30D53" w:rsidP="00A30D53">
      <w:pPr>
        <w:pStyle w:val="Odlomakpopisa"/>
        <w:numPr>
          <w:ilvl w:val="0"/>
          <w:numId w:val="14"/>
        </w:numPr>
        <w:autoSpaceDE w:val="0"/>
        <w:autoSpaceDN w:val="0"/>
        <w:adjustRightInd w:val="0"/>
        <w:jc w:val="both"/>
      </w:pPr>
      <w:r>
        <w:t>Građevinskih objekata</w:t>
      </w:r>
    </w:p>
    <w:p w14:paraId="0F3486CC" w14:textId="77777777" w:rsidR="00A30D53" w:rsidRDefault="00A30D53" w:rsidP="00A30D53">
      <w:pPr>
        <w:pStyle w:val="Odlomakpopisa"/>
        <w:numPr>
          <w:ilvl w:val="0"/>
          <w:numId w:val="14"/>
        </w:numPr>
        <w:autoSpaceDE w:val="0"/>
        <w:autoSpaceDN w:val="0"/>
        <w:adjustRightInd w:val="0"/>
        <w:jc w:val="both"/>
      </w:pPr>
      <w:r>
        <w:t>Postrojenja i opreme</w:t>
      </w:r>
    </w:p>
    <w:p w14:paraId="6D23F695" w14:textId="77777777" w:rsidR="00A30D53" w:rsidRDefault="00A30D53" w:rsidP="00A30D53">
      <w:pPr>
        <w:pStyle w:val="Odlomakpopisa"/>
        <w:numPr>
          <w:ilvl w:val="0"/>
          <w:numId w:val="14"/>
        </w:numPr>
        <w:autoSpaceDE w:val="0"/>
        <w:autoSpaceDN w:val="0"/>
        <w:adjustRightInd w:val="0"/>
        <w:jc w:val="both"/>
      </w:pPr>
      <w:r>
        <w:t>Prijevoznih sredstava</w:t>
      </w:r>
    </w:p>
    <w:p w14:paraId="17B79C5C" w14:textId="77777777" w:rsidR="00A30D53" w:rsidRDefault="00A30D53" w:rsidP="00A30D53">
      <w:pPr>
        <w:pStyle w:val="Odlomakpopisa"/>
        <w:numPr>
          <w:ilvl w:val="0"/>
          <w:numId w:val="14"/>
        </w:numPr>
        <w:autoSpaceDE w:val="0"/>
        <w:autoSpaceDN w:val="0"/>
        <w:adjustRightInd w:val="0"/>
        <w:jc w:val="both"/>
      </w:pPr>
      <w:r>
        <w:t>Knjiga, umjetničkih dijela i ostalih izložbenih vrijednosti</w:t>
      </w:r>
    </w:p>
    <w:p w14:paraId="79F64691" w14:textId="77777777" w:rsidR="00A30D53" w:rsidRDefault="00A30D53" w:rsidP="00A30D53">
      <w:pPr>
        <w:pStyle w:val="Odlomakpopisa"/>
        <w:numPr>
          <w:ilvl w:val="0"/>
          <w:numId w:val="14"/>
        </w:numPr>
        <w:autoSpaceDE w:val="0"/>
        <w:autoSpaceDN w:val="0"/>
        <w:adjustRightInd w:val="0"/>
        <w:jc w:val="both"/>
      </w:pPr>
      <w:r>
        <w:t>Višegodišnjih nasada, te</w:t>
      </w:r>
    </w:p>
    <w:p w14:paraId="77FE1E03" w14:textId="77777777" w:rsidR="00A30D53" w:rsidRDefault="00A30D53" w:rsidP="00A30D53">
      <w:pPr>
        <w:pStyle w:val="Odlomakpopisa"/>
        <w:numPr>
          <w:ilvl w:val="0"/>
          <w:numId w:val="14"/>
        </w:numPr>
        <w:autoSpaceDE w:val="0"/>
        <w:autoSpaceDN w:val="0"/>
        <w:adjustRightInd w:val="0"/>
        <w:jc w:val="both"/>
      </w:pPr>
      <w:r>
        <w:t>Nematerijalne proizvedene imovine.</w:t>
      </w:r>
    </w:p>
    <w:p w14:paraId="1849491A" w14:textId="77777777" w:rsidR="000762FA" w:rsidRDefault="000762FA" w:rsidP="00A30D53">
      <w:pPr>
        <w:autoSpaceDE w:val="0"/>
        <w:autoSpaceDN w:val="0"/>
        <w:adjustRightInd w:val="0"/>
        <w:spacing w:after="0" w:line="240" w:lineRule="auto"/>
        <w:jc w:val="both"/>
        <w:rPr>
          <w:rFonts w:ascii="Times New Roman" w:hAnsi="Times New Roman" w:cs="Times New Roman"/>
          <w:sz w:val="24"/>
          <w:szCs w:val="24"/>
        </w:rPr>
      </w:pPr>
    </w:p>
    <w:p w14:paraId="1F938835" w14:textId="725E782C" w:rsidR="00A30D53" w:rsidRPr="00CC474E" w:rsidRDefault="00A30D53" w:rsidP="00A30D53">
      <w:pPr>
        <w:autoSpaceDE w:val="0"/>
        <w:autoSpaceDN w:val="0"/>
        <w:adjustRightInd w:val="0"/>
        <w:spacing w:after="0" w:line="240" w:lineRule="auto"/>
        <w:jc w:val="both"/>
        <w:rPr>
          <w:rFonts w:ascii="Times New Roman" w:hAnsi="Times New Roman" w:cs="Times New Roman"/>
          <w:sz w:val="24"/>
          <w:szCs w:val="24"/>
        </w:rPr>
      </w:pPr>
      <w:r w:rsidRPr="00CC474E">
        <w:rPr>
          <w:rFonts w:ascii="Times New Roman" w:hAnsi="Times New Roman" w:cs="Times New Roman"/>
          <w:sz w:val="24"/>
          <w:szCs w:val="24"/>
        </w:rPr>
        <w:t xml:space="preserve">U okviru proizvedene dugotrajne imovine postotno značajniji rast bilježi </w:t>
      </w:r>
      <w:r w:rsidR="001606CF">
        <w:rPr>
          <w:rFonts w:ascii="Times New Roman" w:hAnsi="Times New Roman" w:cs="Times New Roman"/>
          <w:sz w:val="24"/>
          <w:szCs w:val="24"/>
        </w:rPr>
        <w:t>(</w:t>
      </w:r>
      <w:r w:rsidR="000927B7">
        <w:rPr>
          <w:rFonts w:ascii="Times New Roman" w:hAnsi="Times New Roman" w:cs="Times New Roman"/>
          <w:sz w:val="24"/>
          <w:szCs w:val="24"/>
        </w:rPr>
        <w:t>ŠIFRA</w:t>
      </w:r>
      <w:r w:rsidR="001606CF">
        <w:rPr>
          <w:rFonts w:ascii="Times New Roman" w:hAnsi="Times New Roman" w:cs="Times New Roman"/>
          <w:sz w:val="24"/>
          <w:szCs w:val="24"/>
        </w:rPr>
        <w:t xml:space="preserve"> 0223) Oprema za održavanje i zaštitu</w:t>
      </w:r>
      <w:r w:rsidRPr="00CC474E">
        <w:rPr>
          <w:rFonts w:ascii="Times New Roman" w:hAnsi="Times New Roman" w:cs="Times New Roman"/>
          <w:sz w:val="24"/>
          <w:szCs w:val="24"/>
        </w:rPr>
        <w:t xml:space="preserve">. Navedeno povećanje iznosi </w:t>
      </w:r>
      <w:r w:rsidR="00781B32">
        <w:rPr>
          <w:rFonts w:ascii="Times New Roman" w:hAnsi="Times New Roman" w:cs="Times New Roman"/>
          <w:sz w:val="24"/>
          <w:szCs w:val="24"/>
        </w:rPr>
        <w:t>29,30 %</w:t>
      </w:r>
      <w:r w:rsidRPr="00CC474E">
        <w:rPr>
          <w:rFonts w:ascii="Times New Roman" w:hAnsi="Times New Roman" w:cs="Times New Roman"/>
          <w:sz w:val="24"/>
          <w:szCs w:val="24"/>
        </w:rPr>
        <w:t xml:space="preserve"> u odnosu na prethodno izvještajno razdoblje. Navedeno se povećanje odnosi na </w:t>
      </w:r>
      <w:r w:rsidR="00781B32">
        <w:rPr>
          <w:rFonts w:ascii="Times New Roman" w:hAnsi="Times New Roman" w:cs="Times New Roman"/>
          <w:sz w:val="24"/>
          <w:szCs w:val="24"/>
        </w:rPr>
        <w:t>postavljanje umjetnih izbočina za</w:t>
      </w:r>
      <w:r w:rsidR="000762FA">
        <w:rPr>
          <w:rFonts w:ascii="Times New Roman" w:hAnsi="Times New Roman" w:cs="Times New Roman"/>
          <w:sz w:val="24"/>
          <w:szCs w:val="24"/>
        </w:rPr>
        <w:t xml:space="preserve"> smirivanje prometa</w:t>
      </w:r>
    </w:p>
    <w:p w14:paraId="6800A852" w14:textId="77777777" w:rsidR="001606CF" w:rsidRDefault="001606CF" w:rsidP="00A30D53">
      <w:pPr>
        <w:autoSpaceDE w:val="0"/>
        <w:autoSpaceDN w:val="0"/>
        <w:adjustRightInd w:val="0"/>
        <w:spacing w:after="0" w:line="240" w:lineRule="auto"/>
        <w:jc w:val="both"/>
        <w:rPr>
          <w:rFonts w:ascii="Times New Roman" w:hAnsi="Times New Roman" w:cs="Times New Roman"/>
          <w:sz w:val="24"/>
          <w:szCs w:val="24"/>
        </w:rPr>
      </w:pPr>
    </w:p>
    <w:p w14:paraId="00838CDB" w14:textId="3891C6F3" w:rsidR="00A30D53" w:rsidRDefault="00A30D53" w:rsidP="00A30D5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Dugotrajna nefinancijska imovina u pripremi (</w:t>
      </w:r>
      <w:r w:rsidR="000927B7">
        <w:rPr>
          <w:rFonts w:ascii="Times New Roman" w:hAnsi="Times New Roman" w:cs="Times New Roman"/>
          <w:sz w:val="24"/>
          <w:szCs w:val="24"/>
        </w:rPr>
        <w:t>ŠIFRA</w:t>
      </w:r>
      <w:r>
        <w:rPr>
          <w:rFonts w:ascii="Times New Roman" w:hAnsi="Times New Roman" w:cs="Times New Roman"/>
          <w:sz w:val="24"/>
          <w:szCs w:val="24"/>
        </w:rPr>
        <w:t xml:space="preserve"> 05) bilježi </w:t>
      </w:r>
      <w:r w:rsidR="006E73A4">
        <w:rPr>
          <w:rFonts w:ascii="Times New Roman" w:hAnsi="Times New Roman" w:cs="Times New Roman"/>
          <w:sz w:val="24"/>
          <w:szCs w:val="24"/>
        </w:rPr>
        <w:t>rast za 34,70 % u</w:t>
      </w:r>
      <w:r w:rsidR="002219A3">
        <w:rPr>
          <w:rFonts w:ascii="Times New Roman" w:hAnsi="Times New Roman" w:cs="Times New Roman"/>
          <w:sz w:val="24"/>
          <w:szCs w:val="24"/>
        </w:rPr>
        <w:t xml:space="preserve"> odnosu </w:t>
      </w:r>
      <w:r>
        <w:rPr>
          <w:rFonts w:ascii="Times New Roman" w:hAnsi="Times New Roman" w:cs="Times New Roman"/>
          <w:sz w:val="24"/>
          <w:szCs w:val="24"/>
        </w:rPr>
        <w:t xml:space="preserve">na dan </w:t>
      </w:r>
      <w:r w:rsidR="000762FA">
        <w:rPr>
          <w:rFonts w:ascii="Times New Roman" w:hAnsi="Times New Roman" w:cs="Times New Roman"/>
          <w:sz w:val="24"/>
          <w:szCs w:val="24"/>
        </w:rPr>
        <w:t>01. siječanj 2025</w:t>
      </w:r>
      <w:r>
        <w:rPr>
          <w:rFonts w:ascii="Times New Roman" w:hAnsi="Times New Roman" w:cs="Times New Roman"/>
          <w:sz w:val="24"/>
          <w:szCs w:val="24"/>
        </w:rPr>
        <w:t xml:space="preserve">. </w:t>
      </w:r>
      <w:r w:rsidR="002219A3">
        <w:rPr>
          <w:rFonts w:ascii="Times New Roman" w:hAnsi="Times New Roman" w:cs="Times New Roman"/>
          <w:sz w:val="24"/>
          <w:szCs w:val="24"/>
        </w:rPr>
        <w:t>godine i to za</w:t>
      </w:r>
      <w:r w:rsidR="006E73A4">
        <w:rPr>
          <w:rFonts w:ascii="Times New Roman" w:hAnsi="Times New Roman" w:cs="Times New Roman"/>
          <w:sz w:val="24"/>
          <w:szCs w:val="24"/>
        </w:rPr>
        <w:t xml:space="preserve">. </w:t>
      </w:r>
      <w:r w:rsidR="00D63EAD">
        <w:rPr>
          <w:rFonts w:ascii="Times New Roman" w:hAnsi="Times New Roman" w:cs="Times New Roman"/>
          <w:sz w:val="24"/>
          <w:szCs w:val="24"/>
        </w:rPr>
        <w:t xml:space="preserve">Navedeno povećanje odnosi se na investicije koje su u tijeku i to </w:t>
      </w:r>
      <w:r w:rsidR="006E73A4">
        <w:rPr>
          <w:rFonts w:ascii="Times New Roman" w:hAnsi="Times New Roman" w:cs="Times New Roman"/>
          <w:sz w:val="24"/>
          <w:szCs w:val="24"/>
        </w:rPr>
        <w:t>investicijsko ulaganje u zgradu općine, izrada I. Izmjena i dopuna prostornog plana, te pripreme projektnog prijedloga za nabavu vozila za potrebe mještana općine.</w:t>
      </w:r>
    </w:p>
    <w:p w14:paraId="51BF6CF2" w14:textId="0F5A4B09" w:rsidR="00A30D53" w:rsidRDefault="00A30D53" w:rsidP="00A30D53">
      <w:pPr>
        <w:autoSpaceDE w:val="0"/>
        <w:autoSpaceDN w:val="0"/>
        <w:adjustRightInd w:val="0"/>
        <w:spacing w:after="0" w:line="240" w:lineRule="auto"/>
        <w:jc w:val="both"/>
        <w:rPr>
          <w:rFonts w:ascii="Times New Roman" w:hAnsi="Times New Roman" w:cs="Times New Roman"/>
          <w:sz w:val="24"/>
          <w:szCs w:val="24"/>
        </w:rPr>
      </w:pPr>
    </w:p>
    <w:p w14:paraId="15FD4814" w14:textId="77777777" w:rsidR="00442FBC" w:rsidRPr="00CC474E" w:rsidRDefault="00442FBC" w:rsidP="00A30D53">
      <w:pPr>
        <w:autoSpaceDE w:val="0"/>
        <w:autoSpaceDN w:val="0"/>
        <w:adjustRightInd w:val="0"/>
        <w:spacing w:after="0" w:line="240" w:lineRule="auto"/>
        <w:jc w:val="both"/>
        <w:rPr>
          <w:rFonts w:ascii="Times New Roman" w:hAnsi="Times New Roman" w:cs="Times New Roman"/>
          <w:sz w:val="24"/>
          <w:szCs w:val="24"/>
        </w:rPr>
      </w:pPr>
    </w:p>
    <w:p w14:paraId="37C37361" w14:textId="1A0A2B9F" w:rsidR="00A30D53" w:rsidRPr="008D60E6" w:rsidRDefault="00A30D53" w:rsidP="00A30D53">
      <w:pPr>
        <w:autoSpaceDE w:val="0"/>
        <w:autoSpaceDN w:val="0"/>
        <w:adjustRightInd w:val="0"/>
        <w:spacing w:after="0" w:line="240" w:lineRule="auto"/>
        <w:jc w:val="both"/>
        <w:rPr>
          <w:rFonts w:ascii="Times New Roman" w:hAnsi="Times New Roman" w:cs="Times New Roman"/>
          <w:b/>
          <w:sz w:val="24"/>
          <w:szCs w:val="24"/>
        </w:rPr>
      </w:pPr>
      <w:r w:rsidRPr="008D60E6">
        <w:rPr>
          <w:rFonts w:ascii="Times New Roman" w:hAnsi="Times New Roman" w:cs="Times New Roman"/>
          <w:b/>
          <w:sz w:val="24"/>
          <w:szCs w:val="24"/>
        </w:rPr>
        <w:t>FINANCIJSKA IMOVINA</w:t>
      </w:r>
    </w:p>
    <w:p w14:paraId="602E3205" w14:textId="7413D8C9" w:rsidR="00A30D53" w:rsidRDefault="00A30D53" w:rsidP="00A30D53">
      <w:pPr>
        <w:autoSpaceDE w:val="0"/>
        <w:autoSpaceDN w:val="0"/>
        <w:adjustRightInd w:val="0"/>
        <w:spacing w:after="0" w:line="240" w:lineRule="auto"/>
        <w:jc w:val="both"/>
        <w:rPr>
          <w:rFonts w:ascii="Times New Roman" w:hAnsi="Times New Roman" w:cs="Times New Roman"/>
          <w:sz w:val="24"/>
          <w:szCs w:val="24"/>
        </w:rPr>
      </w:pPr>
      <w:r w:rsidRPr="008D60E6">
        <w:rPr>
          <w:rFonts w:ascii="Times New Roman" w:hAnsi="Times New Roman" w:cs="Times New Roman"/>
          <w:sz w:val="24"/>
          <w:szCs w:val="24"/>
        </w:rPr>
        <w:t xml:space="preserve">Vrijednost ukupne financijske imovine (novac i potraživanje) </w:t>
      </w:r>
      <w:r>
        <w:rPr>
          <w:rFonts w:ascii="Times New Roman" w:hAnsi="Times New Roman" w:cs="Times New Roman"/>
          <w:sz w:val="24"/>
          <w:szCs w:val="24"/>
        </w:rPr>
        <w:t>Općine na dan 31.12.202</w:t>
      </w:r>
      <w:r w:rsidR="00C45ACE">
        <w:rPr>
          <w:rFonts w:ascii="Times New Roman" w:hAnsi="Times New Roman" w:cs="Times New Roman"/>
          <w:sz w:val="24"/>
          <w:szCs w:val="24"/>
        </w:rPr>
        <w:t>5</w:t>
      </w:r>
      <w:r>
        <w:rPr>
          <w:rFonts w:ascii="Times New Roman" w:hAnsi="Times New Roman" w:cs="Times New Roman"/>
          <w:sz w:val="24"/>
          <w:szCs w:val="24"/>
        </w:rPr>
        <w:t xml:space="preserve">. godine iznosi </w:t>
      </w:r>
      <w:r w:rsidR="00A2481A">
        <w:rPr>
          <w:rFonts w:ascii="Times New Roman" w:hAnsi="Times New Roman" w:cs="Times New Roman"/>
          <w:sz w:val="24"/>
          <w:szCs w:val="24"/>
        </w:rPr>
        <w:t>406.611,79</w:t>
      </w:r>
      <w:r w:rsidR="00442FBC">
        <w:rPr>
          <w:rFonts w:ascii="Times New Roman" w:hAnsi="Times New Roman" w:cs="Times New Roman"/>
          <w:sz w:val="24"/>
          <w:szCs w:val="24"/>
        </w:rPr>
        <w:t xml:space="preserve"> EUR</w:t>
      </w:r>
      <w:r w:rsidRPr="008D60E6">
        <w:rPr>
          <w:rFonts w:ascii="Times New Roman" w:hAnsi="Times New Roman" w:cs="Times New Roman"/>
          <w:sz w:val="24"/>
          <w:szCs w:val="24"/>
        </w:rPr>
        <w:t xml:space="preserve"> i bilježi</w:t>
      </w:r>
      <w:r>
        <w:rPr>
          <w:rFonts w:ascii="Times New Roman" w:hAnsi="Times New Roman" w:cs="Times New Roman"/>
          <w:sz w:val="24"/>
          <w:szCs w:val="24"/>
        </w:rPr>
        <w:t xml:space="preserve"> </w:t>
      </w:r>
      <w:r w:rsidR="00C45ACE">
        <w:rPr>
          <w:rFonts w:ascii="Times New Roman" w:hAnsi="Times New Roman" w:cs="Times New Roman"/>
          <w:sz w:val="24"/>
          <w:szCs w:val="24"/>
        </w:rPr>
        <w:t xml:space="preserve">povećanje za </w:t>
      </w:r>
      <w:r w:rsidR="00A2481A">
        <w:rPr>
          <w:rFonts w:ascii="Times New Roman" w:hAnsi="Times New Roman" w:cs="Times New Roman"/>
          <w:sz w:val="24"/>
          <w:szCs w:val="24"/>
        </w:rPr>
        <w:t>19,60</w:t>
      </w:r>
      <w:r w:rsidR="00C45ACE">
        <w:rPr>
          <w:rFonts w:ascii="Times New Roman" w:hAnsi="Times New Roman" w:cs="Times New Roman"/>
          <w:sz w:val="24"/>
          <w:szCs w:val="24"/>
        </w:rPr>
        <w:t xml:space="preserve"> %</w:t>
      </w:r>
      <w:r w:rsidRPr="008D60E6">
        <w:rPr>
          <w:rFonts w:ascii="Times New Roman" w:hAnsi="Times New Roman" w:cs="Times New Roman"/>
          <w:sz w:val="24"/>
          <w:szCs w:val="24"/>
        </w:rPr>
        <w:t xml:space="preserve"> u odnosu na stanje prethodne godine</w:t>
      </w:r>
      <w:r>
        <w:rPr>
          <w:rFonts w:ascii="Times New Roman" w:hAnsi="Times New Roman" w:cs="Times New Roman"/>
          <w:sz w:val="24"/>
          <w:szCs w:val="24"/>
        </w:rPr>
        <w:t>.</w:t>
      </w:r>
    </w:p>
    <w:p w14:paraId="6353388F" w14:textId="77777777" w:rsidR="00A30D53" w:rsidRDefault="00A30D53" w:rsidP="00A30D53">
      <w:pPr>
        <w:autoSpaceDE w:val="0"/>
        <w:autoSpaceDN w:val="0"/>
        <w:adjustRightInd w:val="0"/>
        <w:spacing w:after="0" w:line="240" w:lineRule="auto"/>
        <w:jc w:val="both"/>
        <w:rPr>
          <w:rFonts w:ascii="Times New Roman" w:hAnsi="Times New Roman" w:cs="Times New Roman"/>
          <w:i/>
          <w:sz w:val="24"/>
          <w:szCs w:val="24"/>
          <w:u w:val="single"/>
        </w:rPr>
      </w:pPr>
    </w:p>
    <w:p w14:paraId="0AADA470" w14:textId="3A863E5F" w:rsidR="00A30D53" w:rsidRDefault="00A30D53" w:rsidP="00A30D53">
      <w:pPr>
        <w:autoSpaceDE w:val="0"/>
        <w:autoSpaceDN w:val="0"/>
        <w:adjustRightInd w:val="0"/>
        <w:spacing w:after="0" w:line="240" w:lineRule="auto"/>
        <w:jc w:val="both"/>
        <w:rPr>
          <w:rFonts w:ascii="Times New Roman" w:hAnsi="Times New Roman" w:cs="Times New Roman"/>
          <w:sz w:val="24"/>
          <w:szCs w:val="24"/>
        </w:rPr>
      </w:pPr>
      <w:r w:rsidRPr="00293F5C">
        <w:rPr>
          <w:rFonts w:ascii="Times New Roman" w:hAnsi="Times New Roman" w:cs="Times New Roman"/>
          <w:i/>
          <w:sz w:val="24"/>
          <w:szCs w:val="24"/>
          <w:u w:val="single"/>
        </w:rPr>
        <w:t>Novac u banci i blagajni</w:t>
      </w:r>
      <w:r w:rsidRPr="00293F5C">
        <w:rPr>
          <w:rFonts w:ascii="Times New Roman" w:hAnsi="Times New Roman" w:cs="Times New Roman"/>
          <w:sz w:val="24"/>
          <w:szCs w:val="24"/>
        </w:rPr>
        <w:t xml:space="preserve"> (</w:t>
      </w:r>
      <w:r w:rsidR="000927B7">
        <w:rPr>
          <w:rFonts w:ascii="Times New Roman" w:hAnsi="Times New Roman" w:cs="Times New Roman"/>
          <w:sz w:val="24"/>
          <w:szCs w:val="24"/>
        </w:rPr>
        <w:t>ŠIFRA</w:t>
      </w:r>
      <w:r>
        <w:rPr>
          <w:rFonts w:ascii="Times New Roman" w:hAnsi="Times New Roman" w:cs="Times New Roman"/>
          <w:sz w:val="24"/>
          <w:szCs w:val="24"/>
        </w:rPr>
        <w:t xml:space="preserve"> 11</w:t>
      </w:r>
      <w:r w:rsidRPr="00293F5C">
        <w:rPr>
          <w:rFonts w:ascii="Times New Roman" w:hAnsi="Times New Roman" w:cs="Times New Roman"/>
          <w:sz w:val="24"/>
          <w:szCs w:val="24"/>
        </w:rPr>
        <w:t>) – novčana sre</w:t>
      </w:r>
      <w:r>
        <w:rPr>
          <w:rFonts w:ascii="Times New Roman" w:hAnsi="Times New Roman" w:cs="Times New Roman"/>
          <w:sz w:val="24"/>
          <w:szCs w:val="24"/>
        </w:rPr>
        <w:t>dstava na račun</w:t>
      </w:r>
      <w:r w:rsidR="00CC546F">
        <w:rPr>
          <w:rFonts w:ascii="Times New Roman" w:hAnsi="Times New Roman" w:cs="Times New Roman"/>
          <w:sz w:val="24"/>
          <w:szCs w:val="24"/>
        </w:rPr>
        <w:t xml:space="preserve">u </w:t>
      </w:r>
      <w:r>
        <w:rPr>
          <w:rFonts w:ascii="Times New Roman" w:hAnsi="Times New Roman" w:cs="Times New Roman"/>
          <w:sz w:val="24"/>
          <w:szCs w:val="24"/>
        </w:rPr>
        <w:t xml:space="preserve">bilježe </w:t>
      </w:r>
      <w:r w:rsidR="00C45ACE">
        <w:rPr>
          <w:rFonts w:ascii="Times New Roman" w:hAnsi="Times New Roman" w:cs="Times New Roman"/>
          <w:sz w:val="24"/>
          <w:szCs w:val="24"/>
        </w:rPr>
        <w:t>smanjenje</w:t>
      </w:r>
      <w:r>
        <w:rPr>
          <w:rFonts w:ascii="Times New Roman" w:hAnsi="Times New Roman" w:cs="Times New Roman"/>
          <w:sz w:val="24"/>
          <w:szCs w:val="24"/>
        </w:rPr>
        <w:t xml:space="preserve"> u odnosu na 01. siječanj 202</w:t>
      </w:r>
      <w:r w:rsidR="00C45ACE">
        <w:rPr>
          <w:rFonts w:ascii="Times New Roman" w:hAnsi="Times New Roman" w:cs="Times New Roman"/>
          <w:sz w:val="24"/>
          <w:szCs w:val="24"/>
        </w:rPr>
        <w:t>5</w:t>
      </w:r>
      <w:r>
        <w:rPr>
          <w:rFonts w:ascii="Times New Roman" w:hAnsi="Times New Roman" w:cs="Times New Roman"/>
          <w:sz w:val="24"/>
          <w:szCs w:val="24"/>
        </w:rPr>
        <w:t>. godine</w:t>
      </w:r>
      <w:r w:rsidR="00CC546F">
        <w:rPr>
          <w:rFonts w:ascii="Times New Roman" w:hAnsi="Times New Roman" w:cs="Times New Roman"/>
          <w:sz w:val="24"/>
          <w:szCs w:val="24"/>
        </w:rPr>
        <w:t xml:space="preserve"> za </w:t>
      </w:r>
      <w:r w:rsidR="00C45ACE">
        <w:rPr>
          <w:rFonts w:ascii="Times New Roman" w:hAnsi="Times New Roman" w:cs="Times New Roman"/>
          <w:sz w:val="24"/>
          <w:szCs w:val="24"/>
        </w:rPr>
        <w:t>8,10</w:t>
      </w:r>
      <w:r w:rsidR="00CC546F">
        <w:rPr>
          <w:rFonts w:ascii="Times New Roman" w:hAnsi="Times New Roman" w:cs="Times New Roman"/>
          <w:sz w:val="24"/>
          <w:szCs w:val="24"/>
        </w:rPr>
        <w:t xml:space="preserve"> %</w:t>
      </w:r>
      <w:r>
        <w:rPr>
          <w:rFonts w:ascii="Times New Roman" w:hAnsi="Times New Roman" w:cs="Times New Roman"/>
          <w:sz w:val="24"/>
          <w:szCs w:val="24"/>
        </w:rPr>
        <w:t xml:space="preserve">. </w:t>
      </w:r>
      <w:r w:rsidR="00DE67FE">
        <w:rPr>
          <w:rFonts w:ascii="Times New Roman" w:hAnsi="Times New Roman" w:cs="Times New Roman"/>
          <w:sz w:val="24"/>
          <w:szCs w:val="24"/>
        </w:rPr>
        <w:t xml:space="preserve"> </w:t>
      </w:r>
      <w:r>
        <w:rPr>
          <w:rFonts w:ascii="Times New Roman" w:hAnsi="Times New Roman" w:cs="Times New Roman"/>
          <w:sz w:val="24"/>
          <w:szCs w:val="24"/>
        </w:rPr>
        <w:t xml:space="preserve">Na dan </w:t>
      </w:r>
      <w:r w:rsidR="00EA39EF">
        <w:rPr>
          <w:rFonts w:ascii="Times New Roman" w:hAnsi="Times New Roman" w:cs="Times New Roman"/>
          <w:sz w:val="24"/>
          <w:szCs w:val="24"/>
        </w:rPr>
        <w:t>01.01.202</w:t>
      </w:r>
      <w:r w:rsidR="00277A63">
        <w:rPr>
          <w:rFonts w:ascii="Times New Roman" w:hAnsi="Times New Roman" w:cs="Times New Roman"/>
          <w:sz w:val="24"/>
          <w:szCs w:val="24"/>
        </w:rPr>
        <w:t>5</w:t>
      </w:r>
      <w:r>
        <w:rPr>
          <w:rFonts w:ascii="Times New Roman" w:hAnsi="Times New Roman" w:cs="Times New Roman"/>
          <w:sz w:val="24"/>
          <w:szCs w:val="24"/>
        </w:rPr>
        <w:t xml:space="preserve">. godine na skupini konta 11 Novac u banci i blagajni evidentirana su sredstva u iznosu od </w:t>
      </w:r>
      <w:r w:rsidR="00A2481A">
        <w:rPr>
          <w:rFonts w:ascii="Times New Roman" w:hAnsi="Times New Roman" w:cs="Times New Roman"/>
          <w:sz w:val="24"/>
          <w:szCs w:val="24"/>
        </w:rPr>
        <w:t>67.221,63</w:t>
      </w:r>
      <w:r w:rsidR="00EA39EF">
        <w:rPr>
          <w:rFonts w:ascii="Times New Roman" w:hAnsi="Times New Roman" w:cs="Times New Roman"/>
          <w:sz w:val="24"/>
          <w:szCs w:val="24"/>
        </w:rPr>
        <w:t xml:space="preserve"> EUR</w:t>
      </w:r>
      <w:r>
        <w:rPr>
          <w:rFonts w:ascii="Times New Roman" w:hAnsi="Times New Roman" w:cs="Times New Roman"/>
          <w:sz w:val="24"/>
          <w:szCs w:val="24"/>
        </w:rPr>
        <w:t xml:space="preserve"> u odnosu na evidentirana sredstva na dan </w:t>
      </w:r>
      <w:r w:rsidR="00EA39EF">
        <w:rPr>
          <w:rFonts w:ascii="Times New Roman" w:hAnsi="Times New Roman" w:cs="Times New Roman"/>
          <w:sz w:val="24"/>
          <w:szCs w:val="24"/>
        </w:rPr>
        <w:t>31.12.202</w:t>
      </w:r>
      <w:r w:rsidR="00277A63">
        <w:rPr>
          <w:rFonts w:ascii="Times New Roman" w:hAnsi="Times New Roman" w:cs="Times New Roman"/>
          <w:sz w:val="24"/>
          <w:szCs w:val="24"/>
        </w:rPr>
        <w:t>5</w:t>
      </w:r>
      <w:r>
        <w:rPr>
          <w:rFonts w:ascii="Times New Roman" w:hAnsi="Times New Roman" w:cs="Times New Roman"/>
          <w:sz w:val="24"/>
          <w:szCs w:val="24"/>
        </w:rPr>
        <w:t>. godine kada ona iznos</w:t>
      </w:r>
      <w:r w:rsidR="00CC546F">
        <w:rPr>
          <w:rFonts w:ascii="Times New Roman" w:hAnsi="Times New Roman" w:cs="Times New Roman"/>
          <w:sz w:val="24"/>
          <w:szCs w:val="24"/>
        </w:rPr>
        <w:t>e</w:t>
      </w:r>
      <w:r>
        <w:rPr>
          <w:rFonts w:ascii="Times New Roman" w:hAnsi="Times New Roman" w:cs="Times New Roman"/>
          <w:sz w:val="24"/>
          <w:szCs w:val="24"/>
        </w:rPr>
        <w:t xml:space="preserve"> </w:t>
      </w:r>
      <w:r w:rsidR="00A2481A">
        <w:rPr>
          <w:rFonts w:ascii="Times New Roman" w:hAnsi="Times New Roman" w:cs="Times New Roman"/>
          <w:sz w:val="24"/>
          <w:szCs w:val="24"/>
        </w:rPr>
        <w:t>67.345,65</w:t>
      </w:r>
      <w:r w:rsidR="00EA39EF">
        <w:rPr>
          <w:rFonts w:ascii="Times New Roman" w:hAnsi="Times New Roman" w:cs="Times New Roman"/>
          <w:sz w:val="24"/>
          <w:szCs w:val="24"/>
        </w:rPr>
        <w:t xml:space="preserve"> EUR</w:t>
      </w:r>
      <w:r>
        <w:rPr>
          <w:rFonts w:ascii="Times New Roman" w:hAnsi="Times New Roman" w:cs="Times New Roman"/>
          <w:sz w:val="24"/>
          <w:szCs w:val="24"/>
        </w:rPr>
        <w:t xml:space="preserve">. </w:t>
      </w:r>
    </w:p>
    <w:p w14:paraId="41A2FF7A" w14:textId="77777777" w:rsidR="00CC546F" w:rsidRDefault="00CC546F" w:rsidP="00A30D53">
      <w:pPr>
        <w:autoSpaceDE w:val="0"/>
        <w:autoSpaceDN w:val="0"/>
        <w:adjustRightInd w:val="0"/>
        <w:spacing w:after="0" w:line="240" w:lineRule="auto"/>
        <w:jc w:val="both"/>
        <w:rPr>
          <w:rFonts w:ascii="Times New Roman" w:hAnsi="Times New Roman" w:cs="Times New Roman"/>
          <w:sz w:val="24"/>
          <w:szCs w:val="24"/>
        </w:rPr>
      </w:pPr>
    </w:p>
    <w:p w14:paraId="45E2C9B2" w14:textId="33C67870" w:rsidR="00A30D53" w:rsidRDefault="002649B6" w:rsidP="00A30D5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i/>
          <w:sz w:val="24"/>
          <w:szCs w:val="24"/>
          <w:u w:val="single"/>
        </w:rPr>
        <w:t>Potraživanja za jamčevne pologe, od zaposlenih te za više plaćene poreze i ostalo</w:t>
      </w:r>
      <w:r w:rsidR="00A30D53" w:rsidRPr="00293F5C">
        <w:rPr>
          <w:rFonts w:ascii="Times New Roman" w:hAnsi="Times New Roman" w:cs="Times New Roman"/>
          <w:sz w:val="24"/>
          <w:szCs w:val="24"/>
        </w:rPr>
        <w:t xml:space="preserve"> (</w:t>
      </w:r>
      <w:r w:rsidR="000927B7">
        <w:rPr>
          <w:rFonts w:ascii="Times New Roman" w:hAnsi="Times New Roman" w:cs="Times New Roman"/>
          <w:sz w:val="24"/>
          <w:szCs w:val="24"/>
        </w:rPr>
        <w:t>ŠIFRA</w:t>
      </w:r>
      <w:r w:rsidR="00A30D53">
        <w:rPr>
          <w:rFonts w:ascii="Times New Roman" w:hAnsi="Times New Roman" w:cs="Times New Roman"/>
          <w:sz w:val="24"/>
          <w:szCs w:val="24"/>
        </w:rPr>
        <w:t xml:space="preserve"> 12</w:t>
      </w:r>
      <w:r w:rsidR="00A30D53" w:rsidRPr="00293F5C">
        <w:rPr>
          <w:rFonts w:ascii="Times New Roman" w:hAnsi="Times New Roman" w:cs="Times New Roman"/>
          <w:sz w:val="24"/>
          <w:szCs w:val="24"/>
        </w:rPr>
        <w:t xml:space="preserve">) iznose ukupno </w:t>
      </w:r>
      <w:r w:rsidR="0084379C">
        <w:rPr>
          <w:rFonts w:ascii="Times New Roman" w:hAnsi="Times New Roman" w:cs="Times New Roman"/>
          <w:sz w:val="24"/>
          <w:szCs w:val="24"/>
        </w:rPr>
        <w:t>999,67</w:t>
      </w:r>
      <w:r w:rsidR="00EA39EF">
        <w:rPr>
          <w:rFonts w:ascii="Times New Roman" w:hAnsi="Times New Roman" w:cs="Times New Roman"/>
          <w:sz w:val="24"/>
          <w:szCs w:val="24"/>
        </w:rPr>
        <w:t xml:space="preserve"> EUR</w:t>
      </w:r>
      <w:r w:rsidR="00A30D53">
        <w:rPr>
          <w:rFonts w:ascii="Times New Roman" w:hAnsi="Times New Roman" w:cs="Times New Roman"/>
          <w:sz w:val="24"/>
          <w:szCs w:val="24"/>
        </w:rPr>
        <w:t xml:space="preserve">. Navedena </w:t>
      </w:r>
      <w:r w:rsidR="00CC546F">
        <w:rPr>
          <w:rFonts w:ascii="Times New Roman" w:hAnsi="Times New Roman" w:cs="Times New Roman"/>
          <w:sz w:val="24"/>
          <w:szCs w:val="24"/>
        </w:rPr>
        <w:t xml:space="preserve">sredstva </w:t>
      </w:r>
      <w:r w:rsidR="0084379C">
        <w:rPr>
          <w:rFonts w:ascii="Times New Roman" w:hAnsi="Times New Roman" w:cs="Times New Roman"/>
          <w:sz w:val="24"/>
          <w:szCs w:val="24"/>
        </w:rPr>
        <w:t>odnose se na izvršena plaćanja po ponudama za što još nisu pristigli ulazni računi.</w:t>
      </w:r>
    </w:p>
    <w:p w14:paraId="1B705B15" w14:textId="77777777" w:rsidR="00DE749D" w:rsidRDefault="00DE749D" w:rsidP="00A30D53">
      <w:pPr>
        <w:autoSpaceDE w:val="0"/>
        <w:autoSpaceDN w:val="0"/>
        <w:adjustRightInd w:val="0"/>
        <w:spacing w:after="0" w:line="240" w:lineRule="auto"/>
        <w:jc w:val="both"/>
        <w:rPr>
          <w:rFonts w:ascii="Times New Roman" w:hAnsi="Times New Roman" w:cs="Times New Roman"/>
          <w:i/>
          <w:sz w:val="24"/>
          <w:szCs w:val="24"/>
          <w:u w:val="single"/>
        </w:rPr>
      </w:pPr>
    </w:p>
    <w:p w14:paraId="2CD4B3BC" w14:textId="25544258" w:rsidR="00370BC5" w:rsidRDefault="00A30D53" w:rsidP="00A30D53">
      <w:pPr>
        <w:autoSpaceDE w:val="0"/>
        <w:autoSpaceDN w:val="0"/>
        <w:adjustRightInd w:val="0"/>
        <w:spacing w:after="0" w:line="240" w:lineRule="auto"/>
        <w:jc w:val="both"/>
        <w:rPr>
          <w:rFonts w:ascii="Times New Roman" w:hAnsi="Times New Roman" w:cs="Times New Roman"/>
          <w:sz w:val="24"/>
          <w:szCs w:val="24"/>
        </w:rPr>
      </w:pPr>
      <w:r w:rsidRPr="00CA6920">
        <w:rPr>
          <w:rFonts w:ascii="Times New Roman" w:hAnsi="Times New Roman" w:cs="Times New Roman"/>
          <w:i/>
          <w:sz w:val="24"/>
          <w:szCs w:val="24"/>
          <w:u w:val="single"/>
        </w:rPr>
        <w:t>Potraživanje za prihode poslovanja</w:t>
      </w:r>
      <w:r w:rsidRPr="00DA00EB">
        <w:rPr>
          <w:rFonts w:ascii="Times New Roman" w:hAnsi="Times New Roman" w:cs="Times New Roman"/>
          <w:sz w:val="24"/>
          <w:szCs w:val="24"/>
        </w:rPr>
        <w:t xml:space="preserve"> (</w:t>
      </w:r>
      <w:r w:rsidR="000927B7">
        <w:rPr>
          <w:rFonts w:ascii="Times New Roman" w:hAnsi="Times New Roman" w:cs="Times New Roman"/>
          <w:sz w:val="24"/>
          <w:szCs w:val="24"/>
        </w:rPr>
        <w:t>ŠIFRA</w:t>
      </w:r>
      <w:r>
        <w:rPr>
          <w:rFonts w:ascii="Times New Roman" w:hAnsi="Times New Roman" w:cs="Times New Roman"/>
          <w:sz w:val="24"/>
          <w:szCs w:val="24"/>
        </w:rPr>
        <w:t xml:space="preserve"> 16</w:t>
      </w:r>
      <w:r w:rsidRPr="00DA00EB">
        <w:rPr>
          <w:rFonts w:ascii="Times New Roman" w:hAnsi="Times New Roman" w:cs="Times New Roman"/>
          <w:sz w:val="24"/>
          <w:szCs w:val="24"/>
        </w:rPr>
        <w:t>) – stanje ukupnog potraživanja za prihode poslovanja na</w:t>
      </w:r>
      <w:r>
        <w:rPr>
          <w:rFonts w:ascii="Times New Roman" w:hAnsi="Times New Roman" w:cs="Times New Roman"/>
          <w:sz w:val="24"/>
          <w:szCs w:val="24"/>
        </w:rPr>
        <w:t xml:space="preserve"> </w:t>
      </w:r>
      <w:r w:rsidR="004E46A6">
        <w:rPr>
          <w:rFonts w:ascii="Times New Roman" w:hAnsi="Times New Roman" w:cs="Times New Roman"/>
          <w:sz w:val="24"/>
          <w:szCs w:val="24"/>
        </w:rPr>
        <w:t xml:space="preserve">dan </w:t>
      </w:r>
      <w:r w:rsidRPr="00DA00EB">
        <w:rPr>
          <w:rFonts w:ascii="Times New Roman" w:hAnsi="Times New Roman" w:cs="Times New Roman"/>
          <w:sz w:val="24"/>
          <w:szCs w:val="24"/>
        </w:rPr>
        <w:t>31.12.20</w:t>
      </w:r>
      <w:r>
        <w:rPr>
          <w:rFonts w:ascii="Times New Roman" w:hAnsi="Times New Roman" w:cs="Times New Roman"/>
          <w:sz w:val="24"/>
          <w:szCs w:val="24"/>
        </w:rPr>
        <w:t>2</w:t>
      </w:r>
      <w:r w:rsidR="00420500">
        <w:rPr>
          <w:rFonts w:ascii="Times New Roman" w:hAnsi="Times New Roman" w:cs="Times New Roman"/>
          <w:sz w:val="24"/>
          <w:szCs w:val="24"/>
        </w:rPr>
        <w:t>5</w:t>
      </w:r>
      <w:r w:rsidRPr="00DA00EB">
        <w:rPr>
          <w:rFonts w:ascii="Times New Roman" w:hAnsi="Times New Roman" w:cs="Times New Roman"/>
          <w:sz w:val="24"/>
          <w:szCs w:val="24"/>
        </w:rPr>
        <w:t xml:space="preserve">. iznosi </w:t>
      </w:r>
      <w:r w:rsidR="0084379C">
        <w:rPr>
          <w:rFonts w:ascii="Times New Roman" w:hAnsi="Times New Roman" w:cs="Times New Roman"/>
          <w:sz w:val="24"/>
          <w:szCs w:val="24"/>
        </w:rPr>
        <w:t>61.317,08</w:t>
      </w:r>
      <w:r w:rsidR="00BD23D9">
        <w:rPr>
          <w:rFonts w:ascii="Times New Roman" w:hAnsi="Times New Roman" w:cs="Times New Roman"/>
          <w:sz w:val="24"/>
          <w:szCs w:val="24"/>
        </w:rPr>
        <w:t xml:space="preserve"> EUR</w:t>
      </w:r>
      <w:r w:rsidR="009571F2">
        <w:rPr>
          <w:rFonts w:ascii="Times New Roman" w:hAnsi="Times New Roman" w:cs="Times New Roman"/>
          <w:sz w:val="24"/>
          <w:szCs w:val="24"/>
        </w:rPr>
        <w:t xml:space="preserve"> (bruto iznos)</w:t>
      </w:r>
      <w:r w:rsidRPr="00DA00EB">
        <w:rPr>
          <w:rFonts w:ascii="Times New Roman" w:hAnsi="Times New Roman" w:cs="Times New Roman"/>
          <w:sz w:val="24"/>
          <w:szCs w:val="24"/>
        </w:rPr>
        <w:t xml:space="preserve"> i u odnosu </w:t>
      </w:r>
      <w:r>
        <w:rPr>
          <w:rFonts w:ascii="Times New Roman" w:hAnsi="Times New Roman" w:cs="Times New Roman"/>
          <w:sz w:val="24"/>
          <w:szCs w:val="24"/>
        </w:rPr>
        <w:t xml:space="preserve">na prethodnu godinu </w:t>
      </w:r>
      <w:r w:rsidR="00370BC5">
        <w:rPr>
          <w:rFonts w:ascii="Times New Roman" w:hAnsi="Times New Roman" w:cs="Times New Roman"/>
          <w:sz w:val="24"/>
          <w:szCs w:val="24"/>
        </w:rPr>
        <w:t>veće</w:t>
      </w:r>
      <w:r>
        <w:rPr>
          <w:rFonts w:ascii="Times New Roman" w:hAnsi="Times New Roman" w:cs="Times New Roman"/>
          <w:sz w:val="24"/>
          <w:szCs w:val="24"/>
        </w:rPr>
        <w:t xml:space="preserve"> je za </w:t>
      </w:r>
      <w:r w:rsidR="00AF7B55">
        <w:rPr>
          <w:rFonts w:ascii="Times New Roman" w:hAnsi="Times New Roman" w:cs="Times New Roman"/>
          <w:sz w:val="24"/>
          <w:szCs w:val="24"/>
        </w:rPr>
        <w:t>18.659,93</w:t>
      </w:r>
      <w:r w:rsidR="00BD23D9" w:rsidRPr="004E46A6">
        <w:rPr>
          <w:rFonts w:ascii="Times New Roman" w:hAnsi="Times New Roman" w:cs="Times New Roman"/>
          <w:sz w:val="24"/>
          <w:szCs w:val="24"/>
        </w:rPr>
        <w:t xml:space="preserve"> EUR</w:t>
      </w:r>
      <w:r w:rsidR="009571F2">
        <w:rPr>
          <w:rFonts w:ascii="Times New Roman" w:hAnsi="Times New Roman" w:cs="Times New Roman"/>
          <w:sz w:val="24"/>
          <w:szCs w:val="24"/>
        </w:rPr>
        <w:t xml:space="preserve"> (bruto iznos)</w:t>
      </w:r>
      <w:r w:rsidR="00370BC5">
        <w:rPr>
          <w:rFonts w:ascii="Times New Roman" w:hAnsi="Times New Roman" w:cs="Times New Roman"/>
          <w:sz w:val="24"/>
          <w:szCs w:val="24"/>
        </w:rPr>
        <w:t>.</w:t>
      </w:r>
    </w:p>
    <w:p w14:paraId="50C44A12" w14:textId="433CF692" w:rsidR="008C4656" w:rsidRDefault="00411054" w:rsidP="00370BC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Navedeno </w:t>
      </w:r>
      <w:r w:rsidR="00370BC5">
        <w:rPr>
          <w:rFonts w:ascii="Times New Roman" w:hAnsi="Times New Roman" w:cs="Times New Roman"/>
          <w:sz w:val="24"/>
          <w:szCs w:val="24"/>
        </w:rPr>
        <w:t>povećanje</w:t>
      </w:r>
      <w:r>
        <w:rPr>
          <w:rFonts w:ascii="Times New Roman" w:hAnsi="Times New Roman" w:cs="Times New Roman"/>
          <w:sz w:val="24"/>
          <w:szCs w:val="24"/>
        </w:rPr>
        <w:t xml:space="preserve"> se prvenstveno odnosi na </w:t>
      </w:r>
      <w:r w:rsidR="00AF7B55">
        <w:rPr>
          <w:rFonts w:ascii="Times New Roman" w:hAnsi="Times New Roman" w:cs="Times New Roman"/>
          <w:sz w:val="24"/>
          <w:szCs w:val="24"/>
        </w:rPr>
        <w:t>konto</w:t>
      </w:r>
      <w:r>
        <w:rPr>
          <w:rFonts w:ascii="Times New Roman" w:hAnsi="Times New Roman" w:cs="Times New Roman"/>
          <w:sz w:val="24"/>
          <w:szCs w:val="24"/>
        </w:rPr>
        <w:t xml:space="preserve"> 16</w:t>
      </w:r>
      <w:r w:rsidR="00AF7B55">
        <w:rPr>
          <w:rFonts w:ascii="Times New Roman" w:hAnsi="Times New Roman" w:cs="Times New Roman"/>
          <w:sz w:val="24"/>
          <w:szCs w:val="24"/>
        </w:rPr>
        <w:t>33</w:t>
      </w:r>
      <w:r>
        <w:rPr>
          <w:rFonts w:ascii="Times New Roman" w:hAnsi="Times New Roman" w:cs="Times New Roman"/>
          <w:sz w:val="24"/>
          <w:szCs w:val="24"/>
        </w:rPr>
        <w:t xml:space="preserve"> Potraživanje </w:t>
      </w:r>
      <w:r w:rsidR="00AF7B55">
        <w:rPr>
          <w:rFonts w:ascii="Times New Roman" w:hAnsi="Times New Roman" w:cs="Times New Roman"/>
          <w:sz w:val="24"/>
          <w:szCs w:val="24"/>
        </w:rPr>
        <w:t>za pomoći proračunu iz drugih proračuna</w:t>
      </w:r>
      <w:r w:rsidR="008C4656">
        <w:rPr>
          <w:rFonts w:ascii="Times New Roman" w:hAnsi="Times New Roman" w:cs="Times New Roman"/>
          <w:sz w:val="24"/>
          <w:szCs w:val="24"/>
        </w:rPr>
        <w:t xml:space="preserve">, odnosno </w:t>
      </w:r>
      <w:r w:rsidR="00370BC5">
        <w:rPr>
          <w:rFonts w:ascii="Times New Roman" w:hAnsi="Times New Roman" w:cs="Times New Roman"/>
          <w:sz w:val="24"/>
          <w:szCs w:val="24"/>
        </w:rPr>
        <w:t xml:space="preserve">na </w:t>
      </w:r>
      <w:r w:rsidR="00AF7B55">
        <w:rPr>
          <w:rFonts w:ascii="Times New Roman" w:hAnsi="Times New Roman" w:cs="Times New Roman"/>
          <w:sz w:val="24"/>
          <w:szCs w:val="24"/>
        </w:rPr>
        <w:t>evidentiranom potraživanju prema Županijskom proračunu temeljem potpisanog ugovora o radovima održavanja sustava vodoopskrbe na području općine.</w:t>
      </w:r>
    </w:p>
    <w:p w14:paraId="2CF8BFF1" w14:textId="77777777" w:rsidR="00AF7B55" w:rsidRDefault="00AF7B55" w:rsidP="00A30D53">
      <w:pPr>
        <w:autoSpaceDE w:val="0"/>
        <w:autoSpaceDN w:val="0"/>
        <w:adjustRightInd w:val="0"/>
        <w:spacing w:after="0" w:line="240" w:lineRule="auto"/>
        <w:jc w:val="both"/>
        <w:rPr>
          <w:rFonts w:ascii="Times New Roman" w:hAnsi="Times New Roman" w:cs="Times New Roman"/>
          <w:sz w:val="24"/>
          <w:szCs w:val="24"/>
        </w:rPr>
      </w:pPr>
    </w:p>
    <w:p w14:paraId="47F2366E" w14:textId="77777777" w:rsidR="00DE67FE" w:rsidRDefault="00DE67FE" w:rsidP="00A30D53">
      <w:pPr>
        <w:autoSpaceDE w:val="0"/>
        <w:autoSpaceDN w:val="0"/>
        <w:adjustRightInd w:val="0"/>
        <w:spacing w:after="0" w:line="240" w:lineRule="auto"/>
        <w:jc w:val="both"/>
        <w:rPr>
          <w:rFonts w:ascii="Times New Roman" w:hAnsi="Times New Roman" w:cs="Times New Roman"/>
          <w:sz w:val="24"/>
          <w:szCs w:val="24"/>
        </w:rPr>
      </w:pPr>
    </w:p>
    <w:p w14:paraId="6A339D5B" w14:textId="77777777" w:rsidR="00DE67FE" w:rsidRPr="00261F1C" w:rsidRDefault="00DE67FE" w:rsidP="00A30D53">
      <w:pPr>
        <w:autoSpaceDE w:val="0"/>
        <w:autoSpaceDN w:val="0"/>
        <w:adjustRightInd w:val="0"/>
        <w:spacing w:after="0" w:line="240" w:lineRule="auto"/>
        <w:jc w:val="both"/>
        <w:rPr>
          <w:rFonts w:ascii="Times New Roman" w:hAnsi="Times New Roman" w:cs="Times New Roman"/>
          <w:sz w:val="24"/>
          <w:szCs w:val="24"/>
        </w:rPr>
      </w:pPr>
    </w:p>
    <w:p w14:paraId="2A38EA99" w14:textId="2215F3E5" w:rsidR="00A30D53" w:rsidRPr="00261F1C" w:rsidRDefault="00A30D53" w:rsidP="00A30D53">
      <w:pPr>
        <w:autoSpaceDE w:val="0"/>
        <w:autoSpaceDN w:val="0"/>
        <w:adjustRightInd w:val="0"/>
        <w:spacing w:after="0" w:line="240" w:lineRule="auto"/>
        <w:jc w:val="both"/>
        <w:rPr>
          <w:rFonts w:ascii="Times New Roman" w:hAnsi="Times New Roman" w:cs="Times New Roman"/>
          <w:sz w:val="24"/>
          <w:szCs w:val="24"/>
        </w:rPr>
      </w:pPr>
      <w:r w:rsidRPr="00261F1C">
        <w:rPr>
          <w:rFonts w:ascii="Times New Roman" w:hAnsi="Times New Roman" w:cs="Times New Roman"/>
          <w:sz w:val="24"/>
          <w:szCs w:val="24"/>
        </w:rPr>
        <w:lastRenderedPageBreak/>
        <w:t>Potraživanja od prodaje nefinancijske imovine (</w:t>
      </w:r>
      <w:r w:rsidR="000927B7">
        <w:rPr>
          <w:rFonts w:ascii="Times New Roman" w:hAnsi="Times New Roman" w:cs="Times New Roman"/>
          <w:sz w:val="24"/>
          <w:szCs w:val="24"/>
        </w:rPr>
        <w:t>ŠIFRA</w:t>
      </w:r>
      <w:r w:rsidR="00EF1FA1">
        <w:rPr>
          <w:rFonts w:ascii="Times New Roman" w:hAnsi="Times New Roman" w:cs="Times New Roman"/>
          <w:sz w:val="24"/>
          <w:szCs w:val="24"/>
        </w:rPr>
        <w:t xml:space="preserve"> 17</w:t>
      </w:r>
      <w:r w:rsidRPr="00261F1C">
        <w:rPr>
          <w:rFonts w:ascii="Times New Roman" w:hAnsi="Times New Roman" w:cs="Times New Roman"/>
          <w:sz w:val="24"/>
          <w:szCs w:val="24"/>
        </w:rPr>
        <w:t xml:space="preserve">) iznose </w:t>
      </w:r>
      <w:r w:rsidR="002C6D30">
        <w:rPr>
          <w:rFonts w:ascii="Times New Roman" w:hAnsi="Times New Roman" w:cs="Times New Roman"/>
          <w:sz w:val="24"/>
          <w:szCs w:val="24"/>
        </w:rPr>
        <w:t>10.791,67</w:t>
      </w:r>
      <w:r w:rsidR="009571F2">
        <w:rPr>
          <w:rFonts w:ascii="Times New Roman" w:hAnsi="Times New Roman" w:cs="Times New Roman"/>
          <w:sz w:val="24"/>
          <w:szCs w:val="24"/>
        </w:rPr>
        <w:t xml:space="preserve"> (bruto iznos)</w:t>
      </w:r>
      <w:r w:rsidRPr="00261F1C">
        <w:rPr>
          <w:rFonts w:ascii="Times New Roman" w:hAnsi="Times New Roman" w:cs="Times New Roman"/>
          <w:sz w:val="24"/>
          <w:szCs w:val="24"/>
        </w:rPr>
        <w:t xml:space="preserve"> </w:t>
      </w:r>
      <w:r w:rsidR="002C6D30">
        <w:rPr>
          <w:rFonts w:ascii="Times New Roman" w:hAnsi="Times New Roman" w:cs="Times New Roman"/>
          <w:sz w:val="24"/>
          <w:szCs w:val="24"/>
        </w:rPr>
        <w:t>u odnosu na prethodno izvještajno razdoblje kada nije bilo otvorenih potraživanja po navedenim stavkama</w:t>
      </w:r>
      <w:r w:rsidR="00AF43FB">
        <w:rPr>
          <w:rFonts w:ascii="Times New Roman" w:hAnsi="Times New Roman" w:cs="Times New Roman"/>
          <w:sz w:val="24"/>
          <w:szCs w:val="24"/>
        </w:rPr>
        <w:t>. Navedeno potraživanje odnosi se na prodaju zemljišta u vlasništvu općine na temelju potpisanih ugovora o prodaji.</w:t>
      </w:r>
    </w:p>
    <w:p w14:paraId="413EF0CB" w14:textId="77777777" w:rsidR="00A30D53" w:rsidRDefault="00A30D53" w:rsidP="00A30D53">
      <w:pPr>
        <w:autoSpaceDE w:val="0"/>
        <w:autoSpaceDN w:val="0"/>
        <w:adjustRightInd w:val="0"/>
        <w:spacing w:after="0" w:line="240" w:lineRule="auto"/>
        <w:jc w:val="both"/>
        <w:rPr>
          <w:rFonts w:ascii="Times New Roman" w:hAnsi="Times New Roman" w:cs="Times New Roman"/>
          <w:sz w:val="24"/>
          <w:szCs w:val="24"/>
        </w:rPr>
      </w:pPr>
    </w:p>
    <w:p w14:paraId="6638A369" w14:textId="77777777" w:rsidR="00767F82" w:rsidRDefault="00767F82" w:rsidP="00A30D53">
      <w:pPr>
        <w:autoSpaceDE w:val="0"/>
        <w:autoSpaceDN w:val="0"/>
        <w:adjustRightInd w:val="0"/>
        <w:spacing w:after="0" w:line="240" w:lineRule="auto"/>
        <w:jc w:val="both"/>
        <w:rPr>
          <w:rFonts w:ascii="Times New Roman" w:hAnsi="Times New Roman" w:cs="Times New Roman"/>
          <w:sz w:val="24"/>
          <w:szCs w:val="24"/>
        </w:rPr>
      </w:pPr>
    </w:p>
    <w:p w14:paraId="26A870F1" w14:textId="0EB60D56" w:rsidR="00A30D53" w:rsidRPr="00FA7A87" w:rsidRDefault="00A30D53" w:rsidP="00A30D53">
      <w:pPr>
        <w:autoSpaceDE w:val="0"/>
        <w:autoSpaceDN w:val="0"/>
        <w:adjustRightInd w:val="0"/>
        <w:spacing w:after="0" w:line="240" w:lineRule="auto"/>
        <w:jc w:val="both"/>
        <w:rPr>
          <w:rFonts w:ascii="Times New Roman" w:hAnsi="Times New Roman" w:cs="Times New Roman"/>
          <w:b/>
          <w:sz w:val="24"/>
          <w:szCs w:val="24"/>
        </w:rPr>
      </w:pPr>
      <w:r w:rsidRPr="00FA7A87">
        <w:rPr>
          <w:rFonts w:ascii="Times New Roman" w:hAnsi="Times New Roman" w:cs="Times New Roman"/>
          <w:b/>
          <w:sz w:val="24"/>
          <w:szCs w:val="24"/>
        </w:rPr>
        <w:t>OBVEZE</w:t>
      </w:r>
    </w:p>
    <w:p w14:paraId="02C4F86E" w14:textId="68C56B72" w:rsidR="00A30D53" w:rsidRPr="00FA7A87" w:rsidRDefault="00A30D53" w:rsidP="00A30D53">
      <w:pPr>
        <w:autoSpaceDE w:val="0"/>
        <w:autoSpaceDN w:val="0"/>
        <w:adjustRightInd w:val="0"/>
        <w:spacing w:after="0" w:line="240" w:lineRule="auto"/>
        <w:jc w:val="both"/>
        <w:rPr>
          <w:rFonts w:ascii="Times New Roman" w:hAnsi="Times New Roman" w:cs="Times New Roman"/>
          <w:sz w:val="24"/>
          <w:szCs w:val="24"/>
        </w:rPr>
      </w:pPr>
      <w:r w:rsidRPr="00FA7A87">
        <w:rPr>
          <w:rFonts w:ascii="Times New Roman" w:hAnsi="Times New Roman" w:cs="Times New Roman"/>
          <w:sz w:val="24"/>
          <w:szCs w:val="24"/>
        </w:rPr>
        <w:t xml:space="preserve">Obveze bilježe ukupno </w:t>
      </w:r>
      <w:r w:rsidR="00AF43FB">
        <w:rPr>
          <w:rFonts w:ascii="Times New Roman" w:hAnsi="Times New Roman" w:cs="Times New Roman"/>
          <w:sz w:val="24"/>
          <w:szCs w:val="24"/>
        </w:rPr>
        <w:t>povećanje za više od dva puta u odnosu na stanje na dan 01. siječanj 2025. godine i iznose 60.502,48</w:t>
      </w:r>
      <w:r w:rsidR="00961091">
        <w:rPr>
          <w:rFonts w:ascii="Times New Roman" w:hAnsi="Times New Roman" w:cs="Times New Roman"/>
          <w:sz w:val="24"/>
          <w:szCs w:val="24"/>
        </w:rPr>
        <w:t xml:space="preserve"> EUR</w:t>
      </w:r>
      <w:r>
        <w:rPr>
          <w:rFonts w:ascii="Times New Roman" w:hAnsi="Times New Roman" w:cs="Times New Roman"/>
          <w:sz w:val="24"/>
          <w:szCs w:val="24"/>
        </w:rPr>
        <w:t>.</w:t>
      </w:r>
    </w:p>
    <w:p w14:paraId="597B4AF5" w14:textId="77777777" w:rsidR="00A30D53" w:rsidRDefault="00A30D53" w:rsidP="00A30D53">
      <w:pPr>
        <w:autoSpaceDE w:val="0"/>
        <w:autoSpaceDN w:val="0"/>
        <w:adjustRightInd w:val="0"/>
        <w:spacing w:after="0" w:line="240" w:lineRule="auto"/>
        <w:jc w:val="both"/>
        <w:rPr>
          <w:rFonts w:ascii="Times New Roman" w:hAnsi="Times New Roman" w:cs="Times New Roman"/>
          <w:i/>
          <w:sz w:val="24"/>
          <w:szCs w:val="24"/>
          <w:u w:val="single"/>
        </w:rPr>
      </w:pPr>
    </w:p>
    <w:p w14:paraId="69F77F48" w14:textId="06911A1F" w:rsidR="00A30D53" w:rsidRDefault="00A30D53" w:rsidP="00A30D53">
      <w:pPr>
        <w:autoSpaceDE w:val="0"/>
        <w:autoSpaceDN w:val="0"/>
        <w:adjustRightInd w:val="0"/>
        <w:spacing w:after="0" w:line="240" w:lineRule="auto"/>
        <w:jc w:val="both"/>
        <w:rPr>
          <w:rFonts w:ascii="Times New Roman" w:hAnsi="Times New Roman" w:cs="Times New Roman"/>
          <w:sz w:val="24"/>
          <w:szCs w:val="24"/>
        </w:rPr>
      </w:pPr>
      <w:r w:rsidRPr="00AA1CAC">
        <w:rPr>
          <w:rFonts w:ascii="Times New Roman" w:hAnsi="Times New Roman" w:cs="Times New Roman"/>
          <w:i/>
          <w:sz w:val="24"/>
          <w:szCs w:val="24"/>
          <w:u w:val="single"/>
        </w:rPr>
        <w:t>Obveze za rashode poslovanja</w:t>
      </w:r>
      <w:r w:rsidRPr="00FA7A87">
        <w:rPr>
          <w:rFonts w:ascii="Times New Roman" w:hAnsi="Times New Roman" w:cs="Times New Roman"/>
          <w:sz w:val="24"/>
          <w:szCs w:val="24"/>
        </w:rPr>
        <w:t xml:space="preserve"> (</w:t>
      </w:r>
      <w:r w:rsidR="000927B7">
        <w:rPr>
          <w:rFonts w:ascii="Times New Roman" w:hAnsi="Times New Roman" w:cs="Times New Roman"/>
          <w:sz w:val="24"/>
          <w:szCs w:val="24"/>
        </w:rPr>
        <w:t>ŠIFRA</w:t>
      </w:r>
      <w:r>
        <w:rPr>
          <w:rFonts w:ascii="Times New Roman" w:hAnsi="Times New Roman" w:cs="Times New Roman"/>
          <w:sz w:val="24"/>
          <w:szCs w:val="24"/>
        </w:rPr>
        <w:t xml:space="preserve"> 23</w:t>
      </w:r>
      <w:r w:rsidRPr="00FA7A87">
        <w:rPr>
          <w:rFonts w:ascii="Times New Roman" w:hAnsi="Times New Roman" w:cs="Times New Roman"/>
          <w:sz w:val="24"/>
          <w:szCs w:val="24"/>
        </w:rPr>
        <w:t xml:space="preserve">) </w:t>
      </w:r>
      <w:r w:rsidR="00AF43FB">
        <w:rPr>
          <w:rFonts w:ascii="Times New Roman" w:hAnsi="Times New Roman" w:cs="Times New Roman"/>
          <w:sz w:val="24"/>
          <w:szCs w:val="24"/>
        </w:rPr>
        <w:t>povećane</w:t>
      </w:r>
      <w:r w:rsidRPr="00FA7A87">
        <w:rPr>
          <w:rFonts w:ascii="Times New Roman" w:hAnsi="Times New Roman" w:cs="Times New Roman"/>
          <w:sz w:val="24"/>
          <w:szCs w:val="24"/>
        </w:rPr>
        <w:t xml:space="preserve"> su u odnosu na isto razdoblje prethodne godine</w:t>
      </w:r>
      <w:r>
        <w:rPr>
          <w:rFonts w:ascii="Times New Roman" w:hAnsi="Times New Roman" w:cs="Times New Roman"/>
          <w:sz w:val="24"/>
          <w:szCs w:val="24"/>
        </w:rPr>
        <w:t xml:space="preserve"> </w:t>
      </w:r>
      <w:r w:rsidRPr="00FA7A87">
        <w:rPr>
          <w:rFonts w:ascii="Times New Roman" w:hAnsi="Times New Roman" w:cs="Times New Roman"/>
          <w:sz w:val="24"/>
          <w:szCs w:val="24"/>
        </w:rPr>
        <w:t xml:space="preserve">za </w:t>
      </w:r>
      <w:r w:rsidR="00AF43FB">
        <w:rPr>
          <w:rFonts w:ascii="Times New Roman" w:hAnsi="Times New Roman" w:cs="Times New Roman"/>
          <w:sz w:val="24"/>
          <w:szCs w:val="24"/>
        </w:rPr>
        <w:t>72,70</w:t>
      </w:r>
      <w:r w:rsidR="003B1F53">
        <w:rPr>
          <w:rFonts w:ascii="Times New Roman" w:hAnsi="Times New Roman" w:cs="Times New Roman"/>
          <w:sz w:val="24"/>
          <w:szCs w:val="24"/>
        </w:rPr>
        <w:t xml:space="preserve"> </w:t>
      </w:r>
      <w:r w:rsidRPr="00FA7A87">
        <w:rPr>
          <w:rFonts w:ascii="Times New Roman" w:hAnsi="Times New Roman" w:cs="Times New Roman"/>
          <w:sz w:val="24"/>
          <w:szCs w:val="24"/>
        </w:rPr>
        <w:t xml:space="preserve">% te sada iznose </w:t>
      </w:r>
      <w:r w:rsidR="00AF43FB">
        <w:rPr>
          <w:rFonts w:ascii="Times New Roman" w:hAnsi="Times New Roman" w:cs="Times New Roman"/>
          <w:sz w:val="24"/>
          <w:szCs w:val="24"/>
        </w:rPr>
        <w:t>45.143,44</w:t>
      </w:r>
      <w:r w:rsidR="00EA3730">
        <w:rPr>
          <w:rFonts w:ascii="Times New Roman" w:hAnsi="Times New Roman" w:cs="Times New Roman"/>
          <w:sz w:val="24"/>
          <w:szCs w:val="24"/>
        </w:rPr>
        <w:t xml:space="preserve"> EUR</w:t>
      </w:r>
      <w:r w:rsidRPr="00FA7A87">
        <w:rPr>
          <w:rFonts w:ascii="Times New Roman" w:hAnsi="Times New Roman" w:cs="Times New Roman"/>
          <w:sz w:val="24"/>
          <w:szCs w:val="24"/>
        </w:rPr>
        <w:t xml:space="preserve">. </w:t>
      </w:r>
      <w:r w:rsidR="00AF43FB">
        <w:rPr>
          <w:rFonts w:ascii="Times New Roman" w:hAnsi="Times New Roman" w:cs="Times New Roman"/>
          <w:sz w:val="24"/>
          <w:szCs w:val="24"/>
        </w:rPr>
        <w:t>Povećanje</w:t>
      </w:r>
      <w:r w:rsidRPr="00FA7A87">
        <w:rPr>
          <w:rFonts w:ascii="Times New Roman" w:hAnsi="Times New Roman" w:cs="Times New Roman"/>
          <w:sz w:val="24"/>
          <w:szCs w:val="24"/>
        </w:rPr>
        <w:t xml:space="preserve"> je</w:t>
      </w:r>
      <w:r>
        <w:rPr>
          <w:rFonts w:ascii="Times New Roman" w:hAnsi="Times New Roman" w:cs="Times New Roman"/>
          <w:sz w:val="24"/>
          <w:szCs w:val="24"/>
        </w:rPr>
        <w:t xml:space="preserve"> prvenstveno</w:t>
      </w:r>
      <w:r w:rsidRPr="00FA7A87">
        <w:rPr>
          <w:rFonts w:ascii="Times New Roman" w:hAnsi="Times New Roman" w:cs="Times New Roman"/>
          <w:sz w:val="24"/>
          <w:szCs w:val="24"/>
        </w:rPr>
        <w:t xml:space="preserve"> nastalo na stavci </w:t>
      </w:r>
      <w:r>
        <w:rPr>
          <w:rFonts w:ascii="Times New Roman" w:hAnsi="Times New Roman" w:cs="Times New Roman"/>
          <w:sz w:val="24"/>
          <w:szCs w:val="24"/>
        </w:rPr>
        <w:t>Obve</w:t>
      </w:r>
      <w:r w:rsidR="00EA3730">
        <w:rPr>
          <w:rFonts w:ascii="Times New Roman" w:hAnsi="Times New Roman" w:cs="Times New Roman"/>
          <w:sz w:val="24"/>
          <w:szCs w:val="24"/>
        </w:rPr>
        <w:t>ze za materijalne rashode. Navedena se stavka odnosi na redovite troškove poslovanja, kao što su odvjetničke usluge, veterinarske usluge i sl.</w:t>
      </w:r>
    </w:p>
    <w:p w14:paraId="56DADBAD" w14:textId="77777777" w:rsidR="00A30D53" w:rsidRDefault="00A30D53" w:rsidP="00A30D53">
      <w:pPr>
        <w:autoSpaceDE w:val="0"/>
        <w:autoSpaceDN w:val="0"/>
        <w:adjustRightInd w:val="0"/>
        <w:spacing w:after="0" w:line="240" w:lineRule="auto"/>
        <w:jc w:val="both"/>
        <w:rPr>
          <w:rFonts w:ascii="Times New Roman" w:hAnsi="Times New Roman" w:cs="Times New Roman"/>
          <w:sz w:val="24"/>
          <w:szCs w:val="24"/>
        </w:rPr>
      </w:pPr>
    </w:p>
    <w:p w14:paraId="7A5DCE8A" w14:textId="2431F643" w:rsidR="00A30D53" w:rsidRPr="0052662B" w:rsidRDefault="00A30D53" w:rsidP="00A30D53">
      <w:pPr>
        <w:autoSpaceDE w:val="0"/>
        <w:autoSpaceDN w:val="0"/>
        <w:adjustRightInd w:val="0"/>
        <w:spacing w:after="0" w:line="240" w:lineRule="auto"/>
        <w:jc w:val="both"/>
        <w:rPr>
          <w:rFonts w:ascii="Times New Roman" w:hAnsi="Times New Roman" w:cs="Times New Roman"/>
          <w:sz w:val="24"/>
          <w:szCs w:val="24"/>
        </w:rPr>
      </w:pPr>
      <w:r w:rsidRPr="0052662B">
        <w:rPr>
          <w:rFonts w:ascii="Times New Roman" w:hAnsi="Times New Roman" w:cs="Times New Roman"/>
          <w:i/>
          <w:sz w:val="24"/>
          <w:szCs w:val="24"/>
          <w:u w:val="single"/>
        </w:rPr>
        <w:t xml:space="preserve">Obveze za </w:t>
      </w:r>
      <w:r w:rsidR="00AF43FB">
        <w:rPr>
          <w:rFonts w:ascii="Times New Roman" w:hAnsi="Times New Roman" w:cs="Times New Roman"/>
          <w:i/>
          <w:sz w:val="24"/>
          <w:szCs w:val="24"/>
          <w:u w:val="single"/>
        </w:rPr>
        <w:t>predujmove, depozite, jamčevne pologe i tuđe prihode</w:t>
      </w:r>
      <w:r>
        <w:rPr>
          <w:rFonts w:ascii="Times New Roman" w:hAnsi="Times New Roman" w:cs="Times New Roman"/>
          <w:sz w:val="24"/>
          <w:szCs w:val="24"/>
        </w:rPr>
        <w:t xml:space="preserve"> (</w:t>
      </w:r>
      <w:r w:rsidR="000927B7">
        <w:rPr>
          <w:rFonts w:ascii="Times New Roman" w:hAnsi="Times New Roman" w:cs="Times New Roman"/>
          <w:sz w:val="24"/>
          <w:szCs w:val="24"/>
        </w:rPr>
        <w:t>ŠIFRA</w:t>
      </w:r>
      <w:r>
        <w:rPr>
          <w:rFonts w:ascii="Times New Roman" w:hAnsi="Times New Roman" w:cs="Times New Roman"/>
          <w:sz w:val="24"/>
          <w:szCs w:val="24"/>
        </w:rPr>
        <w:t xml:space="preserve"> 2</w:t>
      </w:r>
      <w:r w:rsidR="00AF43FB">
        <w:rPr>
          <w:rFonts w:ascii="Times New Roman" w:hAnsi="Times New Roman" w:cs="Times New Roman"/>
          <w:sz w:val="24"/>
          <w:szCs w:val="24"/>
        </w:rPr>
        <w:t>7</w:t>
      </w:r>
      <w:r>
        <w:rPr>
          <w:rFonts w:ascii="Times New Roman" w:hAnsi="Times New Roman" w:cs="Times New Roman"/>
          <w:sz w:val="24"/>
          <w:szCs w:val="24"/>
        </w:rPr>
        <w:t xml:space="preserve">) iznose </w:t>
      </w:r>
      <w:r w:rsidR="00AF43FB">
        <w:rPr>
          <w:rFonts w:ascii="Times New Roman" w:hAnsi="Times New Roman" w:cs="Times New Roman"/>
          <w:sz w:val="24"/>
          <w:szCs w:val="24"/>
        </w:rPr>
        <w:t>2.329,41</w:t>
      </w:r>
      <w:r w:rsidR="00775C33">
        <w:rPr>
          <w:rFonts w:ascii="Times New Roman" w:hAnsi="Times New Roman" w:cs="Times New Roman"/>
          <w:sz w:val="24"/>
          <w:szCs w:val="24"/>
        </w:rPr>
        <w:t xml:space="preserve"> EUR</w:t>
      </w:r>
      <w:r w:rsidR="00AF43FB">
        <w:rPr>
          <w:rFonts w:ascii="Times New Roman" w:hAnsi="Times New Roman" w:cs="Times New Roman"/>
          <w:sz w:val="24"/>
          <w:szCs w:val="24"/>
        </w:rPr>
        <w:t>. Na</w:t>
      </w:r>
      <w:r w:rsidRPr="0052662B">
        <w:rPr>
          <w:rFonts w:ascii="Times New Roman" w:hAnsi="Times New Roman" w:cs="Times New Roman"/>
          <w:sz w:val="24"/>
          <w:szCs w:val="24"/>
        </w:rPr>
        <w:t xml:space="preserve"> dan 01. siječnja 20</w:t>
      </w:r>
      <w:r>
        <w:rPr>
          <w:rFonts w:ascii="Times New Roman" w:hAnsi="Times New Roman" w:cs="Times New Roman"/>
          <w:sz w:val="24"/>
          <w:szCs w:val="24"/>
        </w:rPr>
        <w:t>2</w:t>
      </w:r>
      <w:r w:rsidR="003B1F53">
        <w:rPr>
          <w:rFonts w:ascii="Times New Roman" w:hAnsi="Times New Roman" w:cs="Times New Roman"/>
          <w:sz w:val="24"/>
          <w:szCs w:val="24"/>
        </w:rPr>
        <w:t>5</w:t>
      </w:r>
      <w:r w:rsidRPr="0052662B">
        <w:rPr>
          <w:rFonts w:ascii="Times New Roman" w:hAnsi="Times New Roman" w:cs="Times New Roman"/>
          <w:sz w:val="24"/>
          <w:szCs w:val="24"/>
        </w:rPr>
        <w:t>. godine</w:t>
      </w:r>
      <w:r w:rsidR="00AF43FB">
        <w:rPr>
          <w:rFonts w:ascii="Times New Roman" w:hAnsi="Times New Roman" w:cs="Times New Roman"/>
          <w:sz w:val="24"/>
          <w:szCs w:val="24"/>
        </w:rPr>
        <w:t xml:space="preserve"> nije bilo otvorenih stavaka po navedenoj skupini konta</w:t>
      </w:r>
      <w:r w:rsidRPr="0052662B">
        <w:rPr>
          <w:rFonts w:ascii="Times New Roman" w:hAnsi="Times New Roman" w:cs="Times New Roman"/>
          <w:sz w:val="24"/>
          <w:szCs w:val="24"/>
        </w:rPr>
        <w:t xml:space="preserve">. </w:t>
      </w:r>
      <w:r>
        <w:rPr>
          <w:rFonts w:ascii="Times New Roman" w:hAnsi="Times New Roman" w:cs="Times New Roman"/>
          <w:sz w:val="24"/>
          <w:szCs w:val="24"/>
        </w:rPr>
        <w:t>Navedeni se iznos</w:t>
      </w:r>
      <w:r w:rsidRPr="0052662B">
        <w:rPr>
          <w:rFonts w:ascii="Times New Roman" w:hAnsi="Times New Roman" w:cs="Times New Roman"/>
          <w:sz w:val="24"/>
          <w:szCs w:val="24"/>
        </w:rPr>
        <w:t xml:space="preserve"> </w:t>
      </w:r>
      <w:r>
        <w:rPr>
          <w:rFonts w:ascii="Times New Roman" w:hAnsi="Times New Roman" w:cs="Times New Roman"/>
          <w:sz w:val="24"/>
          <w:szCs w:val="24"/>
        </w:rPr>
        <w:t xml:space="preserve">u najvećem dijelu </w:t>
      </w:r>
      <w:r w:rsidRPr="0052662B">
        <w:rPr>
          <w:rFonts w:ascii="Times New Roman" w:hAnsi="Times New Roman" w:cs="Times New Roman"/>
          <w:sz w:val="24"/>
          <w:szCs w:val="24"/>
        </w:rPr>
        <w:t xml:space="preserve">odnosi na </w:t>
      </w:r>
      <w:r w:rsidR="00AF43FB">
        <w:rPr>
          <w:rFonts w:ascii="Times New Roman" w:hAnsi="Times New Roman" w:cs="Times New Roman"/>
          <w:sz w:val="24"/>
          <w:szCs w:val="24"/>
        </w:rPr>
        <w:t>obveze za predujmove, odnosno za pretplaćene prihode obveznika komunalne naknade, poreza na kuće za odmor i slično.</w:t>
      </w:r>
    </w:p>
    <w:p w14:paraId="2EFAE9F0" w14:textId="77777777" w:rsidR="00A30D53" w:rsidRDefault="00A30D53" w:rsidP="00A30D53">
      <w:pPr>
        <w:autoSpaceDE w:val="0"/>
        <w:autoSpaceDN w:val="0"/>
        <w:adjustRightInd w:val="0"/>
        <w:spacing w:after="0" w:line="240" w:lineRule="auto"/>
        <w:jc w:val="both"/>
        <w:rPr>
          <w:rFonts w:ascii="Times New Roman" w:hAnsi="Times New Roman" w:cs="Times New Roman"/>
          <w:sz w:val="24"/>
          <w:szCs w:val="24"/>
        </w:rPr>
      </w:pPr>
    </w:p>
    <w:p w14:paraId="6AED6CF5" w14:textId="77777777" w:rsidR="00A30D53" w:rsidRDefault="00A30D53" w:rsidP="00A30D53">
      <w:pPr>
        <w:autoSpaceDE w:val="0"/>
        <w:autoSpaceDN w:val="0"/>
        <w:adjustRightInd w:val="0"/>
        <w:spacing w:after="0" w:line="240" w:lineRule="auto"/>
        <w:jc w:val="both"/>
        <w:rPr>
          <w:rFonts w:ascii="Times New Roman" w:hAnsi="Times New Roman" w:cs="Times New Roman"/>
          <w:sz w:val="24"/>
          <w:szCs w:val="24"/>
        </w:rPr>
      </w:pPr>
    </w:p>
    <w:p w14:paraId="3179EBDD" w14:textId="25E1EE8E" w:rsidR="00A30D53" w:rsidRPr="00EC5108" w:rsidRDefault="00A30D53" w:rsidP="00A30D53">
      <w:pPr>
        <w:autoSpaceDE w:val="0"/>
        <w:autoSpaceDN w:val="0"/>
        <w:adjustRightInd w:val="0"/>
        <w:spacing w:after="0" w:line="240" w:lineRule="auto"/>
        <w:rPr>
          <w:rFonts w:ascii="Times New Roman" w:hAnsi="Times New Roman" w:cs="Times New Roman"/>
          <w:b/>
          <w:sz w:val="24"/>
          <w:szCs w:val="24"/>
        </w:rPr>
      </w:pPr>
      <w:r w:rsidRPr="00EC5108">
        <w:rPr>
          <w:rFonts w:ascii="Times New Roman" w:hAnsi="Times New Roman" w:cs="Times New Roman"/>
          <w:b/>
          <w:sz w:val="24"/>
          <w:szCs w:val="24"/>
        </w:rPr>
        <w:t>VLASTITI IZVORI</w:t>
      </w:r>
    </w:p>
    <w:p w14:paraId="2D5A56AD" w14:textId="7A70274B" w:rsidR="00A30D53" w:rsidRPr="00B953D3" w:rsidRDefault="00A30D53" w:rsidP="00A30D53">
      <w:pPr>
        <w:autoSpaceDE w:val="0"/>
        <w:autoSpaceDN w:val="0"/>
        <w:adjustRightInd w:val="0"/>
        <w:spacing w:after="0" w:line="240" w:lineRule="auto"/>
        <w:jc w:val="both"/>
        <w:rPr>
          <w:rFonts w:ascii="Times New Roman" w:hAnsi="Times New Roman" w:cs="Times New Roman"/>
          <w:sz w:val="24"/>
          <w:szCs w:val="24"/>
        </w:rPr>
      </w:pPr>
      <w:r w:rsidRPr="00B953D3">
        <w:rPr>
          <w:rFonts w:ascii="Times New Roman" w:hAnsi="Times New Roman" w:cs="Times New Roman"/>
          <w:sz w:val="24"/>
          <w:szCs w:val="24"/>
        </w:rPr>
        <w:t xml:space="preserve">Vlastiti izvori iznose </w:t>
      </w:r>
      <w:r>
        <w:rPr>
          <w:rFonts w:ascii="Times New Roman" w:hAnsi="Times New Roman" w:cs="Times New Roman"/>
          <w:sz w:val="24"/>
          <w:szCs w:val="24"/>
        </w:rPr>
        <w:t>(</w:t>
      </w:r>
      <w:r w:rsidR="000927B7">
        <w:rPr>
          <w:rFonts w:ascii="Times New Roman" w:hAnsi="Times New Roman" w:cs="Times New Roman"/>
          <w:sz w:val="24"/>
          <w:szCs w:val="24"/>
        </w:rPr>
        <w:t>ŠIFRA</w:t>
      </w:r>
      <w:r>
        <w:rPr>
          <w:rFonts w:ascii="Times New Roman" w:hAnsi="Times New Roman" w:cs="Times New Roman"/>
          <w:sz w:val="24"/>
          <w:szCs w:val="24"/>
        </w:rPr>
        <w:t xml:space="preserve"> 9) </w:t>
      </w:r>
      <w:r w:rsidR="00AF43FB">
        <w:rPr>
          <w:rFonts w:ascii="Times New Roman" w:hAnsi="Times New Roman" w:cs="Times New Roman"/>
          <w:sz w:val="24"/>
          <w:szCs w:val="24"/>
        </w:rPr>
        <w:t>1.695.363,39</w:t>
      </w:r>
      <w:r w:rsidR="007570EB">
        <w:rPr>
          <w:rFonts w:ascii="Times New Roman" w:hAnsi="Times New Roman" w:cs="Times New Roman"/>
          <w:sz w:val="24"/>
          <w:szCs w:val="24"/>
        </w:rPr>
        <w:t xml:space="preserve"> EUR</w:t>
      </w:r>
      <w:r w:rsidRPr="00B953D3">
        <w:rPr>
          <w:rFonts w:ascii="Times New Roman" w:hAnsi="Times New Roman" w:cs="Times New Roman"/>
          <w:sz w:val="24"/>
          <w:szCs w:val="24"/>
        </w:rPr>
        <w:t xml:space="preserve"> i </w:t>
      </w:r>
      <w:r w:rsidR="003B1F53">
        <w:rPr>
          <w:rFonts w:ascii="Times New Roman" w:hAnsi="Times New Roman" w:cs="Times New Roman"/>
          <w:sz w:val="24"/>
          <w:szCs w:val="24"/>
        </w:rPr>
        <w:t xml:space="preserve">povećani </w:t>
      </w:r>
      <w:r>
        <w:rPr>
          <w:rFonts w:ascii="Times New Roman" w:hAnsi="Times New Roman" w:cs="Times New Roman"/>
          <w:sz w:val="24"/>
          <w:szCs w:val="24"/>
        </w:rPr>
        <w:t xml:space="preserve">su za </w:t>
      </w:r>
      <w:r w:rsidR="00AF43FB">
        <w:rPr>
          <w:rFonts w:ascii="Times New Roman" w:hAnsi="Times New Roman" w:cs="Times New Roman"/>
          <w:sz w:val="24"/>
          <w:szCs w:val="24"/>
        </w:rPr>
        <w:t>10,70</w:t>
      </w:r>
      <w:r>
        <w:rPr>
          <w:rFonts w:ascii="Times New Roman" w:hAnsi="Times New Roman" w:cs="Times New Roman"/>
          <w:sz w:val="24"/>
          <w:szCs w:val="24"/>
        </w:rPr>
        <w:t xml:space="preserve"> </w:t>
      </w:r>
      <w:r w:rsidRPr="00B953D3">
        <w:rPr>
          <w:rFonts w:ascii="Times New Roman" w:hAnsi="Times New Roman" w:cs="Times New Roman"/>
          <w:sz w:val="24"/>
          <w:szCs w:val="24"/>
        </w:rPr>
        <w:t>%</w:t>
      </w:r>
      <w:r w:rsidR="00AF43FB">
        <w:rPr>
          <w:rFonts w:ascii="Times New Roman" w:hAnsi="Times New Roman" w:cs="Times New Roman"/>
          <w:sz w:val="24"/>
          <w:szCs w:val="24"/>
        </w:rPr>
        <w:t xml:space="preserve"> u odnosu na prethodno izvještajno razdoblje</w:t>
      </w:r>
      <w:r w:rsidRPr="00B953D3">
        <w:rPr>
          <w:rFonts w:ascii="Times New Roman" w:hAnsi="Times New Roman" w:cs="Times New Roman"/>
          <w:sz w:val="24"/>
          <w:szCs w:val="24"/>
        </w:rPr>
        <w:t>. Vlastiti izvori i ispravak vlastitih izvora (</w:t>
      </w:r>
      <w:r w:rsidR="000927B7">
        <w:rPr>
          <w:rFonts w:ascii="Times New Roman" w:hAnsi="Times New Roman" w:cs="Times New Roman"/>
          <w:sz w:val="24"/>
          <w:szCs w:val="24"/>
        </w:rPr>
        <w:t>ŠIFRA</w:t>
      </w:r>
      <w:r>
        <w:rPr>
          <w:rFonts w:ascii="Times New Roman" w:hAnsi="Times New Roman" w:cs="Times New Roman"/>
          <w:sz w:val="24"/>
          <w:szCs w:val="24"/>
        </w:rPr>
        <w:t xml:space="preserve"> 91</w:t>
      </w:r>
      <w:r w:rsidRPr="00B953D3">
        <w:rPr>
          <w:rFonts w:ascii="Times New Roman" w:hAnsi="Times New Roman" w:cs="Times New Roman"/>
          <w:sz w:val="24"/>
          <w:szCs w:val="24"/>
        </w:rPr>
        <w:t xml:space="preserve">) iznose </w:t>
      </w:r>
      <w:r w:rsidR="00AF43FB">
        <w:rPr>
          <w:rFonts w:ascii="Times New Roman" w:hAnsi="Times New Roman" w:cs="Times New Roman"/>
          <w:sz w:val="24"/>
          <w:szCs w:val="24"/>
        </w:rPr>
        <w:t>1.620.290,37</w:t>
      </w:r>
      <w:r w:rsidR="000651B6">
        <w:rPr>
          <w:rFonts w:ascii="Times New Roman" w:hAnsi="Times New Roman" w:cs="Times New Roman"/>
          <w:sz w:val="24"/>
          <w:szCs w:val="24"/>
        </w:rPr>
        <w:t xml:space="preserve"> EUR</w:t>
      </w:r>
      <w:r w:rsidRPr="00B953D3">
        <w:rPr>
          <w:rFonts w:ascii="Times New Roman" w:hAnsi="Times New Roman" w:cs="Times New Roman"/>
          <w:sz w:val="24"/>
          <w:szCs w:val="24"/>
        </w:rPr>
        <w:t xml:space="preserve"> i </w:t>
      </w:r>
      <w:r w:rsidR="003B1F53">
        <w:rPr>
          <w:rFonts w:ascii="Times New Roman" w:hAnsi="Times New Roman" w:cs="Times New Roman"/>
          <w:sz w:val="24"/>
          <w:szCs w:val="24"/>
        </w:rPr>
        <w:t xml:space="preserve">povećani su za </w:t>
      </w:r>
      <w:r w:rsidR="00736739">
        <w:rPr>
          <w:rFonts w:ascii="Times New Roman" w:hAnsi="Times New Roman" w:cs="Times New Roman"/>
          <w:sz w:val="24"/>
          <w:szCs w:val="24"/>
        </w:rPr>
        <w:t>8,90</w:t>
      </w:r>
      <w:r>
        <w:rPr>
          <w:rFonts w:ascii="Times New Roman" w:hAnsi="Times New Roman" w:cs="Times New Roman"/>
          <w:sz w:val="24"/>
          <w:szCs w:val="24"/>
        </w:rPr>
        <w:t xml:space="preserve"> %</w:t>
      </w:r>
    </w:p>
    <w:p w14:paraId="594A15A2" w14:textId="77777777" w:rsidR="007570EB" w:rsidRDefault="007570EB" w:rsidP="00A30D53">
      <w:pPr>
        <w:autoSpaceDE w:val="0"/>
        <w:autoSpaceDN w:val="0"/>
        <w:adjustRightInd w:val="0"/>
        <w:spacing w:after="0" w:line="240" w:lineRule="auto"/>
        <w:jc w:val="both"/>
        <w:rPr>
          <w:rFonts w:ascii="Times New Roman" w:hAnsi="Times New Roman" w:cs="Times New Roman"/>
          <w:b/>
          <w:sz w:val="24"/>
          <w:szCs w:val="24"/>
        </w:rPr>
      </w:pPr>
    </w:p>
    <w:p w14:paraId="7BDB6C1B" w14:textId="77777777" w:rsidR="00E17559" w:rsidRPr="00EB4983" w:rsidRDefault="00E17559" w:rsidP="00E17559">
      <w:pPr>
        <w:autoSpaceDE w:val="0"/>
        <w:autoSpaceDN w:val="0"/>
        <w:adjustRightInd w:val="0"/>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REZULTAT POSLOVANJA</w:t>
      </w:r>
    </w:p>
    <w:p w14:paraId="2253FD91" w14:textId="77777777" w:rsidR="000042DB" w:rsidRDefault="000042DB" w:rsidP="000042DB">
      <w:pPr>
        <w:autoSpaceDE w:val="0"/>
        <w:autoSpaceDN w:val="0"/>
        <w:adjustRightInd w:val="0"/>
        <w:spacing w:after="0" w:line="240" w:lineRule="auto"/>
        <w:jc w:val="both"/>
        <w:rPr>
          <w:rFonts w:ascii="Times New Roman" w:hAnsi="Times New Roman" w:cs="Times New Roman"/>
          <w:sz w:val="24"/>
          <w:szCs w:val="24"/>
        </w:rPr>
      </w:pPr>
      <w:r w:rsidRPr="00E022AD">
        <w:rPr>
          <w:rFonts w:ascii="Times New Roman" w:hAnsi="Times New Roman" w:cs="Times New Roman"/>
          <w:sz w:val="24"/>
          <w:szCs w:val="24"/>
        </w:rPr>
        <w:t xml:space="preserve">U izvještajnom razdoblju ostvaren je </w:t>
      </w:r>
      <w:r>
        <w:rPr>
          <w:rFonts w:ascii="Times New Roman" w:hAnsi="Times New Roman" w:cs="Times New Roman"/>
          <w:sz w:val="24"/>
          <w:szCs w:val="24"/>
        </w:rPr>
        <w:t xml:space="preserve">manjak prihoda i primitaka u iznosu od 29.103,31 EUR koji pribrojen sa viškom prihoda i primitaka iz prijašnjeg razdoblja u iznosu od 40.434,49 EUR čini ukupni višak prihoda i primitaka raspoloživ u sljedećem razdoblju </w:t>
      </w:r>
      <w:r w:rsidRPr="00E022AD">
        <w:rPr>
          <w:rFonts w:ascii="Times New Roman" w:hAnsi="Times New Roman" w:cs="Times New Roman"/>
          <w:sz w:val="24"/>
          <w:szCs w:val="24"/>
        </w:rPr>
        <w:t xml:space="preserve">u iznosu </w:t>
      </w:r>
      <w:r>
        <w:rPr>
          <w:rFonts w:ascii="Times New Roman" w:hAnsi="Times New Roman" w:cs="Times New Roman"/>
          <w:sz w:val="24"/>
          <w:szCs w:val="24"/>
        </w:rPr>
        <w:t>od 11.331,18 EUR.</w:t>
      </w:r>
    </w:p>
    <w:p w14:paraId="62D96CAF" w14:textId="77777777" w:rsidR="00E17559" w:rsidRDefault="00E17559" w:rsidP="006A75DE">
      <w:pPr>
        <w:autoSpaceDE w:val="0"/>
        <w:autoSpaceDN w:val="0"/>
        <w:adjustRightInd w:val="0"/>
        <w:spacing w:after="0" w:line="240" w:lineRule="auto"/>
        <w:jc w:val="both"/>
        <w:rPr>
          <w:rFonts w:ascii="Times New Roman" w:hAnsi="Times New Roman" w:cs="Times New Roman"/>
          <w:b/>
          <w:sz w:val="24"/>
          <w:szCs w:val="24"/>
        </w:rPr>
      </w:pPr>
    </w:p>
    <w:p w14:paraId="339F8F98" w14:textId="77777777" w:rsidR="00DE67FE" w:rsidRDefault="00DE67FE" w:rsidP="00DE67FE">
      <w:pPr>
        <w:autoSpaceDE w:val="0"/>
        <w:autoSpaceDN w:val="0"/>
        <w:adjustRightInd w:val="0"/>
        <w:spacing w:after="0" w:line="240" w:lineRule="auto"/>
        <w:jc w:val="both"/>
        <w:rPr>
          <w:rFonts w:ascii="Times New Roman" w:hAnsi="Times New Roman" w:cs="Times New Roman"/>
          <w:bCs/>
          <w:sz w:val="24"/>
          <w:szCs w:val="24"/>
        </w:rPr>
      </w:pPr>
      <w:r w:rsidRPr="00377E1D">
        <w:rPr>
          <w:rFonts w:ascii="Times New Roman" w:hAnsi="Times New Roman" w:cs="Times New Roman"/>
          <w:bCs/>
          <w:sz w:val="24"/>
          <w:szCs w:val="24"/>
        </w:rPr>
        <w:t xml:space="preserve">Nakon prijenosa prihoda i primitaka, rashoda i izdataka tekuće godine temeljem čl. </w:t>
      </w:r>
      <w:r>
        <w:rPr>
          <w:rFonts w:ascii="Times New Roman" w:hAnsi="Times New Roman" w:cs="Times New Roman"/>
          <w:bCs/>
          <w:sz w:val="24"/>
          <w:szCs w:val="24"/>
        </w:rPr>
        <w:t>215</w:t>
      </w:r>
      <w:r w:rsidRPr="00377E1D">
        <w:rPr>
          <w:rFonts w:ascii="Times New Roman" w:hAnsi="Times New Roman" w:cs="Times New Roman"/>
          <w:bCs/>
          <w:sz w:val="24"/>
          <w:szCs w:val="24"/>
        </w:rPr>
        <w:t xml:space="preserve"> Pravilnika o proračunskom računovodstvu</w:t>
      </w:r>
      <w:r>
        <w:rPr>
          <w:rFonts w:ascii="Times New Roman" w:hAnsi="Times New Roman" w:cs="Times New Roman"/>
          <w:bCs/>
          <w:sz w:val="24"/>
          <w:szCs w:val="24"/>
        </w:rPr>
        <w:t xml:space="preserve"> i računskom planu</w:t>
      </w:r>
      <w:r w:rsidRPr="00377E1D">
        <w:rPr>
          <w:rFonts w:ascii="Times New Roman" w:hAnsi="Times New Roman" w:cs="Times New Roman"/>
          <w:bCs/>
          <w:sz w:val="24"/>
          <w:szCs w:val="24"/>
        </w:rPr>
        <w:t xml:space="preserve"> izvršena je obvezna korekcija rezultata podskupine 922:  </w:t>
      </w:r>
    </w:p>
    <w:p w14:paraId="0B54908A" w14:textId="17A28455" w:rsidR="00DE67FE" w:rsidRDefault="00DE67FE" w:rsidP="00DE67FE">
      <w:pPr>
        <w:pStyle w:val="Odlomakpopisa"/>
        <w:numPr>
          <w:ilvl w:val="0"/>
          <w:numId w:val="20"/>
        </w:numPr>
        <w:autoSpaceDE w:val="0"/>
        <w:autoSpaceDN w:val="0"/>
        <w:adjustRightInd w:val="0"/>
        <w:jc w:val="both"/>
        <w:rPr>
          <w:bCs/>
        </w:rPr>
      </w:pPr>
      <w:r w:rsidRPr="00377E1D">
        <w:rPr>
          <w:bCs/>
        </w:rPr>
        <w:t xml:space="preserve">za kapitalne prihode pomoći koji su utrošeni za nabavu nefinancijske imovine razreda </w:t>
      </w:r>
      <w:r>
        <w:rPr>
          <w:bCs/>
        </w:rPr>
        <w:t>četiri</w:t>
      </w:r>
      <w:r w:rsidRPr="00377E1D">
        <w:rPr>
          <w:bCs/>
        </w:rPr>
        <w:t xml:space="preserve"> zadužen je višak prihoda poslovanja i odobren manjak prihoda od nefinancijske imovine u sveukupnom iznosu od </w:t>
      </w:r>
      <w:r>
        <w:rPr>
          <w:bCs/>
        </w:rPr>
        <w:t>82.193,89 EUR,</w:t>
      </w:r>
      <w:r w:rsidRPr="00377E1D">
        <w:rPr>
          <w:bCs/>
        </w:rPr>
        <w:t xml:space="preserve"> a odnosi se na</w:t>
      </w:r>
      <w:r>
        <w:rPr>
          <w:bCs/>
        </w:rPr>
        <w:t>:</w:t>
      </w:r>
    </w:p>
    <w:p w14:paraId="4639C6B3" w14:textId="28A126D4" w:rsidR="00DE67FE" w:rsidRDefault="00FE6ED6" w:rsidP="00DE67FE">
      <w:pPr>
        <w:pStyle w:val="Odlomakpopisa"/>
        <w:numPr>
          <w:ilvl w:val="1"/>
          <w:numId w:val="20"/>
        </w:numPr>
        <w:autoSpaceDE w:val="0"/>
        <w:autoSpaceDN w:val="0"/>
        <w:adjustRightInd w:val="0"/>
        <w:jc w:val="both"/>
        <w:rPr>
          <w:bCs/>
        </w:rPr>
      </w:pPr>
      <w:r>
        <w:rPr>
          <w:bCs/>
        </w:rPr>
        <w:t>62.0</w:t>
      </w:r>
      <w:r w:rsidR="00DE67FE">
        <w:rPr>
          <w:bCs/>
        </w:rPr>
        <w:t xml:space="preserve">00,00 EUR kapitalne pomoći iz državnog proračuna za </w:t>
      </w:r>
      <w:r>
        <w:rPr>
          <w:bCs/>
        </w:rPr>
        <w:t>asfaltiranje nerazvrstanih cesta (sanacija i pojačano održavanje)</w:t>
      </w:r>
    </w:p>
    <w:p w14:paraId="3188AAF1" w14:textId="0E5664B7" w:rsidR="00DE67FE" w:rsidRDefault="00F27944" w:rsidP="00DE67FE">
      <w:pPr>
        <w:pStyle w:val="Odlomakpopisa"/>
        <w:numPr>
          <w:ilvl w:val="1"/>
          <w:numId w:val="20"/>
        </w:numPr>
        <w:autoSpaceDE w:val="0"/>
        <w:autoSpaceDN w:val="0"/>
        <w:adjustRightInd w:val="0"/>
        <w:jc w:val="both"/>
        <w:rPr>
          <w:bCs/>
        </w:rPr>
      </w:pPr>
      <w:r>
        <w:rPr>
          <w:bCs/>
        </w:rPr>
        <w:t>4.461,25</w:t>
      </w:r>
      <w:r w:rsidR="00DE67FE">
        <w:rPr>
          <w:bCs/>
        </w:rPr>
        <w:t xml:space="preserve"> EUR kapitalne pomoći iz državnog proračuna za </w:t>
      </w:r>
      <w:r>
        <w:rPr>
          <w:bCs/>
        </w:rPr>
        <w:t>sanaciju općinske zgrade</w:t>
      </w:r>
    </w:p>
    <w:p w14:paraId="63129C8A" w14:textId="0CD8F817" w:rsidR="00DE67FE" w:rsidRPr="005A26D2" w:rsidRDefault="00F27944" w:rsidP="00DE67FE">
      <w:pPr>
        <w:pStyle w:val="Odlomakpopisa"/>
        <w:numPr>
          <w:ilvl w:val="1"/>
          <w:numId w:val="20"/>
        </w:numPr>
        <w:autoSpaceDE w:val="0"/>
        <w:autoSpaceDN w:val="0"/>
        <w:adjustRightInd w:val="0"/>
        <w:jc w:val="both"/>
        <w:rPr>
          <w:bCs/>
        </w:rPr>
      </w:pPr>
      <w:r>
        <w:rPr>
          <w:bCs/>
        </w:rPr>
        <w:t>11.937,00</w:t>
      </w:r>
      <w:r w:rsidR="00DE67FE">
        <w:rPr>
          <w:bCs/>
        </w:rPr>
        <w:t xml:space="preserve"> EUR kapitalne pomoći iz državnog proračuna za uređenje </w:t>
      </w:r>
      <w:r>
        <w:rPr>
          <w:bCs/>
        </w:rPr>
        <w:t>i opremanje dječjeg igrališta u Brgudcu</w:t>
      </w:r>
    </w:p>
    <w:p w14:paraId="5C0C54CA" w14:textId="6F81DBB9" w:rsidR="00DE67FE" w:rsidRPr="00BC5F6B" w:rsidRDefault="00B93679" w:rsidP="00DE67FE">
      <w:pPr>
        <w:pStyle w:val="Odlomakpopisa"/>
        <w:numPr>
          <w:ilvl w:val="1"/>
          <w:numId w:val="20"/>
        </w:numPr>
        <w:autoSpaceDE w:val="0"/>
        <w:autoSpaceDN w:val="0"/>
        <w:adjustRightInd w:val="0"/>
        <w:jc w:val="both"/>
        <w:rPr>
          <w:bCs/>
        </w:rPr>
      </w:pPr>
      <w:r>
        <w:rPr>
          <w:bCs/>
        </w:rPr>
        <w:t>3.795,64</w:t>
      </w:r>
      <w:r w:rsidR="00DE67FE">
        <w:rPr>
          <w:bCs/>
        </w:rPr>
        <w:t xml:space="preserve"> </w:t>
      </w:r>
      <w:r w:rsidR="00DE67FE" w:rsidRPr="00BC5F6B">
        <w:rPr>
          <w:bCs/>
        </w:rPr>
        <w:t xml:space="preserve">EUR kapitalne </w:t>
      </w:r>
      <w:r>
        <w:rPr>
          <w:bCs/>
        </w:rPr>
        <w:t xml:space="preserve">donacije fizičkih osoba za pomoć obnove stambene kuće stradale požarom </w:t>
      </w:r>
    </w:p>
    <w:p w14:paraId="4EB7B215" w14:textId="7141192A" w:rsidR="00E17559" w:rsidRDefault="00E17559" w:rsidP="006A75DE">
      <w:pPr>
        <w:autoSpaceDE w:val="0"/>
        <w:autoSpaceDN w:val="0"/>
        <w:adjustRightInd w:val="0"/>
        <w:spacing w:after="0" w:line="240" w:lineRule="auto"/>
        <w:jc w:val="both"/>
        <w:rPr>
          <w:rFonts w:ascii="Times New Roman" w:hAnsi="Times New Roman" w:cs="Times New Roman"/>
          <w:bCs/>
          <w:sz w:val="24"/>
          <w:szCs w:val="24"/>
        </w:rPr>
      </w:pPr>
    </w:p>
    <w:p w14:paraId="41C1679B" w14:textId="77777777" w:rsidR="00C82D99" w:rsidRDefault="00C82D99" w:rsidP="00A30D53">
      <w:pPr>
        <w:autoSpaceDE w:val="0"/>
        <w:autoSpaceDN w:val="0"/>
        <w:adjustRightInd w:val="0"/>
        <w:spacing w:after="0" w:line="240" w:lineRule="auto"/>
        <w:jc w:val="both"/>
        <w:rPr>
          <w:rFonts w:ascii="Times New Roman" w:hAnsi="Times New Roman" w:cs="Times New Roman"/>
          <w:sz w:val="24"/>
          <w:szCs w:val="24"/>
        </w:rPr>
      </w:pPr>
    </w:p>
    <w:p w14:paraId="7DF8C0A0" w14:textId="77777777" w:rsidR="004C4E66" w:rsidRPr="005A3862" w:rsidRDefault="004C4E66" w:rsidP="004C4E66">
      <w:pPr>
        <w:autoSpaceDE w:val="0"/>
        <w:autoSpaceDN w:val="0"/>
        <w:adjustRightInd w:val="0"/>
        <w:spacing w:after="0" w:line="240" w:lineRule="auto"/>
        <w:jc w:val="both"/>
        <w:rPr>
          <w:rFonts w:ascii="Times New Roman" w:hAnsi="Times New Roman" w:cs="Times New Roman"/>
          <w:sz w:val="24"/>
          <w:szCs w:val="24"/>
        </w:rPr>
      </w:pPr>
      <w:r w:rsidRPr="005A3862">
        <w:rPr>
          <w:rFonts w:ascii="Times New Roman" w:hAnsi="Times New Roman" w:cs="Times New Roman"/>
          <w:b/>
          <w:sz w:val="24"/>
          <w:szCs w:val="24"/>
        </w:rPr>
        <w:lastRenderedPageBreak/>
        <w:t>IZVANBILANČNI ZAPISI</w:t>
      </w:r>
      <w:r w:rsidRPr="005A3862">
        <w:rPr>
          <w:rFonts w:ascii="Times New Roman" w:hAnsi="Times New Roman" w:cs="Times New Roman"/>
          <w:sz w:val="24"/>
          <w:szCs w:val="24"/>
        </w:rPr>
        <w:t xml:space="preserve"> (ŠIFRA 99) sadrže stavke koje nisu uključene u bilančne kategorije: dana jamstva, tuđa imovina dobivena na korištenje, potencijalne obveze i potraživanja temeljem sudskih sporova i ostalih ugovornih odnosa i suglasnosti. </w:t>
      </w:r>
    </w:p>
    <w:p w14:paraId="4B02A413" w14:textId="77777777" w:rsidR="004C4E66" w:rsidRPr="005A3862" w:rsidRDefault="004C4E66" w:rsidP="004C4E66">
      <w:pPr>
        <w:autoSpaceDE w:val="0"/>
        <w:autoSpaceDN w:val="0"/>
        <w:adjustRightInd w:val="0"/>
        <w:spacing w:after="0" w:line="240" w:lineRule="auto"/>
        <w:jc w:val="both"/>
        <w:rPr>
          <w:rFonts w:ascii="Times New Roman" w:hAnsi="Times New Roman" w:cs="Times New Roman"/>
          <w:sz w:val="24"/>
          <w:szCs w:val="24"/>
        </w:rPr>
      </w:pPr>
    </w:p>
    <w:p w14:paraId="3F5D40BF" w14:textId="1ECDA85A" w:rsidR="004C4E66" w:rsidRDefault="004C4E66" w:rsidP="004C4E66">
      <w:pPr>
        <w:autoSpaceDE w:val="0"/>
        <w:autoSpaceDN w:val="0"/>
        <w:adjustRightInd w:val="0"/>
        <w:spacing w:after="0" w:line="240" w:lineRule="auto"/>
        <w:jc w:val="both"/>
        <w:rPr>
          <w:rFonts w:ascii="Times New Roman" w:hAnsi="Times New Roman" w:cs="Times New Roman"/>
          <w:sz w:val="24"/>
          <w:szCs w:val="24"/>
        </w:rPr>
      </w:pPr>
      <w:r w:rsidRPr="005A3862">
        <w:rPr>
          <w:rFonts w:ascii="Times New Roman" w:hAnsi="Times New Roman" w:cs="Times New Roman"/>
          <w:sz w:val="24"/>
          <w:szCs w:val="24"/>
        </w:rPr>
        <w:t xml:space="preserve">Izvanbilančni zapisi sadrže vrijednosti poslovnih događaja koji u trenutku nastanka nemaju izravan utjecaj niti na jednu poziciju temeljnih financijskih izvještaja. Izvanbilančni zapisi na datum bilance iznose ukupno </w:t>
      </w:r>
      <w:r w:rsidR="009C4D41">
        <w:rPr>
          <w:rFonts w:ascii="Times New Roman" w:hAnsi="Times New Roman" w:cs="Times New Roman"/>
          <w:sz w:val="24"/>
          <w:szCs w:val="24"/>
        </w:rPr>
        <w:t>300.410,89</w:t>
      </w:r>
      <w:r w:rsidRPr="005A3862">
        <w:rPr>
          <w:rFonts w:ascii="Times New Roman" w:hAnsi="Times New Roman" w:cs="Times New Roman"/>
          <w:sz w:val="24"/>
          <w:szCs w:val="24"/>
        </w:rPr>
        <w:t xml:space="preserve"> EUR</w:t>
      </w:r>
      <w:r>
        <w:rPr>
          <w:rFonts w:ascii="Times New Roman" w:hAnsi="Times New Roman" w:cs="Times New Roman"/>
          <w:sz w:val="24"/>
          <w:szCs w:val="24"/>
        </w:rPr>
        <w:t xml:space="preserve"> a sastoje se od sljedećih stavaka:</w:t>
      </w:r>
    </w:p>
    <w:p w14:paraId="7B0C46CC" w14:textId="0EA5B227" w:rsidR="004C4E66" w:rsidRDefault="004C4E66" w:rsidP="004C4E66">
      <w:pPr>
        <w:pStyle w:val="Odlomakpopisa"/>
        <w:numPr>
          <w:ilvl w:val="0"/>
          <w:numId w:val="20"/>
        </w:numPr>
        <w:autoSpaceDE w:val="0"/>
        <w:autoSpaceDN w:val="0"/>
        <w:adjustRightInd w:val="0"/>
        <w:jc w:val="both"/>
      </w:pPr>
      <w:r>
        <w:t xml:space="preserve">Izdane bjanko zadužnice u vrijednosti od </w:t>
      </w:r>
      <w:r w:rsidR="00375250">
        <w:t>234.633,69</w:t>
      </w:r>
      <w:r>
        <w:t xml:space="preserve"> EUR</w:t>
      </w:r>
    </w:p>
    <w:p w14:paraId="55823B8B" w14:textId="46C26614" w:rsidR="00375250" w:rsidRDefault="00375250" w:rsidP="004C4E66">
      <w:pPr>
        <w:pStyle w:val="Odlomakpopisa"/>
        <w:numPr>
          <w:ilvl w:val="0"/>
          <w:numId w:val="20"/>
        </w:numPr>
        <w:autoSpaceDE w:val="0"/>
        <w:autoSpaceDN w:val="0"/>
        <w:adjustRightInd w:val="0"/>
        <w:jc w:val="both"/>
      </w:pPr>
      <w:r>
        <w:t>Primljene bankovne garancije u vrijednosti od 8.031,24 EUR</w:t>
      </w:r>
    </w:p>
    <w:p w14:paraId="2104FD2B" w14:textId="3577A530" w:rsidR="004C4E66" w:rsidRDefault="004C4E66" w:rsidP="004C4E66">
      <w:pPr>
        <w:pStyle w:val="Odlomakpopisa"/>
        <w:numPr>
          <w:ilvl w:val="0"/>
          <w:numId w:val="20"/>
        </w:numPr>
        <w:autoSpaceDE w:val="0"/>
        <w:autoSpaceDN w:val="0"/>
        <w:adjustRightInd w:val="0"/>
        <w:jc w:val="both"/>
      </w:pPr>
      <w:r>
        <w:t xml:space="preserve">Primljene bjanko zadužnice u vrijednosti od </w:t>
      </w:r>
      <w:r w:rsidR="00375250">
        <w:t xml:space="preserve">26.654,46 </w:t>
      </w:r>
      <w:r>
        <w:t>EUR</w:t>
      </w:r>
    </w:p>
    <w:p w14:paraId="5771143D" w14:textId="68921D03" w:rsidR="004C4E66" w:rsidRDefault="00375250" w:rsidP="004C4E66">
      <w:pPr>
        <w:pStyle w:val="Odlomakpopisa"/>
        <w:numPr>
          <w:ilvl w:val="0"/>
          <w:numId w:val="20"/>
        </w:numPr>
        <w:autoSpaceDE w:val="0"/>
        <w:autoSpaceDN w:val="0"/>
        <w:adjustRightInd w:val="0"/>
        <w:jc w:val="both"/>
      </w:pPr>
      <w:r>
        <w:t>Ostali izvanbilančni zapisi</w:t>
      </w:r>
      <w:r w:rsidR="004C4E66">
        <w:t xml:space="preserve"> </w:t>
      </w:r>
      <w:r w:rsidR="00D87DFA">
        <w:t xml:space="preserve">– prekoračenje po žiro računu </w:t>
      </w:r>
      <w:r w:rsidR="004C4E66">
        <w:t xml:space="preserve">u vrijednosti od </w:t>
      </w:r>
      <w:r>
        <w:t>20.000</w:t>
      </w:r>
      <w:r w:rsidR="004C4E66">
        <w:t>,00 EUR</w:t>
      </w:r>
    </w:p>
    <w:p w14:paraId="6B8A6617" w14:textId="2E6F1B21" w:rsidR="00375250" w:rsidRDefault="00375250" w:rsidP="00375250">
      <w:pPr>
        <w:pStyle w:val="Odlomakpopisa"/>
        <w:numPr>
          <w:ilvl w:val="0"/>
          <w:numId w:val="20"/>
        </w:numPr>
        <w:autoSpaceDE w:val="0"/>
        <w:autoSpaceDN w:val="0"/>
        <w:adjustRightInd w:val="0"/>
        <w:jc w:val="both"/>
      </w:pPr>
      <w:r>
        <w:t>Ostali izvanbilančni zapisi – naknada za razvoj vodoopskrbe u vrijednosti od 9.591,50 EUR</w:t>
      </w:r>
    </w:p>
    <w:p w14:paraId="28225C27" w14:textId="05402953" w:rsidR="004C4E66" w:rsidRDefault="004C4E66" w:rsidP="004C4E66">
      <w:pPr>
        <w:pStyle w:val="Odlomakpopisa"/>
        <w:numPr>
          <w:ilvl w:val="0"/>
          <w:numId w:val="20"/>
        </w:numPr>
        <w:autoSpaceDE w:val="0"/>
        <w:autoSpaceDN w:val="0"/>
        <w:adjustRightInd w:val="0"/>
        <w:jc w:val="both"/>
      </w:pPr>
      <w:r>
        <w:t xml:space="preserve">Potencijalne obveze po osnovi sudskih sporova u tijeku u vrijednosti od </w:t>
      </w:r>
      <w:r w:rsidR="00375250">
        <w:t>1.500,00</w:t>
      </w:r>
      <w:r>
        <w:t xml:space="preserve"> EUR</w:t>
      </w:r>
    </w:p>
    <w:p w14:paraId="761FCC79" w14:textId="77777777" w:rsidR="004C4E66" w:rsidRPr="005246BB" w:rsidRDefault="004C4E66" w:rsidP="004C4E66">
      <w:pPr>
        <w:autoSpaceDE w:val="0"/>
        <w:autoSpaceDN w:val="0"/>
        <w:adjustRightInd w:val="0"/>
        <w:spacing w:after="0" w:line="240" w:lineRule="auto"/>
        <w:jc w:val="both"/>
        <w:rPr>
          <w:rFonts w:ascii="Times New Roman" w:hAnsi="Times New Roman" w:cs="Times New Roman"/>
          <w:sz w:val="24"/>
          <w:szCs w:val="24"/>
        </w:rPr>
      </w:pPr>
    </w:p>
    <w:p w14:paraId="3CF4455A" w14:textId="77777777" w:rsidR="004C4E66" w:rsidRPr="005246BB" w:rsidRDefault="004C4E66" w:rsidP="004C4E66">
      <w:pPr>
        <w:autoSpaceDE w:val="0"/>
        <w:autoSpaceDN w:val="0"/>
        <w:adjustRightInd w:val="0"/>
        <w:spacing w:after="0" w:line="240" w:lineRule="auto"/>
        <w:jc w:val="both"/>
        <w:rPr>
          <w:rFonts w:ascii="Times New Roman" w:hAnsi="Times New Roman" w:cs="Times New Roman"/>
          <w:b/>
          <w:iCs/>
          <w:sz w:val="24"/>
          <w:szCs w:val="24"/>
        </w:rPr>
      </w:pPr>
      <w:r w:rsidRPr="005246BB">
        <w:rPr>
          <w:rFonts w:ascii="Times New Roman" w:hAnsi="Times New Roman" w:cs="Times New Roman"/>
          <w:b/>
          <w:iCs/>
          <w:sz w:val="24"/>
          <w:szCs w:val="24"/>
        </w:rPr>
        <w:t>Pregled sudskih sporova i ostalih ugovorenih odnosa</w:t>
      </w:r>
    </w:p>
    <w:p w14:paraId="0215703B" w14:textId="77777777" w:rsidR="004C4E66" w:rsidRPr="00263883" w:rsidRDefault="004C4E66" w:rsidP="004C4E66">
      <w:pPr>
        <w:autoSpaceDE w:val="0"/>
        <w:autoSpaceDN w:val="0"/>
        <w:adjustRightInd w:val="0"/>
        <w:spacing w:after="0" w:line="240" w:lineRule="auto"/>
        <w:jc w:val="both"/>
        <w:rPr>
          <w:rFonts w:ascii="Times New Roman" w:hAnsi="Times New Roman" w:cs="Times New Roman"/>
          <w:sz w:val="24"/>
          <w:szCs w:val="24"/>
        </w:rPr>
      </w:pPr>
      <w:r w:rsidRPr="00263883">
        <w:rPr>
          <w:rFonts w:ascii="Times New Roman" w:hAnsi="Times New Roman" w:cs="Times New Roman"/>
          <w:sz w:val="24"/>
          <w:szCs w:val="24"/>
        </w:rPr>
        <w:t>Bilješke uz financijske izvještaje, sukladno Pravilniku o financijskom izvještavanju u proračunskom računovodstvu, sadrže obvezne bilješke – Pregled ostalih ugovornih odnosa i slično koji uz ispunjenje određenih uvjeta, mogu postati obveza ili imovina (dana kreditna pisma, hipoteke, sporovi na sudu koji su u tijeku i slično).</w:t>
      </w:r>
    </w:p>
    <w:p w14:paraId="5DC16346" w14:textId="5568DDBD" w:rsidR="00A30D53" w:rsidRPr="0077417B" w:rsidRDefault="00A30D53" w:rsidP="00A30D53">
      <w:pPr>
        <w:autoSpaceDE w:val="0"/>
        <w:autoSpaceDN w:val="0"/>
        <w:adjustRightInd w:val="0"/>
        <w:spacing w:after="0" w:line="240" w:lineRule="auto"/>
        <w:jc w:val="both"/>
        <w:rPr>
          <w:rFonts w:ascii="Times New Roman" w:hAnsi="Times New Roman" w:cs="Times New Roman"/>
          <w:color w:val="EE0000"/>
          <w:sz w:val="24"/>
          <w:szCs w:val="24"/>
        </w:rPr>
      </w:pPr>
    </w:p>
    <w:p w14:paraId="6C8E21D5" w14:textId="77777777" w:rsidR="00F20761" w:rsidRPr="00564B79" w:rsidRDefault="00F20761" w:rsidP="00F20761">
      <w:pPr>
        <w:autoSpaceDE w:val="0"/>
        <w:autoSpaceDN w:val="0"/>
        <w:adjustRightInd w:val="0"/>
        <w:spacing w:after="0" w:line="240" w:lineRule="auto"/>
        <w:jc w:val="both"/>
        <w:rPr>
          <w:rFonts w:ascii="Times New Roman" w:hAnsi="Times New Roman" w:cs="Times New Roman"/>
          <w:b/>
          <w:sz w:val="24"/>
          <w:szCs w:val="24"/>
        </w:rPr>
      </w:pPr>
      <w:r w:rsidRPr="00564B79">
        <w:rPr>
          <w:rFonts w:ascii="Times New Roman" w:hAnsi="Times New Roman" w:cs="Times New Roman"/>
          <w:b/>
          <w:sz w:val="24"/>
          <w:szCs w:val="24"/>
        </w:rPr>
        <w:t>SUDSKI SPOROVI</w:t>
      </w:r>
    </w:p>
    <w:p w14:paraId="23B4D8A0" w14:textId="77777777" w:rsidR="00F20761" w:rsidRPr="00564B79" w:rsidRDefault="00F20761" w:rsidP="00F20761">
      <w:pPr>
        <w:autoSpaceDE w:val="0"/>
        <w:autoSpaceDN w:val="0"/>
        <w:adjustRightInd w:val="0"/>
        <w:spacing w:after="0" w:line="240" w:lineRule="auto"/>
        <w:jc w:val="both"/>
        <w:rPr>
          <w:rFonts w:ascii="Times New Roman" w:hAnsi="Times New Roman" w:cs="Times New Roman"/>
          <w:sz w:val="24"/>
          <w:szCs w:val="24"/>
        </w:rPr>
      </w:pPr>
      <w:r w:rsidRPr="00564B79">
        <w:rPr>
          <w:rFonts w:ascii="Times New Roman" w:hAnsi="Times New Roman" w:cs="Times New Roman"/>
          <w:sz w:val="24"/>
          <w:szCs w:val="24"/>
        </w:rPr>
        <w:t xml:space="preserve">Prema podacima Jedinstvenog upravnog odjela, koji vodi evidenciju sudskih sporova u kojima je Općina jedna od stranaka i vrijednosti (potencijalna imovina/obveze Općine) predmeta pojedinog sudskog spora, a za potrebe iskazivanja podatka u izvan bilančnoj evidenciji i ovim Bilješkama, Općina trenutno ima evidentirane sljedeće sudske sporove u tijeku </w:t>
      </w:r>
      <w:r>
        <w:rPr>
          <w:rFonts w:ascii="Times New Roman" w:hAnsi="Times New Roman" w:cs="Times New Roman"/>
          <w:sz w:val="24"/>
          <w:szCs w:val="24"/>
        </w:rPr>
        <w:t>koji bi</w:t>
      </w:r>
      <w:r w:rsidRPr="00564B79">
        <w:rPr>
          <w:rFonts w:ascii="Times New Roman" w:hAnsi="Times New Roman" w:cs="Times New Roman"/>
          <w:sz w:val="24"/>
          <w:szCs w:val="24"/>
        </w:rPr>
        <w:t xml:space="preserve"> mogli rezultirati odljevom </w:t>
      </w:r>
      <w:r>
        <w:rPr>
          <w:rFonts w:ascii="Times New Roman" w:hAnsi="Times New Roman" w:cs="Times New Roman"/>
          <w:sz w:val="24"/>
          <w:szCs w:val="24"/>
        </w:rPr>
        <w:t xml:space="preserve">ili priljevom </w:t>
      </w:r>
      <w:r w:rsidRPr="00564B79">
        <w:rPr>
          <w:rFonts w:ascii="Times New Roman" w:hAnsi="Times New Roman" w:cs="Times New Roman"/>
          <w:sz w:val="24"/>
          <w:szCs w:val="24"/>
        </w:rPr>
        <w:t>sredstava:</w:t>
      </w:r>
    </w:p>
    <w:p w14:paraId="2B474741" w14:textId="55215D57" w:rsidR="00F20761" w:rsidRPr="00173148" w:rsidRDefault="00F20761" w:rsidP="00173148">
      <w:pPr>
        <w:pStyle w:val="Odlomakpopisa"/>
        <w:numPr>
          <w:ilvl w:val="0"/>
          <w:numId w:val="17"/>
        </w:numPr>
        <w:autoSpaceDE w:val="0"/>
        <w:autoSpaceDN w:val="0"/>
        <w:adjustRightInd w:val="0"/>
        <w:jc w:val="both"/>
      </w:pPr>
      <w:r w:rsidRPr="00173148">
        <w:t xml:space="preserve">potraživanje protustranke prema općini po osnovi </w:t>
      </w:r>
      <w:r w:rsidR="00173148">
        <w:rPr>
          <w:color w:val="000000"/>
        </w:rPr>
        <w:t>utvrđivanja</w:t>
      </w:r>
      <w:r w:rsidR="00173148" w:rsidRPr="00173148">
        <w:rPr>
          <w:color w:val="000000"/>
        </w:rPr>
        <w:t xml:space="preserve"> prava vlasništva nad nekretninama</w:t>
      </w:r>
      <w:r w:rsidRPr="00173148">
        <w:t xml:space="preserve">, vrijednost predmeta spora: </w:t>
      </w:r>
      <w:r w:rsidR="00173148" w:rsidRPr="00173148">
        <w:t>575,00</w:t>
      </w:r>
      <w:r w:rsidRPr="00173148">
        <w:t xml:space="preserve"> EUR</w:t>
      </w:r>
    </w:p>
    <w:p w14:paraId="7C55787A" w14:textId="463B0975" w:rsidR="00173148" w:rsidRPr="00173148" w:rsidRDefault="00173148" w:rsidP="00173148">
      <w:pPr>
        <w:pStyle w:val="Odlomakpopisa"/>
        <w:numPr>
          <w:ilvl w:val="0"/>
          <w:numId w:val="17"/>
        </w:numPr>
        <w:autoSpaceDE w:val="0"/>
        <w:autoSpaceDN w:val="0"/>
        <w:adjustRightInd w:val="0"/>
        <w:jc w:val="both"/>
      </w:pPr>
      <w:r w:rsidRPr="00173148">
        <w:t xml:space="preserve">potraživanje protustranke prema općini po osnovi </w:t>
      </w:r>
      <w:r>
        <w:rPr>
          <w:color w:val="000000"/>
        </w:rPr>
        <w:t>utvrđivanja</w:t>
      </w:r>
      <w:r w:rsidRPr="00173148">
        <w:rPr>
          <w:color w:val="000000"/>
        </w:rPr>
        <w:t xml:space="preserve"> prava vlasništva nad nekretninama</w:t>
      </w:r>
      <w:r w:rsidRPr="00173148">
        <w:t>, vrijednost predmeta spora: 925,00 EUR</w:t>
      </w:r>
    </w:p>
    <w:p w14:paraId="4FC4704F" w14:textId="77777777" w:rsidR="00DE749D" w:rsidRPr="00173148" w:rsidRDefault="00DE749D" w:rsidP="00173148">
      <w:pPr>
        <w:autoSpaceDE w:val="0"/>
        <w:autoSpaceDN w:val="0"/>
        <w:adjustRightInd w:val="0"/>
        <w:spacing w:after="0" w:line="240" w:lineRule="auto"/>
        <w:jc w:val="both"/>
        <w:rPr>
          <w:rFonts w:ascii="Times New Roman" w:hAnsi="Times New Roman" w:cs="Times New Roman"/>
          <w:color w:val="FF0000"/>
          <w:sz w:val="24"/>
          <w:szCs w:val="24"/>
        </w:rPr>
      </w:pPr>
    </w:p>
    <w:p w14:paraId="2F0CF5E4" w14:textId="77777777" w:rsidR="002270A8" w:rsidRDefault="002270A8" w:rsidP="00A30D53">
      <w:pPr>
        <w:autoSpaceDE w:val="0"/>
        <w:autoSpaceDN w:val="0"/>
        <w:adjustRightInd w:val="0"/>
        <w:spacing w:after="0" w:line="240" w:lineRule="auto"/>
        <w:jc w:val="both"/>
        <w:rPr>
          <w:color w:val="FF0000"/>
        </w:rPr>
      </w:pPr>
    </w:p>
    <w:p w14:paraId="2658CD1C" w14:textId="77777777" w:rsidR="00173148" w:rsidRDefault="00173148" w:rsidP="00A30D53">
      <w:pPr>
        <w:autoSpaceDE w:val="0"/>
        <w:autoSpaceDN w:val="0"/>
        <w:adjustRightInd w:val="0"/>
        <w:spacing w:after="0" w:line="240" w:lineRule="auto"/>
        <w:jc w:val="both"/>
        <w:rPr>
          <w:color w:val="FF0000"/>
        </w:rPr>
      </w:pPr>
    </w:p>
    <w:p w14:paraId="14246C44" w14:textId="77777777" w:rsidR="00173148" w:rsidRDefault="00173148" w:rsidP="00A30D53">
      <w:pPr>
        <w:autoSpaceDE w:val="0"/>
        <w:autoSpaceDN w:val="0"/>
        <w:adjustRightInd w:val="0"/>
        <w:spacing w:after="0" w:line="240" w:lineRule="auto"/>
        <w:jc w:val="both"/>
        <w:rPr>
          <w:color w:val="FF0000"/>
        </w:rPr>
      </w:pPr>
    </w:p>
    <w:p w14:paraId="2479A961" w14:textId="77777777" w:rsidR="00173148" w:rsidRDefault="00173148" w:rsidP="00A30D53">
      <w:pPr>
        <w:autoSpaceDE w:val="0"/>
        <w:autoSpaceDN w:val="0"/>
        <w:adjustRightInd w:val="0"/>
        <w:spacing w:after="0" w:line="240" w:lineRule="auto"/>
        <w:jc w:val="both"/>
        <w:rPr>
          <w:color w:val="FF0000"/>
        </w:rPr>
      </w:pPr>
    </w:p>
    <w:p w14:paraId="0EBAD311" w14:textId="77777777" w:rsidR="00173148" w:rsidRDefault="00173148" w:rsidP="00A30D53">
      <w:pPr>
        <w:autoSpaceDE w:val="0"/>
        <w:autoSpaceDN w:val="0"/>
        <w:adjustRightInd w:val="0"/>
        <w:spacing w:after="0" w:line="240" w:lineRule="auto"/>
        <w:jc w:val="both"/>
        <w:rPr>
          <w:color w:val="FF0000"/>
        </w:rPr>
      </w:pPr>
    </w:p>
    <w:p w14:paraId="1CB47B09" w14:textId="77777777" w:rsidR="00173148" w:rsidRDefault="00173148" w:rsidP="00A30D53">
      <w:pPr>
        <w:autoSpaceDE w:val="0"/>
        <w:autoSpaceDN w:val="0"/>
        <w:adjustRightInd w:val="0"/>
        <w:spacing w:after="0" w:line="240" w:lineRule="auto"/>
        <w:jc w:val="both"/>
        <w:rPr>
          <w:color w:val="FF0000"/>
        </w:rPr>
      </w:pPr>
    </w:p>
    <w:p w14:paraId="1392146C" w14:textId="77777777" w:rsidR="00173148" w:rsidRDefault="00173148" w:rsidP="00A30D53">
      <w:pPr>
        <w:autoSpaceDE w:val="0"/>
        <w:autoSpaceDN w:val="0"/>
        <w:adjustRightInd w:val="0"/>
        <w:spacing w:after="0" w:line="240" w:lineRule="auto"/>
        <w:jc w:val="both"/>
        <w:rPr>
          <w:color w:val="FF0000"/>
        </w:rPr>
      </w:pPr>
    </w:p>
    <w:p w14:paraId="627F5094" w14:textId="77777777" w:rsidR="00173148" w:rsidRDefault="00173148" w:rsidP="00A30D53">
      <w:pPr>
        <w:autoSpaceDE w:val="0"/>
        <w:autoSpaceDN w:val="0"/>
        <w:adjustRightInd w:val="0"/>
        <w:spacing w:after="0" w:line="240" w:lineRule="auto"/>
        <w:jc w:val="both"/>
        <w:rPr>
          <w:color w:val="FF0000"/>
        </w:rPr>
      </w:pPr>
    </w:p>
    <w:p w14:paraId="300F8E69" w14:textId="77777777" w:rsidR="00173148" w:rsidRPr="00880399" w:rsidRDefault="00173148" w:rsidP="00A30D53">
      <w:pPr>
        <w:autoSpaceDE w:val="0"/>
        <w:autoSpaceDN w:val="0"/>
        <w:adjustRightInd w:val="0"/>
        <w:spacing w:after="0" w:line="240" w:lineRule="auto"/>
        <w:jc w:val="both"/>
        <w:rPr>
          <w:color w:val="FF0000"/>
        </w:rPr>
      </w:pPr>
    </w:p>
    <w:p w14:paraId="50139E4C" w14:textId="77777777" w:rsidR="00173148" w:rsidRDefault="00173148" w:rsidP="00A30D53">
      <w:pPr>
        <w:pStyle w:val="Odlomakpopisa"/>
        <w:autoSpaceDE w:val="0"/>
        <w:autoSpaceDN w:val="0"/>
        <w:adjustRightInd w:val="0"/>
        <w:jc w:val="both"/>
        <w:sectPr w:rsidR="00173148">
          <w:footerReference w:type="default" r:id="rId8"/>
          <w:pgSz w:w="11906" w:h="16838"/>
          <w:pgMar w:top="1417" w:right="1417" w:bottom="1417" w:left="1417" w:header="708" w:footer="708" w:gutter="0"/>
          <w:cols w:space="708"/>
          <w:docGrid w:linePitch="360"/>
        </w:sectPr>
      </w:pPr>
    </w:p>
    <w:p w14:paraId="2A698C53" w14:textId="77777777" w:rsidR="00A30D53" w:rsidRDefault="00A30D53" w:rsidP="00A30D53">
      <w:pPr>
        <w:pStyle w:val="Odlomakpopisa"/>
        <w:autoSpaceDE w:val="0"/>
        <w:autoSpaceDN w:val="0"/>
        <w:adjustRightInd w:val="0"/>
        <w:jc w:val="both"/>
      </w:pPr>
    </w:p>
    <w:tbl>
      <w:tblPr>
        <w:tblW w:w="16155" w:type="dxa"/>
        <w:jc w:val="center"/>
        <w:tblLook w:val="04A0" w:firstRow="1" w:lastRow="0" w:firstColumn="1" w:lastColumn="0" w:noHBand="0" w:noVBand="1"/>
      </w:tblPr>
      <w:tblGrid>
        <w:gridCol w:w="700"/>
        <w:gridCol w:w="1705"/>
        <w:gridCol w:w="1701"/>
        <w:gridCol w:w="1701"/>
        <w:gridCol w:w="2036"/>
        <w:gridCol w:w="1780"/>
        <w:gridCol w:w="1393"/>
        <w:gridCol w:w="1402"/>
        <w:gridCol w:w="1134"/>
        <w:gridCol w:w="1282"/>
        <w:gridCol w:w="20"/>
        <w:gridCol w:w="1301"/>
      </w:tblGrid>
      <w:tr w:rsidR="00173148" w:rsidRPr="00173148" w14:paraId="37CB5848" w14:textId="77777777" w:rsidTr="00173148">
        <w:trPr>
          <w:trHeight w:val="540"/>
          <w:jc w:val="center"/>
        </w:trPr>
        <w:tc>
          <w:tcPr>
            <w:tcW w:w="700" w:type="dxa"/>
            <w:vMerge w:val="restart"/>
            <w:tcBorders>
              <w:top w:val="single" w:sz="4" w:space="0" w:color="auto"/>
              <w:left w:val="single" w:sz="4" w:space="0" w:color="auto"/>
              <w:bottom w:val="single" w:sz="4" w:space="0" w:color="000000"/>
              <w:right w:val="single" w:sz="4" w:space="0" w:color="auto"/>
            </w:tcBorders>
            <w:shd w:val="clear" w:color="CCCCFF" w:fill="D0CECE"/>
            <w:vAlign w:val="center"/>
            <w:hideMark/>
          </w:tcPr>
          <w:p w14:paraId="13141574" w14:textId="77777777" w:rsidR="00173148" w:rsidRPr="00173148" w:rsidRDefault="00173148" w:rsidP="00173148">
            <w:pPr>
              <w:spacing w:after="0" w:line="240" w:lineRule="auto"/>
              <w:jc w:val="center"/>
              <w:rPr>
                <w:rFonts w:ascii="Aptos" w:eastAsia="Times New Roman" w:hAnsi="Aptos" w:cs="Calibri"/>
                <w:b/>
                <w:bCs/>
                <w:color w:val="000000"/>
                <w:sz w:val="20"/>
                <w:szCs w:val="20"/>
                <w:lang w:eastAsia="hr-HR"/>
              </w:rPr>
            </w:pPr>
            <w:r w:rsidRPr="00173148">
              <w:rPr>
                <w:rFonts w:ascii="Aptos" w:eastAsia="Times New Roman" w:hAnsi="Aptos" w:cs="Calibri"/>
                <w:b/>
                <w:bCs/>
                <w:color w:val="000000"/>
                <w:sz w:val="20"/>
                <w:szCs w:val="20"/>
                <w:lang w:eastAsia="hr-HR"/>
              </w:rPr>
              <w:t>RB</w:t>
            </w:r>
          </w:p>
        </w:tc>
        <w:tc>
          <w:tcPr>
            <w:tcW w:w="1705" w:type="dxa"/>
            <w:vMerge w:val="restart"/>
            <w:tcBorders>
              <w:top w:val="single" w:sz="4" w:space="0" w:color="auto"/>
              <w:left w:val="single" w:sz="4" w:space="0" w:color="auto"/>
              <w:bottom w:val="single" w:sz="4" w:space="0" w:color="000000"/>
              <w:right w:val="single" w:sz="4" w:space="0" w:color="auto"/>
            </w:tcBorders>
            <w:shd w:val="clear" w:color="CCCCFF" w:fill="D0CECE"/>
            <w:vAlign w:val="center"/>
            <w:hideMark/>
          </w:tcPr>
          <w:p w14:paraId="0487CF46" w14:textId="77777777" w:rsidR="00173148" w:rsidRPr="00173148" w:rsidRDefault="00173148" w:rsidP="00173148">
            <w:pPr>
              <w:spacing w:after="0" w:line="240" w:lineRule="auto"/>
              <w:jc w:val="center"/>
              <w:rPr>
                <w:rFonts w:ascii="Aptos" w:eastAsia="Times New Roman" w:hAnsi="Aptos" w:cs="Calibri"/>
                <w:b/>
                <w:bCs/>
                <w:color w:val="000000"/>
                <w:sz w:val="20"/>
                <w:szCs w:val="20"/>
                <w:lang w:eastAsia="hr-HR"/>
              </w:rPr>
            </w:pPr>
            <w:r w:rsidRPr="00173148">
              <w:rPr>
                <w:rFonts w:ascii="Aptos" w:eastAsia="Times New Roman" w:hAnsi="Aptos" w:cs="Calibri"/>
                <w:b/>
                <w:bCs/>
                <w:color w:val="000000"/>
                <w:sz w:val="20"/>
                <w:szCs w:val="20"/>
                <w:lang w:eastAsia="hr-HR"/>
              </w:rPr>
              <w:t>KLASA, URBROJ PREDMETA</w:t>
            </w:r>
          </w:p>
        </w:tc>
        <w:tc>
          <w:tcPr>
            <w:tcW w:w="1701" w:type="dxa"/>
            <w:vMerge w:val="restart"/>
            <w:tcBorders>
              <w:top w:val="single" w:sz="4" w:space="0" w:color="auto"/>
              <w:left w:val="single" w:sz="4" w:space="0" w:color="auto"/>
              <w:bottom w:val="single" w:sz="4" w:space="0" w:color="000000"/>
              <w:right w:val="single" w:sz="4" w:space="0" w:color="auto"/>
            </w:tcBorders>
            <w:shd w:val="clear" w:color="CCCCFF" w:fill="D0CECE"/>
            <w:vAlign w:val="center"/>
            <w:hideMark/>
          </w:tcPr>
          <w:p w14:paraId="69275285" w14:textId="77777777" w:rsidR="00173148" w:rsidRPr="00173148" w:rsidRDefault="00173148" w:rsidP="00173148">
            <w:pPr>
              <w:spacing w:after="0" w:line="240" w:lineRule="auto"/>
              <w:jc w:val="center"/>
              <w:rPr>
                <w:rFonts w:ascii="Aptos" w:eastAsia="Times New Roman" w:hAnsi="Aptos" w:cs="Calibri"/>
                <w:b/>
                <w:bCs/>
                <w:color w:val="000000"/>
                <w:sz w:val="20"/>
                <w:szCs w:val="20"/>
                <w:lang w:eastAsia="hr-HR"/>
              </w:rPr>
            </w:pPr>
            <w:r w:rsidRPr="00173148">
              <w:rPr>
                <w:rFonts w:ascii="Aptos" w:eastAsia="Times New Roman" w:hAnsi="Aptos" w:cs="Calibri"/>
                <w:b/>
                <w:bCs/>
                <w:color w:val="000000"/>
                <w:sz w:val="20"/>
                <w:szCs w:val="20"/>
                <w:lang w:eastAsia="hr-HR"/>
              </w:rPr>
              <w:t xml:space="preserve">TUŽITELJ </w:t>
            </w:r>
          </w:p>
        </w:tc>
        <w:tc>
          <w:tcPr>
            <w:tcW w:w="1701" w:type="dxa"/>
            <w:vMerge w:val="restart"/>
            <w:tcBorders>
              <w:top w:val="single" w:sz="4" w:space="0" w:color="auto"/>
              <w:left w:val="single" w:sz="4" w:space="0" w:color="auto"/>
              <w:bottom w:val="single" w:sz="4" w:space="0" w:color="000000"/>
              <w:right w:val="single" w:sz="4" w:space="0" w:color="auto"/>
            </w:tcBorders>
            <w:shd w:val="clear" w:color="CCCCFF" w:fill="D0CECE"/>
            <w:noWrap/>
            <w:vAlign w:val="center"/>
            <w:hideMark/>
          </w:tcPr>
          <w:p w14:paraId="2495AAF5" w14:textId="77777777" w:rsidR="00173148" w:rsidRPr="00173148" w:rsidRDefault="00173148" w:rsidP="00173148">
            <w:pPr>
              <w:spacing w:after="0" w:line="240" w:lineRule="auto"/>
              <w:jc w:val="center"/>
              <w:rPr>
                <w:rFonts w:ascii="Aptos" w:eastAsia="Times New Roman" w:hAnsi="Aptos" w:cs="Calibri"/>
                <w:b/>
                <w:bCs/>
                <w:color w:val="000000"/>
                <w:sz w:val="20"/>
                <w:szCs w:val="20"/>
                <w:lang w:eastAsia="hr-HR"/>
              </w:rPr>
            </w:pPr>
            <w:r w:rsidRPr="00173148">
              <w:rPr>
                <w:rFonts w:ascii="Aptos" w:eastAsia="Times New Roman" w:hAnsi="Aptos" w:cs="Calibri"/>
                <w:b/>
                <w:bCs/>
                <w:color w:val="000000"/>
                <w:sz w:val="20"/>
                <w:szCs w:val="20"/>
                <w:lang w:eastAsia="hr-HR"/>
              </w:rPr>
              <w:t>TUŽENIK</w:t>
            </w:r>
          </w:p>
        </w:tc>
        <w:tc>
          <w:tcPr>
            <w:tcW w:w="2420" w:type="dxa"/>
            <w:vMerge w:val="restart"/>
            <w:tcBorders>
              <w:top w:val="single" w:sz="4" w:space="0" w:color="auto"/>
              <w:left w:val="single" w:sz="4" w:space="0" w:color="auto"/>
              <w:bottom w:val="single" w:sz="4" w:space="0" w:color="000000"/>
              <w:right w:val="single" w:sz="4" w:space="0" w:color="auto"/>
            </w:tcBorders>
            <w:shd w:val="clear" w:color="CCCCFF" w:fill="D0CECE"/>
            <w:vAlign w:val="center"/>
            <w:hideMark/>
          </w:tcPr>
          <w:p w14:paraId="1CCC4F66" w14:textId="77777777" w:rsidR="00173148" w:rsidRPr="00173148" w:rsidRDefault="00173148" w:rsidP="00173148">
            <w:pPr>
              <w:spacing w:after="0" w:line="240" w:lineRule="auto"/>
              <w:jc w:val="center"/>
              <w:rPr>
                <w:rFonts w:ascii="Aptos" w:eastAsia="Times New Roman" w:hAnsi="Aptos" w:cs="Calibri"/>
                <w:b/>
                <w:bCs/>
                <w:color w:val="000000"/>
                <w:sz w:val="20"/>
                <w:szCs w:val="20"/>
                <w:lang w:eastAsia="hr-HR"/>
              </w:rPr>
            </w:pPr>
            <w:r w:rsidRPr="00173148">
              <w:rPr>
                <w:rFonts w:ascii="Aptos" w:eastAsia="Times New Roman" w:hAnsi="Aptos" w:cs="Calibri"/>
                <w:b/>
                <w:bCs/>
                <w:color w:val="000000"/>
                <w:sz w:val="20"/>
                <w:szCs w:val="20"/>
                <w:lang w:eastAsia="hr-HR"/>
              </w:rPr>
              <w:t>SAŽETI OPIS PRIRODE SPORA</w:t>
            </w:r>
          </w:p>
        </w:tc>
        <w:tc>
          <w:tcPr>
            <w:tcW w:w="1780" w:type="dxa"/>
            <w:vMerge w:val="restart"/>
            <w:tcBorders>
              <w:top w:val="single" w:sz="4" w:space="0" w:color="auto"/>
              <w:left w:val="single" w:sz="4" w:space="0" w:color="auto"/>
              <w:bottom w:val="single" w:sz="4" w:space="0" w:color="000000"/>
              <w:right w:val="single" w:sz="4" w:space="0" w:color="auto"/>
            </w:tcBorders>
            <w:shd w:val="clear" w:color="CCCCFF" w:fill="D0CECE"/>
            <w:noWrap/>
            <w:vAlign w:val="center"/>
            <w:hideMark/>
          </w:tcPr>
          <w:p w14:paraId="650EC016" w14:textId="77777777" w:rsidR="00173148" w:rsidRPr="00173148" w:rsidRDefault="00173148" w:rsidP="00173148">
            <w:pPr>
              <w:spacing w:after="0" w:line="240" w:lineRule="auto"/>
              <w:jc w:val="center"/>
              <w:rPr>
                <w:rFonts w:ascii="Aptos" w:eastAsia="Times New Roman" w:hAnsi="Aptos" w:cs="Calibri"/>
                <w:b/>
                <w:bCs/>
                <w:color w:val="000000"/>
                <w:sz w:val="20"/>
                <w:szCs w:val="20"/>
                <w:lang w:eastAsia="hr-HR"/>
              </w:rPr>
            </w:pPr>
            <w:r w:rsidRPr="00173148">
              <w:rPr>
                <w:rFonts w:ascii="Aptos" w:eastAsia="Times New Roman" w:hAnsi="Aptos" w:cs="Calibri"/>
                <w:b/>
                <w:bCs/>
                <w:color w:val="000000"/>
                <w:sz w:val="20"/>
                <w:szCs w:val="20"/>
                <w:lang w:eastAsia="hr-HR"/>
              </w:rPr>
              <w:t>GLAVNICA</w:t>
            </w:r>
          </w:p>
        </w:tc>
        <w:tc>
          <w:tcPr>
            <w:tcW w:w="1486" w:type="dxa"/>
            <w:vMerge w:val="restart"/>
            <w:tcBorders>
              <w:top w:val="single" w:sz="4" w:space="0" w:color="auto"/>
              <w:left w:val="single" w:sz="4" w:space="0" w:color="auto"/>
              <w:bottom w:val="single" w:sz="4" w:space="0" w:color="000000"/>
              <w:right w:val="single" w:sz="4" w:space="0" w:color="auto"/>
            </w:tcBorders>
            <w:shd w:val="clear" w:color="CCCCFF" w:fill="D0CECE"/>
            <w:vAlign w:val="center"/>
            <w:hideMark/>
          </w:tcPr>
          <w:p w14:paraId="01EC0980" w14:textId="77777777" w:rsidR="00173148" w:rsidRPr="00173148" w:rsidRDefault="00173148" w:rsidP="00173148">
            <w:pPr>
              <w:spacing w:after="0" w:line="240" w:lineRule="auto"/>
              <w:jc w:val="center"/>
              <w:rPr>
                <w:rFonts w:ascii="Aptos" w:eastAsia="Times New Roman" w:hAnsi="Aptos" w:cs="Calibri"/>
                <w:b/>
                <w:bCs/>
                <w:color w:val="000000"/>
                <w:sz w:val="20"/>
                <w:szCs w:val="20"/>
                <w:lang w:eastAsia="hr-HR"/>
              </w:rPr>
            </w:pPr>
            <w:r w:rsidRPr="00173148">
              <w:rPr>
                <w:rFonts w:ascii="Aptos" w:eastAsia="Times New Roman" w:hAnsi="Aptos" w:cs="Calibri"/>
                <w:b/>
                <w:bCs/>
                <w:color w:val="000000"/>
                <w:sz w:val="20"/>
                <w:szCs w:val="20"/>
                <w:lang w:eastAsia="hr-HR"/>
              </w:rPr>
              <w:t>POČETAK SUDSKOG SPORA</w:t>
            </w:r>
          </w:p>
        </w:tc>
        <w:tc>
          <w:tcPr>
            <w:tcW w:w="3838" w:type="dxa"/>
            <w:gridSpan w:val="4"/>
            <w:tcBorders>
              <w:top w:val="single" w:sz="4" w:space="0" w:color="auto"/>
              <w:left w:val="nil"/>
              <w:bottom w:val="single" w:sz="4" w:space="0" w:color="auto"/>
              <w:right w:val="nil"/>
            </w:tcBorders>
            <w:shd w:val="clear" w:color="CCCCFF" w:fill="D0CECE"/>
            <w:noWrap/>
            <w:vAlign w:val="center"/>
            <w:hideMark/>
          </w:tcPr>
          <w:p w14:paraId="5735307E" w14:textId="77777777" w:rsidR="00173148" w:rsidRPr="00173148" w:rsidRDefault="00173148" w:rsidP="00173148">
            <w:pPr>
              <w:spacing w:after="0" w:line="240" w:lineRule="auto"/>
              <w:jc w:val="center"/>
              <w:rPr>
                <w:rFonts w:ascii="Aptos" w:eastAsia="Times New Roman" w:hAnsi="Aptos" w:cs="Calibri"/>
                <w:b/>
                <w:bCs/>
                <w:color w:val="000000"/>
                <w:sz w:val="20"/>
                <w:szCs w:val="20"/>
                <w:lang w:eastAsia="hr-HR"/>
              </w:rPr>
            </w:pPr>
            <w:r w:rsidRPr="00173148">
              <w:rPr>
                <w:rFonts w:ascii="Aptos" w:eastAsia="Times New Roman" w:hAnsi="Aptos" w:cs="Calibri"/>
                <w:b/>
                <w:bCs/>
                <w:color w:val="000000"/>
                <w:sz w:val="20"/>
                <w:szCs w:val="20"/>
                <w:lang w:eastAsia="hr-HR"/>
              </w:rPr>
              <w:t>PROCJENA FINANCIJSKOG UČINKA</w:t>
            </w:r>
          </w:p>
        </w:tc>
        <w:tc>
          <w:tcPr>
            <w:tcW w:w="824" w:type="dxa"/>
            <w:tcBorders>
              <w:top w:val="single" w:sz="4" w:space="0" w:color="auto"/>
              <w:left w:val="single" w:sz="4" w:space="0" w:color="auto"/>
              <w:bottom w:val="single" w:sz="4" w:space="0" w:color="000000"/>
              <w:right w:val="single" w:sz="4" w:space="0" w:color="auto"/>
            </w:tcBorders>
            <w:shd w:val="clear" w:color="CCCCFF" w:fill="D0CECE"/>
            <w:vAlign w:val="center"/>
            <w:hideMark/>
          </w:tcPr>
          <w:p w14:paraId="2E922612" w14:textId="77777777" w:rsidR="00173148" w:rsidRPr="00173148" w:rsidRDefault="00173148" w:rsidP="00173148">
            <w:pPr>
              <w:spacing w:after="0" w:line="240" w:lineRule="auto"/>
              <w:jc w:val="center"/>
              <w:rPr>
                <w:rFonts w:ascii="Aptos" w:eastAsia="Times New Roman" w:hAnsi="Aptos" w:cs="Calibri"/>
                <w:b/>
                <w:bCs/>
                <w:color w:val="000000"/>
                <w:sz w:val="20"/>
                <w:szCs w:val="20"/>
                <w:lang w:eastAsia="hr-HR"/>
              </w:rPr>
            </w:pPr>
            <w:r w:rsidRPr="00173148">
              <w:rPr>
                <w:rFonts w:ascii="Aptos" w:eastAsia="Times New Roman" w:hAnsi="Aptos" w:cs="Calibri"/>
                <w:b/>
                <w:bCs/>
                <w:color w:val="000000"/>
                <w:sz w:val="20"/>
                <w:szCs w:val="20"/>
                <w:lang w:eastAsia="hr-HR"/>
              </w:rPr>
              <w:t>NAPOMENA</w:t>
            </w:r>
          </w:p>
        </w:tc>
      </w:tr>
      <w:tr w:rsidR="00173148" w:rsidRPr="00173148" w14:paraId="2C01B567" w14:textId="77777777" w:rsidTr="00173148">
        <w:trPr>
          <w:trHeight w:val="402"/>
          <w:jc w:val="center"/>
        </w:trPr>
        <w:tc>
          <w:tcPr>
            <w:tcW w:w="700" w:type="dxa"/>
            <w:vMerge/>
            <w:tcBorders>
              <w:top w:val="single" w:sz="4" w:space="0" w:color="auto"/>
              <w:left w:val="single" w:sz="4" w:space="0" w:color="auto"/>
              <w:bottom w:val="single" w:sz="4" w:space="0" w:color="000000"/>
              <w:right w:val="single" w:sz="4" w:space="0" w:color="auto"/>
            </w:tcBorders>
            <w:vAlign w:val="center"/>
            <w:hideMark/>
          </w:tcPr>
          <w:p w14:paraId="0F069089" w14:textId="77777777" w:rsidR="00173148" w:rsidRPr="00173148" w:rsidRDefault="00173148" w:rsidP="00173148">
            <w:pPr>
              <w:spacing w:after="0" w:line="240" w:lineRule="auto"/>
              <w:rPr>
                <w:rFonts w:ascii="Aptos" w:eastAsia="Times New Roman" w:hAnsi="Aptos" w:cs="Calibri"/>
                <w:b/>
                <w:bCs/>
                <w:color w:val="000000"/>
                <w:sz w:val="20"/>
                <w:szCs w:val="20"/>
                <w:lang w:eastAsia="hr-HR"/>
              </w:rPr>
            </w:pPr>
          </w:p>
        </w:tc>
        <w:tc>
          <w:tcPr>
            <w:tcW w:w="1705" w:type="dxa"/>
            <w:vMerge/>
            <w:tcBorders>
              <w:top w:val="single" w:sz="4" w:space="0" w:color="auto"/>
              <w:left w:val="single" w:sz="4" w:space="0" w:color="auto"/>
              <w:bottom w:val="single" w:sz="4" w:space="0" w:color="000000"/>
              <w:right w:val="single" w:sz="4" w:space="0" w:color="auto"/>
            </w:tcBorders>
            <w:vAlign w:val="center"/>
            <w:hideMark/>
          </w:tcPr>
          <w:p w14:paraId="09E38B19" w14:textId="77777777" w:rsidR="00173148" w:rsidRPr="00173148" w:rsidRDefault="00173148" w:rsidP="00173148">
            <w:pPr>
              <w:spacing w:after="0" w:line="240" w:lineRule="auto"/>
              <w:rPr>
                <w:rFonts w:ascii="Aptos" w:eastAsia="Times New Roman" w:hAnsi="Aptos" w:cs="Calibri"/>
                <w:b/>
                <w:bCs/>
                <w:color w:val="000000"/>
                <w:sz w:val="20"/>
                <w:szCs w:val="20"/>
                <w:lang w:eastAsia="hr-HR"/>
              </w:rPr>
            </w:pPr>
          </w:p>
        </w:tc>
        <w:tc>
          <w:tcPr>
            <w:tcW w:w="1701" w:type="dxa"/>
            <w:vMerge/>
            <w:tcBorders>
              <w:top w:val="single" w:sz="4" w:space="0" w:color="auto"/>
              <w:left w:val="single" w:sz="4" w:space="0" w:color="auto"/>
              <w:bottom w:val="single" w:sz="4" w:space="0" w:color="000000"/>
              <w:right w:val="single" w:sz="4" w:space="0" w:color="auto"/>
            </w:tcBorders>
            <w:vAlign w:val="center"/>
            <w:hideMark/>
          </w:tcPr>
          <w:p w14:paraId="795C01D0" w14:textId="77777777" w:rsidR="00173148" w:rsidRPr="00173148" w:rsidRDefault="00173148" w:rsidP="00173148">
            <w:pPr>
              <w:spacing w:after="0" w:line="240" w:lineRule="auto"/>
              <w:rPr>
                <w:rFonts w:ascii="Aptos" w:eastAsia="Times New Roman" w:hAnsi="Aptos" w:cs="Calibri"/>
                <w:b/>
                <w:bCs/>
                <w:color w:val="000000"/>
                <w:sz w:val="20"/>
                <w:szCs w:val="20"/>
                <w:lang w:eastAsia="hr-HR"/>
              </w:rPr>
            </w:pPr>
          </w:p>
        </w:tc>
        <w:tc>
          <w:tcPr>
            <w:tcW w:w="1701" w:type="dxa"/>
            <w:vMerge/>
            <w:tcBorders>
              <w:top w:val="single" w:sz="4" w:space="0" w:color="auto"/>
              <w:left w:val="single" w:sz="4" w:space="0" w:color="auto"/>
              <w:bottom w:val="single" w:sz="4" w:space="0" w:color="000000"/>
              <w:right w:val="single" w:sz="4" w:space="0" w:color="auto"/>
            </w:tcBorders>
            <w:vAlign w:val="center"/>
            <w:hideMark/>
          </w:tcPr>
          <w:p w14:paraId="59BE908E" w14:textId="77777777" w:rsidR="00173148" w:rsidRPr="00173148" w:rsidRDefault="00173148" w:rsidP="00173148">
            <w:pPr>
              <w:spacing w:after="0" w:line="240" w:lineRule="auto"/>
              <w:rPr>
                <w:rFonts w:ascii="Aptos" w:eastAsia="Times New Roman" w:hAnsi="Aptos" w:cs="Calibri"/>
                <w:b/>
                <w:bCs/>
                <w:color w:val="000000"/>
                <w:sz w:val="20"/>
                <w:szCs w:val="20"/>
                <w:lang w:eastAsia="hr-HR"/>
              </w:rPr>
            </w:pPr>
          </w:p>
        </w:tc>
        <w:tc>
          <w:tcPr>
            <w:tcW w:w="2420" w:type="dxa"/>
            <w:vMerge/>
            <w:tcBorders>
              <w:top w:val="single" w:sz="4" w:space="0" w:color="auto"/>
              <w:left w:val="single" w:sz="4" w:space="0" w:color="auto"/>
              <w:bottom w:val="single" w:sz="4" w:space="0" w:color="000000"/>
              <w:right w:val="single" w:sz="4" w:space="0" w:color="auto"/>
            </w:tcBorders>
            <w:vAlign w:val="center"/>
            <w:hideMark/>
          </w:tcPr>
          <w:p w14:paraId="7EBC8B7F" w14:textId="77777777" w:rsidR="00173148" w:rsidRPr="00173148" w:rsidRDefault="00173148" w:rsidP="00173148">
            <w:pPr>
              <w:spacing w:after="0" w:line="240" w:lineRule="auto"/>
              <w:rPr>
                <w:rFonts w:ascii="Aptos" w:eastAsia="Times New Roman" w:hAnsi="Aptos" w:cs="Calibri"/>
                <w:b/>
                <w:bCs/>
                <w:color w:val="000000"/>
                <w:sz w:val="20"/>
                <w:szCs w:val="20"/>
                <w:lang w:eastAsia="hr-HR"/>
              </w:rPr>
            </w:pPr>
          </w:p>
        </w:tc>
        <w:tc>
          <w:tcPr>
            <w:tcW w:w="1780" w:type="dxa"/>
            <w:vMerge/>
            <w:tcBorders>
              <w:top w:val="single" w:sz="4" w:space="0" w:color="auto"/>
              <w:left w:val="single" w:sz="4" w:space="0" w:color="auto"/>
              <w:bottom w:val="single" w:sz="4" w:space="0" w:color="000000"/>
              <w:right w:val="single" w:sz="4" w:space="0" w:color="auto"/>
            </w:tcBorders>
            <w:vAlign w:val="center"/>
            <w:hideMark/>
          </w:tcPr>
          <w:p w14:paraId="22408744" w14:textId="77777777" w:rsidR="00173148" w:rsidRPr="00173148" w:rsidRDefault="00173148" w:rsidP="00173148">
            <w:pPr>
              <w:spacing w:after="0" w:line="240" w:lineRule="auto"/>
              <w:rPr>
                <w:rFonts w:ascii="Aptos" w:eastAsia="Times New Roman" w:hAnsi="Aptos" w:cs="Calibri"/>
                <w:b/>
                <w:bCs/>
                <w:color w:val="000000"/>
                <w:sz w:val="20"/>
                <w:szCs w:val="20"/>
                <w:lang w:eastAsia="hr-HR"/>
              </w:rPr>
            </w:pPr>
          </w:p>
        </w:tc>
        <w:tc>
          <w:tcPr>
            <w:tcW w:w="1486" w:type="dxa"/>
            <w:vMerge/>
            <w:tcBorders>
              <w:top w:val="single" w:sz="4" w:space="0" w:color="auto"/>
              <w:left w:val="single" w:sz="4" w:space="0" w:color="auto"/>
              <w:bottom w:val="single" w:sz="4" w:space="0" w:color="000000"/>
              <w:right w:val="single" w:sz="4" w:space="0" w:color="auto"/>
            </w:tcBorders>
            <w:vAlign w:val="center"/>
            <w:hideMark/>
          </w:tcPr>
          <w:p w14:paraId="2092068F" w14:textId="77777777" w:rsidR="00173148" w:rsidRPr="00173148" w:rsidRDefault="00173148" w:rsidP="00173148">
            <w:pPr>
              <w:spacing w:after="0" w:line="240" w:lineRule="auto"/>
              <w:rPr>
                <w:rFonts w:ascii="Aptos" w:eastAsia="Times New Roman" w:hAnsi="Aptos" w:cs="Calibri"/>
                <w:b/>
                <w:bCs/>
                <w:color w:val="000000"/>
                <w:sz w:val="20"/>
                <w:szCs w:val="20"/>
                <w:lang w:eastAsia="hr-HR"/>
              </w:rPr>
            </w:pPr>
          </w:p>
        </w:tc>
        <w:tc>
          <w:tcPr>
            <w:tcW w:w="1402" w:type="dxa"/>
            <w:tcBorders>
              <w:top w:val="nil"/>
              <w:left w:val="nil"/>
              <w:bottom w:val="single" w:sz="4" w:space="0" w:color="auto"/>
              <w:right w:val="single" w:sz="4" w:space="0" w:color="auto"/>
            </w:tcBorders>
            <w:shd w:val="clear" w:color="000000" w:fill="D0CECE"/>
            <w:vAlign w:val="bottom"/>
            <w:hideMark/>
          </w:tcPr>
          <w:p w14:paraId="1D126109" w14:textId="77777777" w:rsidR="00173148" w:rsidRPr="00173148" w:rsidRDefault="00173148" w:rsidP="00173148">
            <w:pPr>
              <w:spacing w:after="0" w:line="240" w:lineRule="auto"/>
              <w:jc w:val="center"/>
              <w:rPr>
                <w:rFonts w:ascii="Aptos" w:eastAsia="Times New Roman" w:hAnsi="Aptos" w:cs="Calibri"/>
                <w:b/>
                <w:bCs/>
                <w:color w:val="000000"/>
                <w:sz w:val="20"/>
                <w:szCs w:val="20"/>
                <w:lang w:eastAsia="hr-HR"/>
              </w:rPr>
            </w:pPr>
            <w:r w:rsidRPr="00173148">
              <w:rPr>
                <w:rFonts w:ascii="Aptos" w:eastAsia="Times New Roman" w:hAnsi="Aptos" w:cs="Calibri"/>
                <w:b/>
                <w:bCs/>
                <w:color w:val="000000"/>
                <w:sz w:val="20"/>
                <w:szCs w:val="20"/>
                <w:lang w:eastAsia="hr-HR"/>
              </w:rPr>
              <w:t>Odljev sredstava</w:t>
            </w:r>
          </w:p>
        </w:tc>
        <w:tc>
          <w:tcPr>
            <w:tcW w:w="1134" w:type="dxa"/>
            <w:tcBorders>
              <w:top w:val="nil"/>
              <w:left w:val="nil"/>
              <w:bottom w:val="single" w:sz="4" w:space="0" w:color="auto"/>
              <w:right w:val="single" w:sz="4" w:space="0" w:color="auto"/>
            </w:tcBorders>
            <w:shd w:val="clear" w:color="000000" w:fill="D0CECE"/>
            <w:vAlign w:val="bottom"/>
            <w:hideMark/>
          </w:tcPr>
          <w:p w14:paraId="65215BE0" w14:textId="77777777" w:rsidR="00173148" w:rsidRPr="00173148" w:rsidRDefault="00173148" w:rsidP="00173148">
            <w:pPr>
              <w:spacing w:after="0" w:line="240" w:lineRule="auto"/>
              <w:jc w:val="center"/>
              <w:rPr>
                <w:rFonts w:ascii="Aptos" w:eastAsia="Times New Roman" w:hAnsi="Aptos" w:cs="Calibri"/>
                <w:b/>
                <w:bCs/>
                <w:color w:val="000000"/>
                <w:sz w:val="20"/>
                <w:szCs w:val="20"/>
                <w:lang w:eastAsia="hr-HR"/>
              </w:rPr>
            </w:pPr>
            <w:r w:rsidRPr="00173148">
              <w:rPr>
                <w:rFonts w:ascii="Aptos" w:eastAsia="Times New Roman" w:hAnsi="Aptos" w:cs="Calibri"/>
                <w:b/>
                <w:bCs/>
                <w:color w:val="000000"/>
                <w:sz w:val="20"/>
                <w:szCs w:val="20"/>
                <w:lang w:eastAsia="hr-HR"/>
              </w:rPr>
              <w:t>Priljev sredstava</w:t>
            </w:r>
          </w:p>
        </w:tc>
        <w:tc>
          <w:tcPr>
            <w:tcW w:w="1282" w:type="dxa"/>
            <w:tcBorders>
              <w:top w:val="nil"/>
              <w:left w:val="nil"/>
              <w:bottom w:val="single" w:sz="4" w:space="0" w:color="auto"/>
              <w:right w:val="single" w:sz="4" w:space="0" w:color="auto"/>
            </w:tcBorders>
            <w:shd w:val="clear" w:color="000000" w:fill="D0CECE"/>
            <w:vAlign w:val="bottom"/>
            <w:hideMark/>
          </w:tcPr>
          <w:p w14:paraId="4BCE96C3" w14:textId="77777777" w:rsidR="00173148" w:rsidRPr="00173148" w:rsidRDefault="00173148" w:rsidP="00173148">
            <w:pPr>
              <w:spacing w:after="0" w:line="240" w:lineRule="auto"/>
              <w:jc w:val="center"/>
              <w:rPr>
                <w:rFonts w:ascii="Aptos" w:eastAsia="Times New Roman" w:hAnsi="Aptos" w:cs="Calibri"/>
                <w:b/>
                <w:bCs/>
                <w:color w:val="000000"/>
                <w:sz w:val="20"/>
                <w:szCs w:val="20"/>
                <w:lang w:eastAsia="hr-HR"/>
              </w:rPr>
            </w:pPr>
            <w:r w:rsidRPr="00173148">
              <w:rPr>
                <w:rFonts w:ascii="Aptos" w:eastAsia="Times New Roman" w:hAnsi="Aptos" w:cs="Calibri"/>
                <w:b/>
                <w:bCs/>
                <w:color w:val="000000"/>
                <w:sz w:val="20"/>
                <w:szCs w:val="20"/>
                <w:lang w:eastAsia="hr-HR"/>
              </w:rPr>
              <w:t>Rok</w:t>
            </w:r>
          </w:p>
        </w:tc>
        <w:tc>
          <w:tcPr>
            <w:tcW w:w="844" w:type="dxa"/>
            <w:gridSpan w:val="2"/>
            <w:tcBorders>
              <w:top w:val="single" w:sz="4" w:space="0" w:color="auto"/>
              <w:left w:val="single" w:sz="4" w:space="0" w:color="auto"/>
              <w:bottom w:val="single" w:sz="4" w:space="0" w:color="000000"/>
              <w:right w:val="single" w:sz="4" w:space="0" w:color="auto"/>
            </w:tcBorders>
            <w:vAlign w:val="center"/>
            <w:hideMark/>
          </w:tcPr>
          <w:p w14:paraId="4F7A9061" w14:textId="77777777" w:rsidR="00173148" w:rsidRPr="00173148" w:rsidRDefault="00173148" w:rsidP="00173148">
            <w:pPr>
              <w:spacing w:after="0" w:line="240" w:lineRule="auto"/>
              <w:rPr>
                <w:rFonts w:ascii="Aptos" w:eastAsia="Times New Roman" w:hAnsi="Aptos" w:cs="Calibri"/>
                <w:b/>
                <w:bCs/>
                <w:color w:val="000000"/>
                <w:sz w:val="20"/>
                <w:szCs w:val="20"/>
                <w:lang w:eastAsia="hr-HR"/>
              </w:rPr>
            </w:pPr>
          </w:p>
        </w:tc>
      </w:tr>
      <w:tr w:rsidR="00173148" w:rsidRPr="00173148" w14:paraId="501D7F10" w14:textId="77777777" w:rsidTr="00173148">
        <w:trPr>
          <w:trHeight w:val="765"/>
          <w:jc w:val="center"/>
        </w:trPr>
        <w:tc>
          <w:tcPr>
            <w:tcW w:w="700" w:type="dxa"/>
            <w:tcBorders>
              <w:top w:val="nil"/>
              <w:left w:val="single" w:sz="4" w:space="0" w:color="auto"/>
              <w:bottom w:val="single" w:sz="4" w:space="0" w:color="auto"/>
              <w:right w:val="single" w:sz="4" w:space="0" w:color="auto"/>
            </w:tcBorders>
            <w:noWrap/>
            <w:vAlign w:val="center"/>
            <w:hideMark/>
          </w:tcPr>
          <w:p w14:paraId="5898F3ED" w14:textId="77777777" w:rsidR="00173148" w:rsidRPr="00173148" w:rsidRDefault="00173148" w:rsidP="00173148">
            <w:pPr>
              <w:spacing w:after="0" w:line="240" w:lineRule="auto"/>
              <w:jc w:val="center"/>
              <w:rPr>
                <w:rFonts w:ascii="Aptos" w:eastAsia="Times New Roman" w:hAnsi="Aptos" w:cs="Calibri"/>
                <w:color w:val="000000"/>
                <w:sz w:val="20"/>
                <w:szCs w:val="20"/>
                <w:lang w:eastAsia="hr-HR"/>
              </w:rPr>
            </w:pPr>
            <w:r w:rsidRPr="00173148">
              <w:rPr>
                <w:rFonts w:ascii="Aptos" w:eastAsia="Times New Roman" w:hAnsi="Aptos" w:cs="Calibri"/>
                <w:color w:val="000000"/>
                <w:sz w:val="20"/>
                <w:szCs w:val="20"/>
                <w:lang w:eastAsia="hr-HR"/>
              </w:rPr>
              <w:t>1.</w:t>
            </w:r>
          </w:p>
        </w:tc>
        <w:tc>
          <w:tcPr>
            <w:tcW w:w="1705" w:type="dxa"/>
            <w:tcBorders>
              <w:top w:val="nil"/>
              <w:left w:val="nil"/>
              <w:bottom w:val="single" w:sz="4" w:space="0" w:color="auto"/>
              <w:right w:val="single" w:sz="4" w:space="0" w:color="auto"/>
            </w:tcBorders>
            <w:noWrap/>
            <w:vAlign w:val="center"/>
            <w:hideMark/>
          </w:tcPr>
          <w:p w14:paraId="7ED2BE2F" w14:textId="262E0EDF" w:rsidR="00173148" w:rsidRPr="00173148" w:rsidRDefault="00173148" w:rsidP="00173148">
            <w:pPr>
              <w:spacing w:after="0" w:line="240" w:lineRule="auto"/>
              <w:rPr>
                <w:rFonts w:ascii="Aptos" w:eastAsia="Times New Roman" w:hAnsi="Aptos" w:cs="Calibri"/>
                <w:color w:val="000000"/>
                <w:sz w:val="20"/>
                <w:szCs w:val="20"/>
                <w:lang w:eastAsia="hr-HR"/>
              </w:rPr>
            </w:pPr>
            <w:r>
              <w:rPr>
                <w:rFonts w:ascii="Aptos" w:eastAsia="Times New Roman" w:hAnsi="Aptos" w:cs="Calibri"/>
                <w:color w:val="000000"/>
                <w:sz w:val="20"/>
                <w:szCs w:val="20"/>
                <w:lang w:eastAsia="hr-HR"/>
              </w:rPr>
              <w:t xml:space="preserve">KLASA: </w:t>
            </w:r>
            <w:r w:rsidRPr="00173148">
              <w:rPr>
                <w:rFonts w:ascii="Aptos" w:eastAsia="Times New Roman" w:hAnsi="Aptos" w:cs="Calibri"/>
                <w:color w:val="000000"/>
                <w:sz w:val="20"/>
                <w:szCs w:val="20"/>
                <w:lang w:eastAsia="hr-HR"/>
              </w:rPr>
              <w:t>740-04/25-01/01</w:t>
            </w:r>
          </w:p>
        </w:tc>
        <w:tc>
          <w:tcPr>
            <w:tcW w:w="1701" w:type="dxa"/>
            <w:tcBorders>
              <w:top w:val="nil"/>
              <w:left w:val="nil"/>
              <w:bottom w:val="single" w:sz="4" w:space="0" w:color="auto"/>
              <w:right w:val="single" w:sz="4" w:space="0" w:color="auto"/>
            </w:tcBorders>
            <w:noWrap/>
            <w:vAlign w:val="center"/>
            <w:hideMark/>
          </w:tcPr>
          <w:p w14:paraId="75D71146" w14:textId="77777777" w:rsidR="00173148" w:rsidRPr="00173148" w:rsidRDefault="00173148" w:rsidP="00173148">
            <w:pPr>
              <w:spacing w:after="0" w:line="240" w:lineRule="auto"/>
              <w:rPr>
                <w:rFonts w:ascii="Aptos" w:eastAsia="Times New Roman" w:hAnsi="Aptos" w:cs="Calibri"/>
                <w:color w:val="000000"/>
                <w:sz w:val="20"/>
                <w:szCs w:val="20"/>
                <w:lang w:eastAsia="hr-HR"/>
              </w:rPr>
            </w:pPr>
            <w:r w:rsidRPr="00173148">
              <w:rPr>
                <w:rFonts w:ascii="Aptos" w:eastAsia="Times New Roman" w:hAnsi="Aptos" w:cs="Calibri"/>
                <w:color w:val="000000"/>
                <w:sz w:val="20"/>
                <w:szCs w:val="20"/>
                <w:lang w:eastAsia="hr-HR"/>
              </w:rPr>
              <w:t>Fizička osoba IB</w:t>
            </w:r>
          </w:p>
        </w:tc>
        <w:tc>
          <w:tcPr>
            <w:tcW w:w="1701" w:type="dxa"/>
            <w:tcBorders>
              <w:top w:val="nil"/>
              <w:left w:val="nil"/>
              <w:bottom w:val="single" w:sz="4" w:space="0" w:color="auto"/>
              <w:right w:val="single" w:sz="4" w:space="0" w:color="auto"/>
            </w:tcBorders>
            <w:noWrap/>
            <w:vAlign w:val="center"/>
            <w:hideMark/>
          </w:tcPr>
          <w:p w14:paraId="56BEA28A" w14:textId="77777777" w:rsidR="00173148" w:rsidRPr="00173148" w:rsidRDefault="00173148" w:rsidP="00173148">
            <w:pPr>
              <w:spacing w:after="0" w:line="240" w:lineRule="auto"/>
              <w:rPr>
                <w:rFonts w:ascii="Aptos" w:eastAsia="Times New Roman" w:hAnsi="Aptos" w:cs="Calibri"/>
                <w:color w:val="000000"/>
                <w:sz w:val="20"/>
                <w:szCs w:val="20"/>
                <w:lang w:eastAsia="hr-HR"/>
              </w:rPr>
            </w:pPr>
            <w:r w:rsidRPr="00173148">
              <w:rPr>
                <w:rFonts w:ascii="Aptos" w:eastAsia="Times New Roman" w:hAnsi="Aptos" w:cs="Calibri"/>
                <w:color w:val="000000"/>
                <w:sz w:val="20"/>
                <w:szCs w:val="20"/>
                <w:lang w:eastAsia="hr-HR"/>
              </w:rPr>
              <w:t>Općina Lanišće</w:t>
            </w:r>
          </w:p>
        </w:tc>
        <w:tc>
          <w:tcPr>
            <w:tcW w:w="2420" w:type="dxa"/>
            <w:tcBorders>
              <w:top w:val="nil"/>
              <w:left w:val="nil"/>
              <w:bottom w:val="single" w:sz="4" w:space="0" w:color="auto"/>
              <w:right w:val="single" w:sz="4" w:space="0" w:color="auto"/>
            </w:tcBorders>
            <w:vAlign w:val="center"/>
            <w:hideMark/>
          </w:tcPr>
          <w:p w14:paraId="6A6E6890" w14:textId="6AC6D0DA" w:rsidR="00173148" w:rsidRPr="00173148" w:rsidRDefault="00173148" w:rsidP="00173148">
            <w:pPr>
              <w:spacing w:after="0" w:line="240" w:lineRule="auto"/>
              <w:rPr>
                <w:rFonts w:ascii="Aptos" w:eastAsia="Times New Roman" w:hAnsi="Aptos" w:cs="Calibri"/>
                <w:color w:val="000000"/>
                <w:sz w:val="20"/>
                <w:szCs w:val="20"/>
                <w:lang w:eastAsia="hr-HR"/>
              </w:rPr>
            </w:pPr>
            <w:r w:rsidRPr="00173148">
              <w:rPr>
                <w:rFonts w:ascii="Aptos" w:eastAsia="Times New Roman" w:hAnsi="Aptos" w:cs="Calibri"/>
                <w:color w:val="000000"/>
                <w:sz w:val="20"/>
                <w:szCs w:val="20"/>
                <w:lang w:eastAsia="hr-HR"/>
              </w:rPr>
              <w:t>Utvrđ</w:t>
            </w:r>
            <w:r>
              <w:rPr>
                <w:rFonts w:ascii="Aptos" w:eastAsia="Times New Roman" w:hAnsi="Aptos" w:cs="Calibri"/>
                <w:color w:val="000000"/>
                <w:sz w:val="20"/>
                <w:szCs w:val="20"/>
                <w:lang w:eastAsia="hr-HR"/>
              </w:rPr>
              <w:t>iva</w:t>
            </w:r>
            <w:r w:rsidRPr="00173148">
              <w:rPr>
                <w:rFonts w:ascii="Aptos" w:eastAsia="Times New Roman" w:hAnsi="Aptos" w:cs="Calibri"/>
                <w:color w:val="000000"/>
                <w:sz w:val="20"/>
                <w:szCs w:val="20"/>
                <w:lang w:eastAsia="hr-HR"/>
              </w:rPr>
              <w:t xml:space="preserve">nje prava </w:t>
            </w:r>
            <w:r>
              <w:rPr>
                <w:rFonts w:ascii="Aptos" w:eastAsia="Times New Roman" w:hAnsi="Aptos" w:cs="Calibri"/>
                <w:color w:val="000000"/>
                <w:sz w:val="20"/>
                <w:szCs w:val="20"/>
                <w:lang w:eastAsia="hr-HR"/>
              </w:rPr>
              <w:t>vl</w:t>
            </w:r>
            <w:r w:rsidRPr="00173148">
              <w:rPr>
                <w:rFonts w:ascii="Aptos" w:eastAsia="Times New Roman" w:hAnsi="Aptos" w:cs="Calibri"/>
                <w:color w:val="000000"/>
                <w:sz w:val="20"/>
                <w:szCs w:val="20"/>
                <w:lang w:eastAsia="hr-HR"/>
              </w:rPr>
              <w:t>asništva na</w:t>
            </w:r>
            <w:r w:rsidR="0055040F">
              <w:rPr>
                <w:rFonts w:ascii="Aptos" w:eastAsia="Times New Roman" w:hAnsi="Aptos" w:cs="Calibri"/>
                <w:color w:val="000000"/>
                <w:sz w:val="20"/>
                <w:szCs w:val="20"/>
                <w:lang w:eastAsia="hr-HR"/>
              </w:rPr>
              <w:t>d</w:t>
            </w:r>
            <w:r w:rsidRPr="00173148">
              <w:rPr>
                <w:rFonts w:ascii="Aptos" w:eastAsia="Times New Roman" w:hAnsi="Aptos" w:cs="Calibri"/>
                <w:color w:val="000000"/>
                <w:sz w:val="20"/>
                <w:szCs w:val="20"/>
                <w:lang w:eastAsia="hr-HR"/>
              </w:rPr>
              <w:t xml:space="preserve"> nek</w:t>
            </w:r>
            <w:r>
              <w:rPr>
                <w:rFonts w:ascii="Aptos" w:eastAsia="Times New Roman" w:hAnsi="Aptos" w:cs="Calibri"/>
                <w:color w:val="000000"/>
                <w:sz w:val="20"/>
                <w:szCs w:val="20"/>
                <w:lang w:eastAsia="hr-HR"/>
              </w:rPr>
              <w:t>r</w:t>
            </w:r>
            <w:r w:rsidRPr="00173148">
              <w:rPr>
                <w:rFonts w:ascii="Aptos" w:eastAsia="Times New Roman" w:hAnsi="Aptos" w:cs="Calibri"/>
                <w:color w:val="000000"/>
                <w:sz w:val="20"/>
                <w:szCs w:val="20"/>
                <w:lang w:eastAsia="hr-HR"/>
              </w:rPr>
              <w:t xml:space="preserve">etninama </w:t>
            </w:r>
          </w:p>
        </w:tc>
        <w:tc>
          <w:tcPr>
            <w:tcW w:w="1780" w:type="dxa"/>
            <w:tcBorders>
              <w:top w:val="nil"/>
              <w:left w:val="nil"/>
              <w:bottom w:val="single" w:sz="4" w:space="0" w:color="auto"/>
              <w:right w:val="single" w:sz="4" w:space="0" w:color="auto"/>
            </w:tcBorders>
            <w:vAlign w:val="center"/>
            <w:hideMark/>
          </w:tcPr>
          <w:p w14:paraId="28AE53C0" w14:textId="77777777" w:rsidR="00173148" w:rsidRPr="00173148" w:rsidRDefault="00173148" w:rsidP="00173148">
            <w:pPr>
              <w:spacing w:after="0" w:line="240" w:lineRule="auto"/>
              <w:rPr>
                <w:rFonts w:ascii="Aptos" w:eastAsia="Times New Roman" w:hAnsi="Aptos" w:cs="Calibri"/>
                <w:color w:val="000000"/>
                <w:sz w:val="20"/>
                <w:szCs w:val="20"/>
                <w:lang w:eastAsia="hr-HR"/>
              </w:rPr>
            </w:pPr>
            <w:r w:rsidRPr="00173148">
              <w:rPr>
                <w:rFonts w:ascii="Aptos" w:eastAsia="Times New Roman" w:hAnsi="Aptos" w:cs="Calibri"/>
                <w:color w:val="000000"/>
                <w:sz w:val="20"/>
                <w:szCs w:val="20"/>
                <w:lang w:eastAsia="hr-HR"/>
              </w:rPr>
              <w:t>vrijednost spora 1.327,23 eura</w:t>
            </w:r>
          </w:p>
        </w:tc>
        <w:tc>
          <w:tcPr>
            <w:tcW w:w="1486" w:type="dxa"/>
            <w:tcBorders>
              <w:top w:val="nil"/>
              <w:left w:val="nil"/>
              <w:bottom w:val="single" w:sz="4" w:space="0" w:color="auto"/>
              <w:right w:val="single" w:sz="4" w:space="0" w:color="auto"/>
            </w:tcBorders>
            <w:vAlign w:val="center"/>
            <w:hideMark/>
          </w:tcPr>
          <w:p w14:paraId="42CFB4C2" w14:textId="77777777" w:rsidR="00173148" w:rsidRPr="00173148" w:rsidRDefault="00173148" w:rsidP="00173148">
            <w:pPr>
              <w:spacing w:after="0" w:line="240" w:lineRule="auto"/>
              <w:rPr>
                <w:rFonts w:ascii="Aptos" w:eastAsia="Times New Roman" w:hAnsi="Aptos" w:cs="Calibri"/>
                <w:color w:val="000000"/>
                <w:sz w:val="20"/>
                <w:szCs w:val="20"/>
                <w:lang w:eastAsia="hr-HR"/>
              </w:rPr>
            </w:pPr>
            <w:r w:rsidRPr="00173148">
              <w:rPr>
                <w:rFonts w:ascii="Aptos" w:eastAsia="Times New Roman" w:hAnsi="Aptos" w:cs="Calibri"/>
                <w:color w:val="000000"/>
                <w:sz w:val="20"/>
                <w:szCs w:val="20"/>
                <w:lang w:eastAsia="hr-HR"/>
              </w:rPr>
              <w:t>28.11.2025.</w:t>
            </w:r>
          </w:p>
        </w:tc>
        <w:tc>
          <w:tcPr>
            <w:tcW w:w="1402" w:type="dxa"/>
            <w:tcBorders>
              <w:top w:val="nil"/>
              <w:left w:val="nil"/>
              <w:bottom w:val="single" w:sz="4" w:space="0" w:color="auto"/>
              <w:right w:val="single" w:sz="4" w:space="0" w:color="auto"/>
            </w:tcBorders>
            <w:vAlign w:val="center"/>
            <w:hideMark/>
          </w:tcPr>
          <w:p w14:paraId="35563F4F" w14:textId="77777777" w:rsidR="00173148" w:rsidRPr="00173148" w:rsidRDefault="00173148" w:rsidP="00173148">
            <w:pPr>
              <w:spacing w:after="0" w:line="240" w:lineRule="auto"/>
              <w:rPr>
                <w:rFonts w:ascii="Aptos" w:eastAsia="Times New Roman" w:hAnsi="Aptos" w:cs="Calibri"/>
                <w:color w:val="000000"/>
                <w:sz w:val="20"/>
                <w:szCs w:val="20"/>
                <w:lang w:eastAsia="hr-HR"/>
              </w:rPr>
            </w:pPr>
            <w:r w:rsidRPr="00173148">
              <w:rPr>
                <w:rFonts w:ascii="Aptos" w:eastAsia="Times New Roman" w:hAnsi="Aptos" w:cs="Calibri"/>
                <w:color w:val="000000"/>
                <w:sz w:val="20"/>
                <w:szCs w:val="20"/>
                <w:lang w:eastAsia="hr-HR"/>
              </w:rPr>
              <w:t>575,00 eura</w:t>
            </w:r>
          </w:p>
        </w:tc>
        <w:tc>
          <w:tcPr>
            <w:tcW w:w="1134" w:type="dxa"/>
            <w:tcBorders>
              <w:top w:val="nil"/>
              <w:left w:val="nil"/>
              <w:bottom w:val="single" w:sz="4" w:space="0" w:color="auto"/>
              <w:right w:val="single" w:sz="4" w:space="0" w:color="auto"/>
            </w:tcBorders>
            <w:vAlign w:val="center"/>
            <w:hideMark/>
          </w:tcPr>
          <w:p w14:paraId="48C78274" w14:textId="4B08E0CB" w:rsidR="00173148" w:rsidRPr="00173148" w:rsidRDefault="00173148" w:rsidP="00173148">
            <w:pPr>
              <w:spacing w:after="0" w:line="240" w:lineRule="auto"/>
              <w:jc w:val="right"/>
              <w:rPr>
                <w:rFonts w:ascii="Aptos" w:eastAsia="Times New Roman" w:hAnsi="Aptos" w:cs="Calibri"/>
                <w:color w:val="000000"/>
                <w:sz w:val="20"/>
                <w:szCs w:val="20"/>
                <w:lang w:eastAsia="hr-HR"/>
              </w:rPr>
            </w:pPr>
          </w:p>
        </w:tc>
        <w:tc>
          <w:tcPr>
            <w:tcW w:w="1282" w:type="dxa"/>
            <w:tcBorders>
              <w:top w:val="nil"/>
              <w:left w:val="nil"/>
              <w:bottom w:val="single" w:sz="4" w:space="0" w:color="auto"/>
              <w:right w:val="single" w:sz="4" w:space="0" w:color="auto"/>
            </w:tcBorders>
            <w:vAlign w:val="center"/>
            <w:hideMark/>
          </w:tcPr>
          <w:p w14:paraId="28E4844B" w14:textId="77777777" w:rsidR="00173148" w:rsidRPr="00173148" w:rsidRDefault="00173148" w:rsidP="00173148">
            <w:pPr>
              <w:spacing w:after="0" w:line="240" w:lineRule="auto"/>
              <w:rPr>
                <w:rFonts w:ascii="Aptos" w:eastAsia="Times New Roman" w:hAnsi="Aptos" w:cs="Calibri"/>
                <w:color w:val="000000"/>
                <w:sz w:val="20"/>
                <w:szCs w:val="20"/>
                <w:lang w:eastAsia="hr-HR"/>
              </w:rPr>
            </w:pPr>
            <w:r w:rsidRPr="00173148">
              <w:rPr>
                <w:rFonts w:ascii="Aptos" w:eastAsia="Times New Roman" w:hAnsi="Aptos" w:cs="Calibri"/>
                <w:color w:val="000000"/>
                <w:sz w:val="20"/>
                <w:szCs w:val="20"/>
                <w:lang w:eastAsia="hr-HR"/>
              </w:rPr>
              <w:t>31.12.2026.</w:t>
            </w:r>
          </w:p>
        </w:tc>
        <w:tc>
          <w:tcPr>
            <w:tcW w:w="844" w:type="dxa"/>
            <w:gridSpan w:val="2"/>
            <w:tcBorders>
              <w:top w:val="nil"/>
              <w:left w:val="nil"/>
              <w:bottom w:val="single" w:sz="4" w:space="0" w:color="auto"/>
              <w:right w:val="single" w:sz="4" w:space="0" w:color="auto"/>
            </w:tcBorders>
            <w:vAlign w:val="center"/>
            <w:hideMark/>
          </w:tcPr>
          <w:p w14:paraId="61B3F727" w14:textId="77777777" w:rsidR="00173148" w:rsidRPr="00173148" w:rsidRDefault="00173148" w:rsidP="00173148">
            <w:pPr>
              <w:spacing w:after="0" w:line="240" w:lineRule="auto"/>
              <w:rPr>
                <w:rFonts w:ascii="Aptos" w:eastAsia="Times New Roman" w:hAnsi="Aptos" w:cs="Calibri"/>
                <w:color w:val="000000"/>
                <w:sz w:val="20"/>
                <w:szCs w:val="20"/>
                <w:lang w:eastAsia="hr-HR"/>
              </w:rPr>
            </w:pPr>
            <w:r w:rsidRPr="00173148">
              <w:rPr>
                <w:rFonts w:ascii="Aptos" w:eastAsia="Times New Roman" w:hAnsi="Aptos" w:cs="Calibri"/>
                <w:color w:val="000000"/>
                <w:sz w:val="20"/>
                <w:szCs w:val="20"/>
                <w:lang w:eastAsia="hr-HR"/>
              </w:rPr>
              <w:t>Postupak u tijeku</w:t>
            </w:r>
          </w:p>
        </w:tc>
      </w:tr>
      <w:tr w:rsidR="00173148" w:rsidRPr="00173148" w14:paraId="4CDB04B2" w14:textId="77777777" w:rsidTr="00173148">
        <w:trPr>
          <w:trHeight w:val="765"/>
          <w:jc w:val="center"/>
        </w:trPr>
        <w:tc>
          <w:tcPr>
            <w:tcW w:w="700" w:type="dxa"/>
            <w:tcBorders>
              <w:top w:val="nil"/>
              <w:left w:val="single" w:sz="4" w:space="0" w:color="auto"/>
              <w:bottom w:val="single" w:sz="4" w:space="0" w:color="auto"/>
              <w:right w:val="single" w:sz="4" w:space="0" w:color="auto"/>
            </w:tcBorders>
            <w:noWrap/>
            <w:vAlign w:val="center"/>
            <w:hideMark/>
          </w:tcPr>
          <w:p w14:paraId="16A0783C" w14:textId="77777777" w:rsidR="00173148" w:rsidRPr="00173148" w:rsidRDefault="00173148" w:rsidP="00173148">
            <w:pPr>
              <w:spacing w:after="0" w:line="240" w:lineRule="auto"/>
              <w:jc w:val="center"/>
              <w:rPr>
                <w:rFonts w:ascii="Aptos" w:eastAsia="Times New Roman" w:hAnsi="Aptos" w:cs="Calibri"/>
                <w:color w:val="000000"/>
                <w:sz w:val="20"/>
                <w:szCs w:val="20"/>
                <w:lang w:eastAsia="hr-HR"/>
              </w:rPr>
            </w:pPr>
            <w:r w:rsidRPr="00173148">
              <w:rPr>
                <w:rFonts w:ascii="Aptos" w:eastAsia="Times New Roman" w:hAnsi="Aptos" w:cs="Calibri"/>
                <w:color w:val="000000"/>
                <w:sz w:val="20"/>
                <w:szCs w:val="20"/>
                <w:lang w:eastAsia="hr-HR"/>
              </w:rPr>
              <w:t>2.</w:t>
            </w:r>
          </w:p>
        </w:tc>
        <w:tc>
          <w:tcPr>
            <w:tcW w:w="1705" w:type="dxa"/>
            <w:tcBorders>
              <w:top w:val="nil"/>
              <w:left w:val="nil"/>
              <w:bottom w:val="single" w:sz="4" w:space="0" w:color="auto"/>
              <w:right w:val="single" w:sz="4" w:space="0" w:color="auto"/>
            </w:tcBorders>
            <w:noWrap/>
            <w:vAlign w:val="center"/>
            <w:hideMark/>
          </w:tcPr>
          <w:p w14:paraId="25314D19" w14:textId="0D9FC4D0" w:rsidR="00173148" w:rsidRPr="00173148" w:rsidRDefault="00173148" w:rsidP="00173148">
            <w:pPr>
              <w:spacing w:after="0" w:line="240" w:lineRule="auto"/>
              <w:rPr>
                <w:rFonts w:ascii="Aptos" w:eastAsia="Times New Roman" w:hAnsi="Aptos" w:cs="Calibri"/>
                <w:color w:val="000000"/>
                <w:sz w:val="20"/>
                <w:szCs w:val="20"/>
                <w:lang w:eastAsia="hr-HR"/>
              </w:rPr>
            </w:pPr>
            <w:r>
              <w:rPr>
                <w:rFonts w:ascii="Aptos" w:eastAsia="Times New Roman" w:hAnsi="Aptos" w:cs="Calibri"/>
                <w:color w:val="000000"/>
                <w:sz w:val="20"/>
                <w:szCs w:val="20"/>
                <w:lang w:eastAsia="hr-HR"/>
              </w:rPr>
              <w:t xml:space="preserve">KLASA: </w:t>
            </w:r>
            <w:r w:rsidRPr="00173148">
              <w:rPr>
                <w:rFonts w:ascii="Aptos" w:eastAsia="Times New Roman" w:hAnsi="Aptos" w:cs="Calibri"/>
                <w:color w:val="000000"/>
                <w:sz w:val="20"/>
                <w:szCs w:val="20"/>
                <w:lang w:eastAsia="hr-HR"/>
              </w:rPr>
              <w:t>740-04/25-0102</w:t>
            </w:r>
          </w:p>
        </w:tc>
        <w:tc>
          <w:tcPr>
            <w:tcW w:w="1701" w:type="dxa"/>
            <w:tcBorders>
              <w:top w:val="nil"/>
              <w:left w:val="nil"/>
              <w:bottom w:val="single" w:sz="4" w:space="0" w:color="auto"/>
              <w:right w:val="single" w:sz="4" w:space="0" w:color="auto"/>
            </w:tcBorders>
            <w:noWrap/>
            <w:vAlign w:val="center"/>
            <w:hideMark/>
          </w:tcPr>
          <w:p w14:paraId="6F676D81" w14:textId="77777777" w:rsidR="00173148" w:rsidRPr="00173148" w:rsidRDefault="00173148" w:rsidP="00173148">
            <w:pPr>
              <w:spacing w:after="0" w:line="240" w:lineRule="auto"/>
              <w:rPr>
                <w:rFonts w:ascii="Aptos" w:eastAsia="Times New Roman" w:hAnsi="Aptos" w:cs="Calibri"/>
                <w:color w:val="000000"/>
                <w:sz w:val="20"/>
                <w:szCs w:val="20"/>
                <w:lang w:eastAsia="hr-HR"/>
              </w:rPr>
            </w:pPr>
            <w:r w:rsidRPr="00173148">
              <w:rPr>
                <w:rFonts w:ascii="Aptos" w:eastAsia="Times New Roman" w:hAnsi="Aptos" w:cs="Calibri"/>
                <w:color w:val="000000"/>
                <w:sz w:val="20"/>
                <w:szCs w:val="20"/>
                <w:lang w:eastAsia="hr-HR"/>
              </w:rPr>
              <w:t>Fizička osoba LP</w:t>
            </w:r>
          </w:p>
        </w:tc>
        <w:tc>
          <w:tcPr>
            <w:tcW w:w="1701" w:type="dxa"/>
            <w:tcBorders>
              <w:top w:val="nil"/>
              <w:left w:val="nil"/>
              <w:bottom w:val="single" w:sz="4" w:space="0" w:color="auto"/>
              <w:right w:val="single" w:sz="4" w:space="0" w:color="auto"/>
            </w:tcBorders>
            <w:noWrap/>
            <w:vAlign w:val="center"/>
            <w:hideMark/>
          </w:tcPr>
          <w:p w14:paraId="6DE0DB42" w14:textId="77777777" w:rsidR="00173148" w:rsidRPr="00173148" w:rsidRDefault="00173148" w:rsidP="00173148">
            <w:pPr>
              <w:spacing w:after="0" w:line="240" w:lineRule="auto"/>
              <w:rPr>
                <w:rFonts w:ascii="Aptos" w:eastAsia="Times New Roman" w:hAnsi="Aptos" w:cs="Calibri"/>
                <w:color w:val="000000"/>
                <w:sz w:val="20"/>
                <w:szCs w:val="20"/>
                <w:lang w:eastAsia="hr-HR"/>
              </w:rPr>
            </w:pPr>
            <w:r w:rsidRPr="00173148">
              <w:rPr>
                <w:rFonts w:ascii="Aptos" w:eastAsia="Times New Roman" w:hAnsi="Aptos" w:cs="Calibri"/>
                <w:color w:val="000000"/>
                <w:sz w:val="20"/>
                <w:szCs w:val="20"/>
                <w:lang w:eastAsia="hr-HR"/>
              </w:rPr>
              <w:t>Općina Lanišće</w:t>
            </w:r>
          </w:p>
        </w:tc>
        <w:tc>
          <w:tcPr>
            <w:tcW w:w="2420" w:type="dxa"/>
            <w:tcBorders>
              <w:top w:val="nil"/>
              <w:left w:val="nil"/>
              <w:bottom w:val="single" w:sz="4" w:space="0" w:color="auto"/>
              <w:right w:val="single" w:sz="4" w:space="0" w:color="auto"/>
            </w:tcBorders>
            <w:vAlign w:val="center"/>
            <w:hideMark/>
          </w:tcPr>
          <w:p w14:paraId="6648544E" w14:textId="469FE8DE" w:rsidR="00173148" w:rsidRPr="00173148" w:rsidRDefault="00173148" w:rsidP="00173148">
            <w:pPr>
              <w:spacing w:after="0" w:line="240" w:lineRule="auto"/>
              <w:rPr>
                <w:rFonts w:ascii="Aptos" w:eastAsia="Times New Roman" w:hAnsi="Aptos" w:cs="Calibri"/>
                <w:color w:val="000000"/>
                <w:sz w:val="20"/>
                <w:szCs w:val="20"/>
                <w:lang w:eastAsia="hr-HR"/>
              </w:rPr>
            </w:pPr>
            <w:r w:rsidRPr="00173148">
              <w:rPr>
                <w:rFonts w:ascii="Aptos" w:eastAsia="Times New Roman" w:hAnsi="Aptos" w:cs="Calibri"/>
                <w:color w:val="000000"/>
                <w:sz w:val="20"/>
                <w:szCs w:val="20"/>
                <w:lang w:eastAsia="hr-HR"/>
              </w:rPr>
              <w:t>Utvrđ</w:t>
            </w:r>
            <w:r>
              <w:rPr>
                <w:rFonts w:ascii="Aptos" w:eastAsia="Times New Roman" w:hAnsi="Aptos" w:cs="Calibri"/>
                <w:color w:val="000000"/>
                <w:sz w:val="20"/>
                <w:szCs w:val="20"/>
                <w:lang w:eastAsia="hr-HR"/>
              </w:rPr>
              <w:t>iva</w:t>
            </w:r>
            <w:r w:rsidRPr="00173148">
              <w:rPr>
                <w:rFonts w:ascii="Aptos" w:eastAsia="Times New Roman" w:hAnsi="Aptos" w:cs="Calibri"/>
                <w:color w:val="000000"/>
                <w:sz w:val="20"/>
                <w:szCs w:val="20"/>
                <w:lang w:eastAsia="hr-HR"/>
              </w:rPr>
              <w:t xml:space="preserve">nje prava </w:t>
            </w:r>
            <w:r>
              <w:rPr>
                <w:rFonts w:ascii="Aptos" w:eastAsia="Times New Roman" w:hAnsi="Aptos" w:cs="Calibri"/>
                <w:color w:val="000000"/>
                <w:sz w:val="20"/>
                <w:szCs w:val="20"/>
                <w:lang w:eastAsia="hr-HR"/>
              </w:rPr>
              <w:t>vl</w:t>
            </w:r>
            <w:r w:rsidRPr="00173148">
              <w:rPr>
                <w:rFonts w:ascii="Aptos" w:eastAsia="Times New Roman" w:hAnsi="Aptos" w:cs="Calibri"/>
                <w:color w:val="000000"/>
                <w:sz w:val="20"/>
                <w:szCs w:val="20"/>
                <w:lang w:eastAsia="hr-HR"/>
              </w:rPr>
              <w:t>asništva na</w:t>
            </w:r>
            <w:r w:rsidR="0055040F">
              <w:rPr>
                <w:rFonts w:ascii="Aptos" w:eastAsia="Times New Roman" w:hAnsi="Aptos" w:cs="Calibri"/>
                <w:color w:val="000000"/>
                <w:sz w:val="20"/>
                <w:szCs w:val="20"/>
                <w:lang w:eastAsia="hr-HR"/>
              </w:rPr>
              <w:t xml:space="preserve">d </w:t>
            </w:r>
            <w:r w:rsidRPr="00173148">
              <w:rPr>
                <w:rFonts w:ascii="Aptos" w:eastAsia="Times New Roman" w:hAnsi="Aptos" w:cs="Calibri"/>
                <w:color w:val="000000"/>
                <w:sz w:val="20"/>
                <w:szCs w:val="20"/>
                <w:lang w:eastAsia="hr-HR"/>
              </w:rPr>
              <w:t>nek</w:t>
            </w:r>
            <w:r>
              <w:rPr>
                <w:rFonts w:ascii="Aptos" w:eastAsia="Times New Roman" w:hAnsi="Aptos" w:cs="Calibri"/>
                <w:color w:val="000000"/>
                <w:sz w:val="20"/>
                <w:szCs w:val="20"/>
                <w:lang w:eastAsia="hr-HR"/>
              </w:rPr>
              <w:t>r</w:t>
            </w:r>
            <w:r w:rsidRPr="00173148">
              <w:rPr>
                <w:rFonts w:ascii="Aptos" w:eastAsia="Times New Roman" w:hAnsi="Aptos" w:cs="Calibri"/>
                <w:color w:val="000000"/>
                <w:sz w:val="20"/>
                <w:szCs w:val="20"/>
                <w:lang w:eastAsia="hr-HR"/>
              </w:rPr>
              <w:t>etninama</w:t>
            </w:r>
          </w:p>
        </w:tc>
        <w:tc>
          <w:tcPr>
            <w:tcW w:w="1780" w:type="dxa"/>
            <w:tcBorders>
              <w:top w:val="nil"/>
              <w:left w:val="nil"/>
              <w:bottom w:val="single" w:sz="4" w:space="0" w:color="auto"/>
              <w:right w:val="single" w:sz="4" w:space="0" w:color="auto"/>
            </w:tcBorders>
            <w:vAlign w:val="center"/>
            <w:hideMark/>
          </w:tcPr>
          <w:p w14:paraId="7FD732BD" w14:textId="77777777" w:rsidR="00173148" w:rsidRPr="00173148" w:rsidRDefault="00173148" w:rsidP="00173148">
            <w:pPr>
              <w:spacing w:after="0" w:line="240" w:lineRule="auto"/>
              <w:rPr>
                <w:rFonts w:ascii="Aptos" w:eastAsia="Times New Roman" w:hAnsi="Aptos" w:cs="Calibri"/>
                <w:color w:val="000000"/>
                <w:sz w:val="20"/>
                <w:szCs w:val="20"/>
                <w:lang w:eastAsia="hr-HR"/>
              </w:rPr>
            </w:pPr>
            <w:r w:rsidRPr="00173148">
              <w:rPr>
                <w:rFonts w:ascii="Aptos" w:eastAsia="Times New Roman" w:hAnsi="Aptos" w:cs="Calibri"/>
                <w:color w:val="000000"/>
                <w:sz w:val="20"/>
                <w:szCs w:val="20"/>
                <w:lang w:eastAsia="hr-HR"/>
              </w:rPr>
              <w:t>vrijednost spora 1.400,00 eura</w:t>
            </w:r>
          </w:p>
        </w:tc>
        <w:tc>
          <w:tcPr>
            <w:tcW w:w="1486" w:type="dxa"/>
            <w:tcBorders>
              <w:top w:val="nil"/>
              <w:left w:val="nil"/>
              <w:bottom w:val="single" w:sz="4" w:space="0" w:color="auto"/>
              <w:right w:val="single" w:sz="4" w:space="0" w:color="auto"/>
            </w:tcBorders>
            <w:vAlign w:val="center"/>
            <w:hideMark/>
          </w:tcPr>
          <w:p w14:paraId="7DC266E8" w14:textId="77777777" w:rsidR="00173148" w:rsidRPr="00173148" w:rsidRDefault="00173148" w:rsidP="00173148">
            <w:pPr>
              <w:spacing w:after="0" w:line="240" w:lineRule="auto"/>
              <w:rPr>
                <w:rFonts w:ascii="Aptos" w:eastAsia="Times New Roman" w:hAnsi="Aptos" w:cs="Calibri"/>
                <w:color w:val="000000"/>
                <w:sz w:val="20"/>
                <w:szCs w:val="20"/>
                <w:lang w:eastAsia="hr-HR"/>
              </w:rPr>
            </w:pPr>
            <w:r w:rsidRPr="00173148">
              <w:rPr>
                <w:rFonts w:ascii="Aptos" w:eastAsia="Times New Roman" w:hAnsi="Aptos" w:cs="Calibri"/>
                <w:color w:val="000000"/>
                <w:sz w:val="20"/>
                <w:szCs w:val="20"/>
                <w:lang w:eastAsia="hr-HR"/>
              </w:rPr>
              <w:t>17.7.2025.</w:t>
            </w:r>
          </w:p>
        </w:tc>
        <w:tc>
          <w:tcPr>
            <w:tcW w:w="1402" w:type="dxa"/>
            <w:tcBorders>
              <w:top w:val="nil"/>
              <w:left w:val="nil"/>
              <w:bottom w:val="single" w:sz="4" w:space="0" w:color="auto"/>
              <w:right w:val="single" w:sz="4" w:space="0" w:color="auto"/>
            </w:tcBorders>
            <w:vAlign w:val="center"/>
            <w:hideMark/>
          </w:tcPr>
          <w:p w14:paraId="25F2C200" w14:textId="77777777" w:rsidR="00173148" w:rsidRPr="00173148" w:rsidRDefault="00173148" w:rsidP="00173148">
            <w:pPr>
              <w:spacing w:after="0" w:line="240" w:lineRule="auto"/>
              <w:rPr>
                <w:rFonts w:ascii="Aptos" w:eastAsia="Times New Roman" w:hAnsi="Aptos" w:cs="Calibri"/>
                <w:color w:val="000000"/>
                <w:sz w:val="20"/>
                <w:szCs w:val="20"/>
                <w:lang w:eastAsia="hr-HR"/>
              </w:rPr>
            </w:pPr>
            <w:r w:rsidRPr="00173148">
              <w:rPr>
                <w:rFonts w:ascii="Aptos" w:eastAsia="Times New Roman" w:hAnsi="Aptos" w:cs="Calibri"/>
                <w:color w:val="000000"/>
                <w:sz w:val="20"/>
                <w:szCs w:val="20"/>
                <w:lang w:eastAsia="hr-HR"/>
              </w:rPr>
              <w:t>925,00 eura</w:t>
            </w:r>
          </w:p>
        </w:tc>
        <w:tc>
          <w:tcPr>
            <w:tcW w:w="1134" w:type="dxa"/>
            <w:tcBorders>
              <w:top w:val="nil"/>
              <w:left w:val="nil"/>
              <w:bottom w:val="single" w:sz="4" w:space="0" w:color="auto"/>
              <w:right w:val="single" w:sz="4" w:space="0" w:color="auto"/>
            </w:tcBorders>
            <w:vAlign w:val="center"/>
            <w:hideMark/>
          </w:tcPr>
          <w:p w14:paraId="6D094D3E" w14:textId="2EA4ABE1" w:rsidR="00173148" w:rsidRPr="00173148" w:rsidRDefault="00173148" w:rsidP="00173148">
            <w:pPr>
              <w:spacing w:after="0" w:line="240" w:lineRule="auto"/>
              <w:jc w:val="right"/>
              <w:rPr>
                <w:rFonts w:ascii="Aptos" w:eastAsia="Times New Roman" w:hAnsi="Aptos" w:cs="Calibri"/>
                <w:color w:val="000000"/>
                <w:sz w:val="20"/>
                <w:szCs w:val="20"/>
                <w:lang w:eastAsia="hr-HR"/>
              </w:rPr>
            </w:pPr>
          </w:p>
        </w:tc>
        <w:tc>
          <w:tcPr>
            <w:tcW w:w="1282" w:type="dxa"/>
            <w:tcBorders>
              <w:top w:val="nil"/>
              <w:left w:val="nil"/>
              <w:bottom w:val="single" w:sz="4" w:space="0" w:color="auto"/>
              <w:right w:val="single" w:sz="4" w:space="0" w:color="auto"/>
            </w:tcBorders>
            <w:vAlign w:val="center"/>
            <w:hideMark/>
          </w:tcPr>
          <w:p w14:paraId="18E53C29" w14:textId="77777777" w:rsidR="00173148" w:rsidRPr="00173148" w:rsidRDefault="00173148" w:rsidP="00173148">
            <w:pPr>
              <w:spacing w:after="0" w:line="240" w:lineRule="auto"/>
              <w:rPr>
                <w:rFonts w:ascii="Aptos" w:eastAsia="Times New Roman" w:hAnsi="Aptos" w:cs="Calibri"/>
                <w:color w:val="000000"/>
                <w:sz w:val="20"/>
                <w:szCs w:val="20"/>
                <w:lang w:eastAsia="hr-HR"/>
              </w:rPr>
            </w:pPr>
            <w:r w:rsidRPr="00173148">
              <w:rPr>
                <w:rFonts w:ascii="Aptos" w:eastAsia="Times New Roman" w:hAnsi="Aptos" w:cs="Calibri"/>
                <w:color w:val="000000"/>
                <w:sz w:val="20"/>
                <w:szCs w:val="20"/>
                <w:lang w:eastAsia="hr-HR"/>
              </w:rPr>
              <w:t>31.12.2026.</w:t>
            </w:r>
          </w:p>
        </w:tc>
        <w:tc>
          <w:tcPr>
            <w:tcW w:w="844" w:type="dxa"/>
            <w:gridSpan w:val="2"/>
            <w:tcBorders>
              <w:top w:val="nil"/>
              <w:left w:val="nil"/>
              <w:bottom w:val="single" w:sz="4" w:space="0" w:color="auto"/>
              <w:right w:val="single" w:sz="4" w:space="0" w:color="auto"/>
            </w:tcBorders>
            <w:vAlign w:val="center"/>
            <w:hideMark/>
          </w:tcPr>
          <w:p w14:paraId="2D41B575" w14:textId="77777777" w:rsidR="00173148" w:rsidRPr="00173148" w:rsidRDefault="00173148" w:rsidP="00173148">
            <w:pPr>
              <w:spacing w:after="0" w:line="240" w:lineRule="auto"/>
              <w:rPr>
                <w:rFonts w:ascii="Aptos" w:eastAsia="Times New Roman" w:hAnsi="Aptos" w:cs="Calibri"/>
                <w:color w:val="000000"/>
                <w:sz w:val="20"/>
                <w:szCs w:val="20"/>
                <w:lang w:eastAsia="hr-HR"/>
              </w:rPr>
            </w:pPr>
            <w:r w:rsidRPr="00173148">
              <w:rPr>
                <w:rFonts w:ascii="Aptos" w:eastAsia="Times New Roman" w:hAnsi="Aptos" w:cs="Calibri"/>
                <w:color w:val="000000"/>
                <w:sz w:val="20"/>
                <w:szCs w:val="20"/>
                <w:lang w:eastAsia="hr-HR"/>
              </w:rPr>
              <w:t xml:space="preserve">Postupak u tijeku </w:t>
            </w:r>
          </w:p>
        </w:tc>
      </w:tr>
    </w:tbl>
    <w:p w14:paraId="1F607647" w14:textId="77777777" w:rsidR="004C39A3" w:rsidRDefault="004C39A3" w:rsidP="00A30D53">
      <w:pPr>
        <w:pStyle w:val="Odlomakpopisa"/>
        <w:autoSpaceDE w:val="0"/>
        <w:autoSpaceDN w:val="0"/>
        <w:adjustRightInd w:val="0"/>
        <w:jc w:val="both"/>
      </w:pPr>
    </w:p>
    <w:p w14:paraId="4D5669BD" w14:textId="77777777" w:rsidR="004C39A3" w:rsidRDefault="004C39A3" w:rsidP="00A30D53">
      <w:pPr>
        <w:pStyle w:val="Odlomakpopisa"/>
        <w:autoSpaceDE w:val="0"/>
        <w:autoSpaceDN w:val="0"/>
        <w:adjustRightInd w:val="0"/>
        <w:jc w:val="both"/>
      </w:pPr>
    </w:p>
    <w:p w14:paraId="1BACB2F6" w14:textId="77777777" w:rsidR="00173148" w:rsidRDefault="00173148" w:rsidP="00A30D53">
      <w:pPr>
        <w:pStyle w:val="Odlomakpopisa"/>
        <w:autoSpaceDE w:val="0"/>
        <w:autoSpaceDN w:val="0"/>
        <w:adjustRightInd w:val="0"/>
        <w:jc w:val="both"/>
        <w:sectPr w:rsidR="00173148" w:rsidSect="00173148">
          <w:pgSz w:w="16838" w:h="11906" w:orient="landscape"/>
          <w:pgMar w:top="1418" w:right="1418" w:bottom="1418" w:left="1418" w:header="709" w:footer="709" w:gutter="0"/>
          <w:cols w:space="708"/>
          <w:docGrid w:linePitch="360"/>
        </w:sectPr>
      </w:pPr>
    </w:p>
    <w:p w14:paraId="1202EE74" w14:textId="77777777" w:rsidR="00760B53" w:rsidRPr="003233A4" w:rsidRDefault="00760B53" w:rsidP="00760B53">
      <w:pPr>
        <w:autoSpaceDE w:val="0"/>
        <w:autoSpaceDN w:val="0"/>
        <w:adjustRightInd w:val="0"/>
        <w:spacing w:after="0" w:line="240" w:lineRule="auto"/>
        <w:jc w:val="both"/>
        <w:rPr>
          <w:rFonts w:ascii="Times New Roman" w:hAnsi="Times New Roman" w:cs="Times New Roman"/>
          <w:b/>
          <w:sz w:val="24"/>
          <w:szCs w:val="24"/>
        </w:rPr>
      </w:pPr>
      <w:r w:rsidRPr="003233A4">
        <w:rPr>
          <w:rFonts w:ascii="Times New Roman" w:hAnsi="Times New Roman" w:cs="Times New Roman"/>
          <w:b/>
          <w:sz w:val="24"/>
          <w:szCs w:val="24"/>
        </w:rPr>
        <w:lastRenderedPageBreak/>
        <w:t>UGOVORENI ODNOSI</w:t>
      </w:r>
    </w:p>
    <w:p w14:paraId="15828241" w14:textId="78419181" w:rsidR="00760B53" w:rsidRDefault="00760B53" w:rsidP="00760B53">
      <w:pPr>
        <w:spacing w:line="240" w:lineRule="auto"/>
        <w:jc w:val="both"/>
        <w:rPr>
          <w:rStyle w:val="Naglaeno"/>
          <w:rFonts w:ascii="Times New Roman" w:hAnsi="Times New Roman" w:cs="Times New Roman"/>
          <w:b w:val="0"/>
          <w:sz w:val="24"/>
          <w:szCs w:val="24"/>
        </w:rPr>
      </w:pPr>
      <w:r w:rsidRPr="003233A4">
        <w:rPr>
          <w:rFonts w:ascii="Times New Roman" w:hAnsi="Times New Roman" w:cs="Times New Roman"/>
          <w:sz w:val="24"/>
          <w:szCs w:val="24"/>
        </w:rPr>
        <w:t xml:space="preserve">Prema podacima Jedinstvenog upravnog odjela, koji vodi evidenciju ugovorenih odnosa, tokom 2025. godine </w:t>
      </w:r>
      <w:r>
        <w:rPr>
          <w:rFonts w:ascii="Times New Roman" w:hAnsi="Times New Roman" w:cs="Times New Roman"/>
          <w:sz w:val="24"/>
          <w:szCs w:val="24"/>
        </w:rPr>
        <w:t xml:space="preserve">evidentiran je jedan predmet </w:t>
      </w:r>
      <w:r w:rsidRPr="003233A4">
        <w:rPr>
          <w:rStyle w:val="Naglaeno"/>
          <w:rFonts w:ascii="Times New Roman" w:hAnsi="Times New Roman" w:cs="Times New Roman"/>
          <w:b w:val="0"/>
          <w:sz w:val="24"/>
          <w:szCs w:val="24"/>
        </w:rPr>
        <w:t xml:space="preserve">koji uz ispunjenje određenih uvjeta, </w:t>
      </w:r>
      <w:r>
        <w:rPr>
          <w:rStyle w:val="Naglaeno"/>
          <w:rFonts w:ascii="Times New Roman" w:hAnsi="Times New Roman" w:cs="Times New Roman"/>
          <w:b w:val="0"/>
          <w:sz w:val="24"/>
          <w:szCs w:val="24"/>
        </w:rPr>
        <w:t>može postati obveza općine. Radi se o sklopljenom ugovoru po dozvoljenom minusu sa poslovnom bankom</w:t>
      </w:r>
      <w:r w:rsidR="00C3589B">
        <w:rPr>
          <w:rStyle w:val="Naglaeno"/>
          <w:rFonts w:ascii="Times New Roman" w:hAnsi="Times New Roman" w:cs="Times New Roman"/>
          <w:b w:val="0"/>
          <w:sz w:val="24"/>
          <w:szCs w:val="24"/>
        </w:rPr>
        <w:t xml:space="preserve"> u vrijednosti od 20</w:t>
      </w:r>
      <w:r>
        <w:rPr>
          <w:rStyle w:val="Naglaeno"/>
          <w:rFonts w:ascii="Times New Roman" w:hAnsi="Times New Roman" w:cs="Times New Roman"/>
          <w:b w:val="0"/>
          <w:sz w:val="24"/>
          <w:szCs w:val="24"/>
        </w:rPr>
        <w:t>.</w:t>
      </w:r>
      <w:r w:rsidR="00C3589B">
        <w:rPr>
          <w:rStyle w:val="Naglaeno"/>
          <w:rFonts w:ascii="Times New Roman" w:hAnsi="Times New Roman" w:cs="Times New Roman"/>
          <w:b w:val="0"/>
          <w:sz w:val="24"/>
          <w:szCs w:val="24"/>
        </w:rPr>
        <w:t>000,00 EUR</w:t>
      </w:r>
      <w:r w:rsidR="003F49D0">
        <w:rPr>
          <w:rStyle w:val="Naglaeno"/>
          <w:rFonts w:ascii="Times New Roman" w:hAnsi="Times New Roman" w:cs="Times New Roman"/>
          <w:b w:val="0"/>
          <w:sz w:val="24"/>
          <w:szCs w:val="24"/>
        </w:rPr>
        <w:t>.</w:t>
      </w:r>
    </w:p>
    <w:p w14:paraId="4302CE5F" w14:textId="77777777" w:rsidR="003F49D0" w:rsidRPr="00685304" w:rsidRDefault="003F49D0" w:rsidP="00760B53">
      <w:pPr>
        <w:spacing w:line="240" w:lineRule="auto"/>
        <w:jc w:val="both"/>
        <w:rPr>
          <w:rFonts w:ascii="Times New Roman" w:hAnsi="Times New Roman" w:cs="Times New Roman"/>
          <w:sz w:val="24"/>
          <w:szCs w:val="24"/>
        </w:rPr>
      </w:pPr>
    </w:p>
    <w:tbl>
      <w:tblPr>
        <w:tblW w:w="13912" w:type="dxa"/>
        <w:tblInd w:w="-38" w:type="dxa"/>
        <w:tblLayout w:type="fixed"/>
        <w:tblLook w:val="0000" w:firstRow="0" w:lastRow="0" w:firstColumn="0" w:lastColumn="0" w:noHBand="0" w:noVBand="0"/>
      </w:tblPr>
      <w:tblGrid>
        <w:gridCol w:w="509"/>
        <w:gridCol w:w="1222"/>
        <w:gridCol w:w="3119"/>
        <w:gridCol w:w="2126"/>
        <w:gridCol w:w="1762"/>
        <w:gridCol w:w="2798"/>
        <w:gridCol w:w="1037"/>
        <w:gridCol w:w="1339"/>
      </w:tblGrid>
      <w:tr w:rsidR="00763175" w14:paraId="45698853" w14:textId="77777777" w:rsidTr="00763175">
        <w:trPr>
          <w:trHeight w:val="415"/>
        </w:trPr>
        <w:tc>
          <w:tcPr>
            <w:tcW w:w="509" w:type="dxa"/>
            <w:tcBorders>
              <w:top w:val="single" w:sz="6" w:space="0" w:color="auto"/>
              <w:left w:val="single" w:sz="6" w:space="0" w:color="auto"/>
              <w:bottom w:val="single" w:sz="6" w:space="0" w:color="auto"/>
              <w:right w:val="single" w:sz="6" w:space="0" w:color="auto"/>
            </w:tcBorders>
            <w:shd w:val="solid" w:color="99CCFF" w:fill="CCCCFF"/>
          </w:tcPr>
          <w:p w14:paraId="1BDCD176" w14:textId="77777777" w:rsidR="00763175" w:rsidRDefault="00763175">
            <w:pPr>
              <w:autoSpaceDE w:val="0"/>
              <w:autoSpaceDN w:val="0"/>
              <w:adjustRightInd w:val="0"/>
              <w:spacing w:after="0" w:line="240" w:lineRule="auto"/>
              <w:jc w:val="center"/>
              <w:rPr>
                <w:rFonts w:ascii="Aptos" w:hAnsi="Aptos" w:cs="Aptos"/>
                <w:b/>
                <w:bCs/>
                <w:color w:val="000000"/>
                <w:sz w:val="20"/>
                <w:szCs w:val="20"/>
              </w:rPr>
            </w:pPr>
            <w:r>
              <w:rPr>
                <w:rFonts w:ascii="Aptos" w:hAnsi="Aptos" w:cs="Aptos"/>
                <w:b/>
                <w:bCs/>
                <w:color w:val="000000"/>
                <w:sz w:val="20"/>
                <w:szCs w:val="20"/>
              </w:rPr>
              <w:t>Redni broj</w:t>
            </w:r>
          </w:p>
        </w:tc>
        <w:tc>
          <w:tcPr>
            <w:tcW w:w="1222" w:type="dxa"/>
            <w:tcBorders>
              <w:top w:val="single" w:sz="6" w:space="0" w:color="auto"/>
              <w:left w:val="single" w:sz="6" w:space="0" w:color="auto"/>
              <w:bottom w:val="single" w:sz="6" w:space="0" w:color="auto"/>
              <w:right w:val="single" w:sz="6" w:space="0" w:color="auto"/>
            </w:tcBorders>
            <w:shd w:val="solid" w:color="99CCFF" w:fill="CCCCFF"/>
          </w:tcPr>
          <w:p w14:paraId="015C6E4B" w14:textId="77777777" w:rsidR="00763175" w:rsidRDefault="00763175">
            <w:pPr>
              <w:autoSpaceDE w:val="0"/>
              <w:autoSpaceDN w:val="0"/>
              <w:adjustRightInd w:val="0"/>
              <w:spacing w:after="0" w:line="240" w:lineRule="auto"/>
              <w:jc w:val="center"/>
              <w:rPr>
                <w:rFonts w:ascii="Aptos" w:hAnsi="Aptos" w:cs="Aptos"/>
                <w:b/>
                <w:bCs/>
                <w:color w:val="000000"/>
                <w:sz w:val="20"/>
                <w:szCs w:val="20"/>
              </w:rPr>
            </w:pPr>
            <w:r>
              <w:rPr>
                <w:rFonts w:ascii="Aptos" w:hAnsi="Aptos" w:cs="Aptos"/>
                <w:b/>
                <w:bCs/>
                <w:color w:val="000000"/>
                <w:sz w:val="20"/>
                <w:szCs w:val="20"/>
              </w:rPr>
              <w:t>Datum ugovora</w:t>
            </w:r>
          </w:p>
        </w:tc>
        <w:tc>
          <w:tcPr>
            <w:tcW w:w="3119" w:type="dxa"/>
            <w:tcBorders>
              <w:top w:val="single" w:sz="6" w:space="0" w:color="auto"/>
              <w:left w:val="single" w:sz="6" w:space="0" w:color="auto"/>
              <w:bottom w:val="single" w:sz="6" w:space="0" w:color="auto"/>
              <w:right w:val="single" w:sz="6" w:space="0" w:color="auto"/>
            </w:tcBorders>
            <w:shd w:val="solid" w:color="99CCFF" w:fill="CCCCFF"/>
          </w:tcPr>
          <w:p w14:paraId="51FFDF3A" w14:textId="77777777" w:rsidR="00763175" w:rsidRDefault="00763175">
            <w:pPr>
              <w:autoSpaceDE w:val="0"/>
              <w:autoSpaceDN w:val="0"/>
              <w:adjustRightInd w:val="0"/>
              <w:spacing w:after="0" w:line="240" w:lineRule="auto"/>
              <w:jc w:val="center"/>
              <w:rPr>
                <w:rFonts w:ascii="Aptos" w:hAnsi="Aptos" w:cs="Aptos"/>
                <w:b/>
                <w:bCs/>
                <w:color w:val="000000"/>
                <w:sz w:val="20"/>
                <w:szCs w:val="20"/>
              </w:rPr>
            </w:pPr>
            <w:r>
              <w:rPr>
                <w:rFonts w:ascii="Aptos" w:hAnsi="Aptos" w:cs="Aptos"/>
                <w:b/>
                <w:bCs/>
                <w:color w:val="000000"/>
                <w:sz w:val="20"/>
                <w:szCs w:val="20"/>
              </w:rPr>
              <w:t>Naziv ugovora, Klasa, Urbroj</w:t>
            </w:r>
          </w:p>
        </w:tc>
        <w:tc>
          <w:tcPr>
            <w:tcW w:w="2126" w:type="dxa"/>
            <w:tcBorders>
              <w:top w:val="single" w:sz="6" w:space="0" w:color="auto"/>
              <w:left w:val="single" w:sz="6" w:space="0" w:color="auto"/>
              <w:bottom w:val="single" w:sz="6" w:space="0" w:color="auto"/>
              <w:right w:val="single" w:sz="6" w:space="0" w:color="auto"/>
            </w:tcBorders>
            <w:shd w:val="solid" w:color="99CCFF" w:fill="CCCCFF"/>
          </w:tcPr>
          <w:p w14:paraId="6023A5D0" w14:textId="77777777" w:rsidR="00763175" w:rsidRDefault="00763175">
            <w:pPr>
              <w:autoSpaceDE w:val="0"/>
              <w:autoSpaceDN w:val="0"/>
              <w:adjustRightInd w:val="0"/>
              <w:spacing w:after="0" w:line="240" w:lineRule="auto"/>
              <w:jc w:val="center"/>
              <w:rPr>
                <w:rFonts w:ascii="Aptos" w:hAnsi="Aptos" w:cs="Aptos"/>
                <w:b/>
                <w:bCs/>
                <w:color w:val="000000"/>
                <w:sz w:val="20"/>
                <w:szCs w:val="20"/>
              </w:rPr>
            </w:pPr>
            <w:r>
              <w:rPr>
                <w:rFonts w:ascii="Aptos" w:hAnsi="Aptos" w:cs="Aptos"/>
                <w:b/>
                <w:bCs/>
                <w:color w:val="000000"/>
                <w:sz w:val="20"/>
                <w:szCs w:val="20"/>
              </w:rPr>
              <w:t>Obveznik/ Dužnik / Vlasnik nekretnine</w:t>
            </w:r>
          </w:p>
        </w:tc>
        <w:tc>
          <w:tcPr>
            <w:tcW w:w="1762" w:type="dxa"/>
            <w:tcBorders>
              <w:top w:val="single" w:sz="6" w:space="0" w:color="auto"/>
              <w:left w:val="single" w:sz="6" w:space="0" w:color="auto"/>
              <w:bottom w:val="single" w:sz="6" w:space="0" w:color="auto"/>
              <w:right w:val="single" w:sz="6" w:space="0" w:color="auto"/>
            </w:tcBorders>
            <w:shd w:val="solid" w:color="99CCFF" w:fill="CCCCFF"/>
          </w:tcPr>
          <w:p w14:paraId="529CF786" w14:textId="77777777" w:rsidR="00763175" w:rsidRDefault="00763175">
            <w:pPr>
              <w:autoSpaceDE w:val="0"/>
              <w:autoSpaceDN w:val="0"/>
              <w:adjustRightInd w:val="0"/>
              <w:spacing w:after="0" w:line="240" w:lineRule="auto"/>
              <w:jc w:val="center"/>
              <w:rPr>
                <w:rFonts w:ascii="Aptos" w:hAnsi="Aptos" w:cs="Aptos"/>
                <w:b/>
                <w:bCs/>
                <w:color w:val="000000"/>
                <w:sz w:val="20"/>
                <w:szCs w:val="20"/>
              </w:rPr>
            </w:pPr>
            <w:r>
              <w:rPr>
                <w:rFonts w:ascii="Aptos" w:hAnsi="Aptos" w:cs="Aptos"/>
                <w:b/>
                <w:bCs/>
                <w:color w:val="000000"/>
                <w:sz w:val="20"/>
                <w:szCs w:val="20"/>
              </w:rPr>
              <w:t>Iznos</w:t>
            </w:r>
          </w:p>
        </w:tc>
        <w:tc>
          <w:tcPr>
            <w:tcW w:w="2798" w:type="dxa"/>
            <w:tcBorders>
              <w:top w:val="single" w:sz="6" w:space="0" w:color="auto"/>
              <w:left w:val="single" w:sz="6" w:space="0" w:color="auto"/>
              <w:bottom w:val="single" w:sz="6" w:space="0" w:color="auto"/>
              <w:right w:val="single" w:sz="6" w:space="0" w:color="auto"/>
            </w:tcBorders>
            <w:shd w:val="solid" w:color="99CCFF" w:fill="CCCCFF"/>
          </w:tcPr>
          <w:p w14:paraId="6AD0BD26" w14:textId="77777777" w:rsidR="00763175" w:rsidRDefault="00763175">
            <w:pPr>
              <w:autoSpaceDE w:val="0"/>
              <w:autoSpaceDN w:val="0"/>
              <w:adjustRightInd w:val="0"/>
              <w:spacing w:after="0" w:line="240" w:lineRule="auto"/>
              <w:jc w:val="center"/>
              <w:rPr>
                <w:rFonts w:ascii="Aptos" w:hAnsi="Aptos" w:cs="Aptos"/>
                <w:b/>
                <w:bCs/>
                <w:color w:val="000000"/>
                <w:sz w:val="20"/>
                <w:szCs w:val="20"/>
              </w:rPr>
            </w:pPr>
            <w:r>
              <w:rPr>
                <w:rFonts w:ascii="Aptos" w:hAnsi="Aptos" w:cs="Aptos"/>
                <w:b/>
                <w:bCs/>
                <w:color w:val="000000"/>
                <w:sz w:val="20"/>
                <w:szCs w:val="20"/>
              </w:rPr>
              <w:t>Osiguranje založenim pravom</w:t>
            </w:r>
          </w:p>
        </w:tc>
        <w:tc>
          <w:tcPr>
            <w:tcW w:w="1037" w:type="dxa"/>
            <w:tcBorders>
              <w:top w:val="single" w:sz="6" w:space="0" w:color="auto"/>
              <w:left w:val="single" w:sz="6" w:space="0" w:color="auto"/>
              <w:bottom w:val="single" w:sz="6" w:space="0" w:color="auto"/>
              <w:right w:val="single" w:sz="6" w:space="0" w:color="auto"/>
            </w:tcBorders>
            <w:shd w:val="solid" w:color="99CCFF" w:fill="CCCCFF"/>
          </w:tcPr>
          <w:p w14:paraId="64F5431A" w14:textId="77777777" w:rsidR="00763175" w:rsidRDefault="00763175">
            <w:pPr>
              <w:autoSpaceDE w:val="0"/>
              <w:autoSpaceDN w:val="0"/>
              <w:adjustRightInd w:val="0"/>
              <w:spacing w:after="0" w:line="240" w:lineRule="auto"/>
              <w:jc w:val="center"/>
              <w:rPr>
                <w:rFonts w:ascii="Aptos" w:hAnsi="Aptos" w:cs="Aptos"/>
                <w:b/>
                <w:bCs/>
                <w:color w:val="000000"/>
                <w:sz w:val="20"/>
                <w:szCs w:val="20"/>
              </w:rPr>
            </w:pPr>
            <w:r>
              <w:rPr>
                <w:rFonts w:ascii="Aptos" w:hAnsi="Aptos" w:cs="Aptos"/>
                <w:b/>
                <w:bCs/>
                <w:color w:val="000000"/>
                <w:sz w:val="20"/>
                <w:szCs w:val="20"/>
              </w:rPr>
              <w:t>Rok važenja</w:t>
            </w:r>
          </w:p>
        </w:tc>
        <w:tc>
          <w:tcPr>
            <w:tcW w:w="1339" w:type="dxa"/>
            <w:tcBorders>
              <w:top w:val="single" w:sz="6" w:space="0" w:color="auto"/>
              <w:left w:val="single" w:sz="6" w:space="0" w:color="auto"/>
              <w:bottom w:val="single" w:sz="6" w:space="0" w:color="auto"/>
              <w:right w:val="single" w:sz="6" w:space="0" w:color="auto"/>
            </w:tcBorders>
            <w:shd w:val="solid" w:color="99CCFF" w:fill="CCCCFF"/>
          </w:tcPr>
          <w:p w14:paraId="301C36A8" w14:textId="77777777" w:rsidR="00763175" w:rsidRDefault="00763175">
            <w:pPr>
              <w:autoSpaceDE w:val="0"/>
              <w:autoSpaceDN w:val="0"/>
              <w:adjustRightInd w:val="0"/>
              <w:spacing w:after="0" w:line="240" w:lineRule="auto"/>
              <w:jc w:val="center"/>
              <w:rPr>
                <w:rFonts w:ascii="Aptos" w:hAnsi="Aptos" w:cs="Aptos"/>
                <w:b/>
                <w:bCs/>
                <w:color w:val="000000"/>
                <w:sz w:val="20"/>
                <w:szCs w:val="20"/>
              </w:rPr>
            </w:pPr>
            <w:r>
              <w:rPr>
                <w:rFonts w:ascii="Aptos" w:hAnsi="Aptos" w:cs="Aptos"/>
                <w:b/>
                <w:bCs/>
                <w:color w:val="000000"/>
                <w:sz w:val="20"/>
                <w:szCs w:val="20"/>
              </w:rPr>
              <w:t>Napomena</w:t>
            </w:r>
          </w:p>
        </w:tc>
      </w:tr>
      <w:tr w:rsidR="00763175" w14:paraId="5250CC4D" w14:textId="77777777" w:rsidTr="00763175">
        <w:trPr>
          <w:trHeight w:val="646"/>
        </w:trPr>
        <w:tc>
          <w:tcPr>
            <w:tcW w:w="509" w:type="dxa"/>
            <w:tcBorders>
              <w:top w:val="single" w:sz="6" w:space="0" w:color="auto"/>
              <w:left w:val="single" w:sz="6" w:space="0" w:color="auto"/>
              <w:bottom w:val="single" w:sz="6" w:space="0" w:color="auto"/>
              <w:right w:val="single" w:sz="6" w:space="0" w:color="auto"/>
            </w:tcBorders>
          </w:tcPr>
          <w:p w14:paraId="7C9FA1F4" w14:textId="77777777" w:rsidR="00763175" w:rsidRDefault="00763175">
            <w:pPr>
              <w:autoSpaceDE w:val="0"/>
              <w:autoSpaceDN w:val="0"/>
              <w:adjustRightInd w:val="0"/>
              <w:spacing w:after="0" w:line="240" w:lineRule="auto"/>
              <w:jc w:val="center"/>
              <w:rPr>
                <w:rFonts w:ascii="Aptos" w:hAnsi="Aptos" w:cs="Aptos"/>
                <w:color w:val="000000"/>
                <w:sz w:val="20"/>
                <w:szCs w:val="20"/>
              </w:rPr>
            </w:pPr>
            <w:r>
              <w:rPr>
                <w:rFonts w:ascii="Aptos" w:hAnsi="Aptos" w:cs="Aptos"/>
                <w:color w:val="000000"/>
                <w:sz w:val="20"/>
                <w:szCs w:val="20"/>
              </w:rPr>
              <w:t>1.</w:t>
            </w:r>
          </w:p>
        </w:tc>
        <w:tc>
          <w:tcPr>
            <w:tcW w:w="1222" w:type="dxa"/>
            <w:tcBorders>
              <w:top w:val="single" w:sz="6" w:space="0" w:color="auto"/>
              <w:left w:val="single" w:sz="6" w:space="0" w:color="auto"/>
              <w:bottom w:val="single" w:sz="6" w:space="0" w:color="auto"/>
              <w:right w:val="single" w:sz="6" w:space="0" w:color="auto"/>
            </w:tcBorders>
          </w:tcPr>
          <w:p w14:paraId="13150AA0" w14:textId="77777777" w:rsidR="00763175" w:rsidRDefault="00763175">
            <w:pPr>
              <w:autoSpaceDE w:val="0"/>
              <w:autoSpaceDN w:val="0"/>
              <w:adjustRightInd w:val="0"/>
              <w:spacing w:after="0" w:line="240" w:lineRule="auto"/>
              <w:jc w:val="center"/>
              <w:rPr>
                <w:rFonts w:ascii="Aptos" w:hAnsi="Aptos" w:cs="Aptos"/>
                <w:color w:val="000000"/>
                <w:sz w:val="20"/>
                <w:szCs w:val="20"/>
              </w:rPr>
            </w:pPr>
            <w:r>
              <w:rPr>
                <w:rFonts w:ascii="Aptos" w:hAnsi="Aptos" w:cs="Aptos"/>
                <w:color w:val="000000"/>
                <w:sz w:val="20"/>
                <w:szCs w:val="20"/>
              </w:rPr>
              <w:t>10.1.2025</w:t>
            </w:r>
          </w:p>
        </w:tc>
        <w:tc>
          <w:tcPr>
            <w:tcW w:w="3119" w:type="dxa"/>
            <w:tcBorders>
              <w:top w:val="single" w:sz="6" w:space="0" w:color="auto"/>
              <w:left w:val="single" w:sz="6" w:space="0" w:color="auto"/>
              <w:bottom w:val="single" w:sz="6" w:space="0" w:color="auto"/>
              <w:right w:val="single" w:sz="6" w:space="0" w:color="auto"/>
            </w:tcBorders>
          </w:tcPr>
          <w:p w14:paraId="29454EB4" w14:textId="77777777" w:rsidR="00763175" w:rsidRDefault="00763175">
            <w:pPr>
              <w:autoSpaceDE w:val="0"/>
              <w:autoSpaceDN w:val="0"/>
              <w:adjustRightInd w:val="0"/>
              <w:spacing w:after="0" w:line="240" w:lineRule="auto"/>
              <w:rPr>
                <w:rFonts w:ascii="Aptos" w:hAnsi="Aptos" w:cs="Aptos"/>
                <w:color w:val="000000"/>
                <w:sz w:val="20"/>
                <w:szCs w:val="20"/>
              </w:rPr>
            </w:pPr>
            <w:r>
              <w:rPr>
                <w:rFonts w:ascii="Aptos" w:hAnsi="Aptos" w:cs="Aptos"/>
                <w:color w:val="000000"/>
                <w:sz w:val="20"/>
                <w:szCs w:val="20"/>
              </w:rPr>
              <w:t>Ugovor o kreditu, reg.br. 51/25, KLASA: 403-02/24-01/02, URBROJ: 2163-23-02/01-25-2</w:t>
            </w:r>
          </w:p>
        </w:tc>
        <w:tc>
          <w:tcPr>
            <w:tcW w:w="2126" w:type="dxa"/>
            <w:tcBorders>
              <w:top w:val="single" w:sz="6" w:space="0" w:color="auto"/>
              <w:left w:val="single" w:sz="6" w:space="0" w:color="auto"/>
              <w:bottom w:val="single" w:sz="6" w:space="0" w:color="auto"/>
              <w:right w:val="single" w:sz="6" w:space="0" w:color="auto"/>
            </w:tcBorders>
          </w:tcPr>
          <w:p w14:paraId="62E91A2B" w14:textId="77777777" w:rsidR="00763175" w:rsidRDefault="00763175">
            <w:pPr>
              <w:autoSpaceDE w:val="0"/>
              <w:autoSpaceDN w:val="0"/>
              <w:adjustRightInd w:val="0"/>
              <w:spacing w:after="0" w:line="240" w:lineRule="auto"/>
              <w:rPr>
                <w:rFonts w:ascii="Aptos" w:hAnsi="Aptos" w:cs="Aptos"/>
                <w:color w:val="000000"/>
                <w:sz w:val="20"/>
                <w:szCs w:val="20"/>
              </w:rPr>
            </w:pPr>
            <w:r>
              <w:rPr>
                <w:rFonts w:ascii="Aptos" w:hAnsi="Aptos" w:cs="Aptos"/>
                <w:color w:val="000000"/>
                <w:sz w:val="20"/>
                <w:szCs w:val="20"/>
              </w:rPr>
              <w:t>Općina Lanišće</w:t>
            </w:r>
          </w:p>
        </w:tc>
        <w:tc>
          <w:tcPr>
            <w:tcW w:w="1762" w:type="dxa"/>
            <w:tcBorders>
              <w:top w:val="single" w:sz="6" w:space="0" w:color="auto"/>
              <w:left w:val="single" w:sz="6" w:space="0" w:color="auto"/>
              <w:bottom w:val="single" w:sz="6" w:space="0" w:color="auto"/>
              <w:right w:val="single" w:sz="6" w:space="0" w:color="auto"/>
            </w:tcBorders>
          </w:tcPr>
          <w:p w14:paraId="239DC81A" w14:textId="77777777" w:rsidR="00763175" w:rsidRDefault="00763175">
            <w:pPr>
              <w:autoSpaceDE w:val="0"/>
              <w:autoSpaceDN w:val="0"/>
              <w:adjustRightInd w:val="0"/>
              <w:spacing w:after="0" w:line="240" w:lineRule="auto"/>
              <w:jc w:val="right"/>
              <w:rPr>
                <w:rFonts w:ascii="Aptos" w:hAnsi="Aptos" w:cs="Aptos"/>
                <w:color w:val="000000"/>
                <w:sz w:val="20"/>
                <w:szCs w:val="20"/>
              </w:rPr>
            </w:pPr>
            <w:r>
              <w:rPr>
                <w:rFonts w:ascii="Aptos" w:hAnsi="Aptos" w:cs="Aptos"/>
                <w:color w:val="000000"/>
                <w:sz w:val="20"/>
                <w:szCs w:val="20"/>
              </w:rPr>
              <w:t>20.000,00</w:t>
            </w:r>
          </w:p>
        </w:tc>
        <w:tc>
          <w:tcPr>
            <w:tcW w:w="2798" w:type="dxa"/>
            <w:tcBorders>
              <w:top w:val="single" w:sz="6" w:space="0" w:color="auto"/>
              <w:left w:val="single" w:sz="6" w:space="0" w:color="auto"/>
              <w:bottom w:val="single" w:sz="6" w:space="0" w:color="auto"/>
              <w:right w:val="single" w:sz="6" w:space="0" w:color="auto"/>
            </w:tcBorders>
          </w:tcPr>
          <w:p w14:paraId="7712572C" w14:textId="77777777" w:rsidR="00763175" w:rsidRDefault="00763175">
            <w:pPr>
              <w:autoSpaceDE w:val="0"/>
              <w:autoSpaceDN w:val="0"/>
              <w:adjustRightInd w:val="0"/>
              <w:spacing w:after="0" w:line="240" w:lineRule="auto"/>
              <w:jc w:val="center"/>
              <w:rPr>
                <w:rFonts w:ascii="Aptos" w:hAnsi="Aptos" w:cs="Aptos"/>
                <w:color w:val="000000"/>
                <w:sz w:val="20"/>
                <w:szCs w:val="20"/>
              </w:rPr>
            </w:pPr>
            <w:r>
              <w:rPr>
                <w:rFonts w:ascii="Aptos" w:hAnsi="Aptos" w:cs="Aptos"/>
                <w:color w:val="000000"/>
                <w:sz w:val="20"/>
                <w:szCs w:val="20"/>
              </w:rPr>
              <w:t>Bjanko zadužnica OV-1291/2024</w:t>
            </w:r>
          </w:p>
        </w:tc>
        <w:tc>
          <w:tcPr>
            <w:tcW w:w="1037" w:type="dxa"/>
            <w:tcBorders>
              <w:top w:val="single" w:sz="6" w:space="0" w:color="auto"/>
              <w:left w:val="single" w:sz="6" w:space="0" w:color="auto"/>
              <w:bottom w:val="single" w:sz="6" w:space="0" w:color="auto"/>
              <w:right w:val="single" w:sz="6" w:space="0" w:color="auto"/>
            </w:tcBorders>
          </w:tcPr>
          <w:p w14:paraId="15A72900" w14:textId="77777777" w:rsidR="00763175" w:rsidRDefault="00763175">
            <w:pPr>
              <w:autoSpaceDE w:val="0"/>
              <w:autoSpaceDN w:val="0"/>
              <w:adjustRightInd w:val="0"/>
              <w:spacing w:after="0" w:line="240" w:lineRule="auto"/>
              <w:jc w:val="right"/>
              <w:rPr>
                <w:rFonts w:ascii="Aptos" w:hAnsi="Aptos" w:cs="Aptos"/>
                <w:color w:val="000000"/>
                <w:sz w:val="20"/>
                <w:szCs w:val="20"/>
              </w:rPr>
            </w:pPr>
            <w:r>
              <w:rPr>
                <w:rFonts w:ascii="Aptos" w:hAnsi="Aptos" w:cs="Aptos"/>
                <w:color w:val="000000"/>
                <w:sz w:val="20"/>
                <w:szCs w:val="20"/>
              </w:rPr>
              <w:t>1 godina</w:t>
            </w:r>
          </w:p>
        </w:tc>
        <w:tc>
          <w:tcPr>
            <w:tcW w:w="1339" w:type="dxa"/>
            <w:tcBorders>
              <w:top w:val="single" w:sz="6" w:space="0" w:color="auto"/>
              <w:left w:val="single" w:sz="6" w:space="0" w:color="auto"/>
              <w:bottom w:val="single" w:sz="6" w:space="0" w:color="auto"/>
              <w:right w:val="single" w:sz="6" w:space="0" w:color="auto"/>
            </w:tcBorders>
          </w:tcPr>
          <w:p w14:paraId="48DC9BC6" w14:textId="77777777" w:rsidR="00763175" w:rsidRDefault="00763175">
            <w:pPr>
              <w:autoSpaceDE w:val="0"/>
              <w:autoSpaceDN w:val="0"/>
              <w:adjustRightInd w:val="0"/>
              <w:spacing w:after="0" w:line="240" w:lineRule="auto"/>
              <w:jc w:val="right"/>
              <w:rPr>
                <w:rFonts w:ascii="Aptos" w:hAnsi="Aptos" w:cs="Aptos"/>
                <w:color w:val="000000"/>
                <w:sz w:val="20"/>
                <w:szCs w:val="20"/>
              </w:rPr>
            </w:pPr>
          </w:p>
        </w:tc>
      </w:tr>
    </w:tbl>
    <w:p w14:paraId="637619D1" w14:textId="77777777" w:rsidR="00B227A4" w:rsidRDefault="00B227A4" w:rsidP="0056732D">
      <w:pPr>
        <w:autoSpaceDE w:val="0"/>
        <w:autoSpaceDN w:val="0"/>
        <w:adjustRightInd w:val="0"/>
        <w:spacing w:after="0" w:line="240" w:lineRule="auto"/>
        <w:jc w:val="both"/>
        <w:rPr>
          <w:rFonts w:ascii="Times New Roman" w:hAnsi="Times New Roman" w:cs="Times New Roman"/>
          <w:color w:val="244061"/>
          <w:sz w:val="24"/>
          <w:szCs w:val="24"/>
        </w:rPr>
      </w:pPr>
    </w:p>
    <w:p w14:paraId="40620663" w14:textId="77777777" w:rsidR="00C3589B" w:rsidRPr="0056732D" w:rsidRDefault="00C3589B" w:rsidP="0056732D">
      <w:pPr>
        <w:autoSpaceDE w:val="0"/>
        <w:autoSpaceDN w:val="0"/>
        <w:adjustRightInd w:val="0"/>
        <w:spacing w:after="0" w:line="240" w:lineRule="auto"/>
        <w:jc w:val="both"/>
        <w:rPr>
          <w:rFonts w:ascii="Times New Roman" w:hAnsi="Times New Roman" w:cs="Times New Roman"/>
          <w:color w:val="244061"/>
          <w:sz w:val="24"/>
          <w:szCs w:val="24"/>
        </w:rPr>
      </w:pPr>
    </w:p>
    <w:p w14:paraId="3AC3BAE7" w14:textId="77777777" w:rsidR="00D87DFA" w:rsidRPr="00C21D85" w:rsidRDefault="00D87DFA" w:rsidP="00D87DFA">
      <w:pPr>
        <w:spacing w:after="0" w:line="240" w:lineRule="auto"/>
        <w:rPr>
          <w:rFonts w:ascii="Times New Roman" w:hAnsi="Times New Roman" w:cs="Times New Roman"/>
          <w:b/>
          <w:bCs/>
          <w:i/>
          <w:sz w:val="24"/>
          <w:szCs w:val="24"/>
          <w:u w:val="single"/>
        </w:rPr>
      </w:pPr>
      <w:r w:rsidRPr="00C21D85">
        <w:rPr>
          <w:rFonts w:ascii="Times New Roman" w:hAnsi="Times New Roman" w:cs="Times New Roman"/>
          <w:b/>
          <w:bCs/>
          <w:i/>
          <w:sz w:val="24"/>
          <w:szCs w:val="24"/>
          <w:u w:val="single"/>
        </w:rPr>
        <w:t>5. IZVJEŠTAJ O PROMJENAMA U VRIJEDNOSTI I OBUJMU IMOVINE (Obrazac: P-VRIO)</w:t>
      </w:r>
    </w:p>
    <w:p w14:paraId="01E60964" w14:textId="77777777" w:rsidR="00D87DFA" w:rsidRDefault="00D87DFA" w:rsidP="00D87DFA">
      <w:pPr>
        <w:autoSpaceDE w:val="0"/>
        <w:autoSpaceDN w:val="0"/>
        <w:adjustRightInd w:val="0"/>
        <w:spacing w:after="0" w:line="240" w:lineRule="auto"/>
        <w:jc w:val="both"/>
        <w:rPr>
          <w:rFonts w:ascii="Times New Roman" w:hAnsi="Times New Roman" w:cs="Times New Roman"/>
          <w:sz w:val="24"/>
          <w:szCs w:val="24"/>
        </w:rPr>
      </w:pPr>
    </w:p>
    <w:p w14:paraId="7102E0CC" w14:textId="77777777" w:rsidR="00D87DFA" w:rsidRDefault="00D87DFA" w:rsidP="00D87DFA">
      <w:pPr>
        <w:autoSpaceDE w:val="0"/>
        <w:autoSpaceDN w:val="0"/>
        <w:adjustRightInd w:val="0"/>
        <w:spacing w:after="0" w:line="240" w:lineRule="auto"/>
        <w:jc w:val="both"/>
        <w:rPr>
          <w:rFonts w:ascii="Times New Roman" w:hAnsi="Times New Roman" w:cs="Times New Roman"/>
          <w:sz w:val="24"/>
          <w:szCs w:val="24"/>
        </w:rPr>
      </w:pPr>
      <w:r w:rsidRPr="00FC4864">
        <w:rPr>
          <w:rFonts w:ascii="Times New Roman" w:hAnsi="Times New Roman" w:cs="Times New Roman"/>
          <w:sz w:val="24"/>
          <w:szCs w:val="24"/>
        </w:rPr>
        <w:t>U obrascu P-VRIO iskazane su sve one promjene u vrijednosti i obujmu imovine i</w:t>
      </w:r>
      <w:r>
        <w:rPr>
          <w:rFonts w:ascii="Times New Roman" w:hAnsi="Times New Roman" w:cs="Times New Roman"/>
          <w:sz w:val="24"/>
          <w:szCs w:val="24"/>
        </w:rPr>
        <w:t xml:space="preserve"> </w:t>
      </w:r>
      <w:r w:rsidRPr="00FC4864">
        <w:rPr>
          <w:rFonts w:ascii="Times New Roman" w:hAnsi="Times New Roman" w:cs="Times New Roman"/>
          <w:sz w:val="24"/>
          <w:szCs w:val="24"/>
        </w:rPr>
        <w:t>obveza koje nisu rezultat financijskih aktivnosti, odnosno transakcija. Iz izvještaja je evidentno ukupno</w:t>
      </w:r>
      <w:r>
        <w:rPr>
          <w:rFonts w:ascii="Times New Roman" w:hAnsi="Times New Roman" w:cs="Times New Roman"/>
          <w:sz w:val="24"/>
          <w:szCs w:val="24"/>
        </w:rPr>
        <w:t xml:space="preserve"> smanjenje u vrijednosti imovine (ŠIFRA 91511) za 52.172,44 EUR. Navedeno smanjenje odnosi se na smanjenje vrijednosti imovine zbog provedene amortizacije na dan 31.12.2025. godine. </w:t>
      </w:r>
    </w:p>
    <w:p w14:paraId="1676D70B" w14:textId="77777777" w:rsidR="00D87DFA" w:rsidRDefault="00D87DFA" w:rsidP="00D87DFA">
      <w:pPr>
        <w:autoSpaceDE w:val="0"/>
        <w:autoSpaceDN w:val="0"/>
        <w:adjustRightInd w:val="0"/>
        <w:spacing w:after="0" w:line="240" w:lineRule="auto"/>
        <w:jc w:val="both"/>
        <w:rPr>
          <w:rFonts w:ascii="Times New Roman" w:hAnsi="Times New Roman" w:cs="Times New Roman"/>
          <w:sz w:val="24"/>
          <w:szCs w:val="24"/>
        </w:rPr>
      </w:pPr>
    </w:p>
    <w:p w14:paraId="43044847" w14:textId="11E06FB3" w:rsidR="00965F6C" w:rsidRPr="004B41A5" w:rsidRDefault="00D87DFA" w:rsidP="00E159F7">
      <w:pPr>
        <w:autoSpaceDE w:val="0"/>
        <w:autoSpaceDN w:val="0"/>
        <w:adjustRightInd w:val="0"/>
        <w:spacing w:after="0" w:line="240" w:lineRule="auto"/>
        <w:jc w:val="both"/>
        <w:rPr>
          <w:rFonts w:ascii="Times New Roman" w:hAnsi="Times New Roman" w:cs="Times New Roman"/>
          <w:b/>
          <w:sz w:val="24"/>
          <w:szCs w:val="24"/>
        </w:rPr>
      </w:pPr>
      <w:r>
        <w:rPr>
          <w:rFonts w:ascii="Times New Roman" w:hAnsi="Times New Roman" w:cs="Times New Roman"/>
          <w:sz w:val="24"/>
          <w:szCs w:val="24"/>
        </w:rPr>
        <w:t>Promjene u obujmu imovine (ŠIFRA 91512) prikazuje povećanje imovine u iznosu od 37.553,63 EUR i to prvenstveno zbog unosa katastarskih čestica u vlasništvu općine u glavnu knjigu i analitiku osnovnih sredstava</w:t>
      </w:r>
      <w:r w:rsidR="00E159F7">
        <w:rPr>
          <w:rFonts w:ascii="Times New Roman" w:hAnsi="Times New Roman" w:cs="Times New Roman"/>
          <w:sz w:val="24"/>
          <w:szCs w:val="24"/>
        </w:rPr>
        <w:t>.</w:t>
      </w:r>
    </w:p>
    <w:sectPr w:rsidR="00965F6C" w:rsidRPr="004B41A5" w:rsidSect="00E159F7">
      <w:pgSz w:w="16838" w:h="11906" w:orient="landscape"/>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6C0D5B" w14:textId="77777777" w:rsidR="008864C5" w:rsidRDefault="008864C5" w:rsidP="00DD4FA5">
      <w:pPr>
        <w:spacing w:after="0" w:line="240" w:lineRule="auto"/>
      </w:pPr>
      <w:r>
        <w:separator/>
      </w:r>
    </w:p>
  </w:endnote>
  <w:endnote w:type="continuationSeparator" w:id="0">
    <w:p w14:paraId="6D7FA960" w14:textId="77777777" w:rsidR="008864C5" w:rsidRDefault="008864C5" w:rsidP="00DD4F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31239179"/>
      <w:docPartObj>
        <w:docPartGallery w:val="Page Numbers (Bottom of Page)"/>
        <w:docPartUnique/>
      </w:docPartObj>
    </w:sdtPr>
    <w:sdtContent>
      <w:p w14:paraId="4EB00AA5" w14:textId="428D5C32" w:rsidR="00B754F3" w:rsidRDefault="00B754F3">
        <w:pPr>
          <w:pStyle w:val="Podnoje"/>
          <w:jc w:val="right"/>
        </w:pPr>
        <w:r>
          <w:t xml:space="preserve">Stranica | </w:t>
        </w:r>
        <w:r>
          <w:fldChar w:fldCharType="begin"/>
        </w:r>
        <w:r>
          <w:instrText>PAGE   \* MERGEFORMAT</w:instrText>
        </w:r>
        <w:r>
          <w:fldChar w:fldCharType="separate"/>
        </w:r>
        <w:r>
          <w:rPr>
            <w:noProof/>
          </w:rPr>
          <w:t>17</w:t>
        </w:r>
        <w:r>
          <w:fldChar w:fldCharType="end"/>
        </w:r>
        <w:r>
          <w:t xml:space="preserve"> </w:t>
        </w:r>
      </w:p>
    </w:sdtContent>
  </w:sdt>
  <w:p w14:paraId="14152D3F" w14:textId="77777777" w:rsidR="00B754F3" w:rsidRDefault="00B754F3">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6DE359" w14:textId="77777777" w:rsidR="008864C5" w:rsidRDefault="008864C5" w:rsidP="00DD4FA5">
      <w:pPr>
        <w:spacing w:after="0" w:line="240" w:lineRule="auto"/>
      </w:pPr>
      <w:r>
        <w:separator/>
      </w:r>
    </w:p>
  </w:footnote>
  <w:footnote w:type="continuationSeparator" w:id="0">
    <w:p w14:paraId="3798200A" w14:textId="77777777" w:rsidR="008864C5" w:rsidRDefault="008864C5" w:rsidP="00DD4FA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02C61"/>
    <w:multiLevelType w:val="hybridMultilevel"/>
    <w:tmpl w:val="87C62E2A"/>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01AF40DE"/>
    <w:multiLevelType w:val="hybridMultilevel"/>
    <w:tmpl w:val="CC64C2AE"/>
    <w:lvl w:ilvl="0" w:tplc="9432E16E">
      <w:start w:val="369"/>
      <w:numFmt w:val="bullet"/>
      <w:lvlText w:val=""/>
      <w:lvlJc w:val="left"/>
      <w:pPr>
        <w:ind w:left="720" w:hanging="360"/>
      </w:pPr>
      <w:rPr>
        <w:rFonts w:ascii="Symbol" w:eastAsiaTheme="minorHAnsi" w:hAnsi="Symbol" w:cstheme="minorBid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 w15:restartNumberingAfterBreak="0">
    <w:nsid w:val="07707CC7"/>
    <w:multiLevelType w:val="multilevel"/>
    <w:tmpl w:val="7A4089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85433B0"/>
    <w:multiLevelType w:val="hybridMultilevel"/>
    <w:tmpl w:val="3886D87C"/>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15:restartNumberingAfterBreak="0">
    <w:nsid w:val="0EB57182"/>
    <w:multiLevelType w:val="hybridMultilevel"/>
    <w:tmpl w:val="CCB8233C"/>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 w15:restartNumberingAfterBreak="0">
    <w:nsid w:val="1F507CCC"/>
    <w:multiLevelType w:val="hybridMultilevel"/>
    <w:tmpl w:val="919461D4"/>
    <w:lvl w:ilvl="0" w:tplc="DD965EB4">
      <w:start w:val="369"/>
      <w:numFmt w:val="bullet"/>
      <w:lvlText w:val=""/>
      <w:lvlJc w:val="left"/>
      <w:pPr>
        <w:ind w:left="1065" w:hanging="360"/>
      </w:pPr>
      <w:rPr>
        <w:rFonts w:ascii="Symbol" w:eastAsiaTheme="minorHAnsi" w:hAnsi="Symbol" w:cs="Times New Roman" w:hint="default"/>
      </w:rPr>
    </w:lvl>
    <w:lvl w:ilvl="1" w:tplc="041A0003" w:tentative="1">
      <w:start w:val="1"/>
      <w:numFmt w:val="bullet"/>
      <w:lvlText w:val="o"/>
      <w:lvlJc w:val="left"/>
      <w:pPr>
        <w:ind w:left="1785" w:hanging="360"/>
      </w:pPr>
      <w:rPr>
        <w:rFonts w:ascii="Courier New" w:hAnsi="Courier New" w:cs="Courier New" w:hint="default"/>
      </w:rPr>
    </w:lvl>
    <w:lvl w:ilvl="2" w:tplc="041A0005" w:tentative="1">
      <w:start w:val="1"/>
      <w:numFmt w:val="bullet"/>
      <w:lvlText w:val=""/>
      <w:lvlJc w:val="left"/>
      <w:pPr>
        <w:ind w:left="2505" w:hanging="360"/>
      </w:pPr>
      <w:rPr>
        <w:rFonts w:ascii="Wingdings" w:hAnsi="Wingdings" w:hint="default"/>
      </w:rPr>
    </w:lvl>
    <w:lvl w:ilvl="3" w:tplc="041A0001" w:tentative="1">
      <w:start w:val="1"/>
      <w:numFmt w:val="bullet"/>
      <w:lvlText w:val=""/>
      <w:lvlJc w:val="left"/>
      <w:pPr>
        <w:ind w:left="3225" w:hanging="360"/>
      </w:pPr>
      <w:rPr>
        <w:rFonts w:ascii="Symbol" w:hAnsi="Symbol" w:hint="default"/>
      </w:rPr>
    </w:lvl>
    <w:lvl w:ilvl="4" w:tplc="041A0003" w:tentative="1">
      <w:start w:val="1"/>
      <w:numFmt w:val="bullet"/>
      <w:lvlText w:val="o"/>
      <w:lvlJc w:val="left"/>
      <w:pPr>
        <w:ind w:left="3945" w:hanging="360"/>
      </w:pPr>
      <w:rPr>
        <w:rFonts w:ascii="Courier New" w:hAnsi="Courier New" w:cs="Courier New" w:hint="default"/>
      </w:rPr>
    </w:lvl>
    <w:lvl w:ilvl="5" w:tplc="041A0005" w:tentative="1">
      <w:start w:val="1"/>
      <w:numFmt w:val="bullet"/>
      <w:lvlText w:val=""/>
      <w:lvlJc w:val="left"/>
      <w:pPr>
        <w:ind w:left="4665" w:hanging="360"/>
      </w:pPr>
      <w:rPr>
        <w:rFonts w:ascii="Wingdings" w:hAnsi="Wingdings" w:hint="default"/>
      </w:rPr>
    </w:lvl>
    <w:lvl w:ilvl="6" w:tplc="041A0001" w:tentative="1">
      <w:start w:val="1"/>
      <w:numFmt w:val="bullet"/>
      <w:lvlText w:val=""/>
      <w:lvlJc w:val="left"/>
      <w:pPr>
        <w:ind w:left="5385" w:hanging="360"/>
      </w:pPr>
      <w:rPr>
        <w:rFonts w:ascii="Symbol" w:hAnsi="Symbol" w:hint="default"/>
      </w:rPr>
    </w:lvl>
    <w:lvl w:ilvl="7" w:tplc="041A0003" w:tentative="1">
      <w:start w:val="1"/>
      <w:numFmt w:val="bullet"/>
      <w:lvlText w:val="o"/>
      <w:lvlJc w:val="left"/>
      <w:pPr>
        <w:ind w:left="6105" w:hanging="360"/>
      </w:pPr>
      <w:rPr>
        <w:rFonts w:ascii="Courier New" w:hAnsi="Courier New" w:cs="Courier New" w:hint="default"/>
      </w:rPr>
    </w:lvl>
    <w:lvl w:ilvl="8" w:tplc="041A0005" w:tentative="1">
      <w:start w:val="1"/>
      <w:numFmt w:val="bullet"/>
      <w:lvlText w:val=""/>
      <w:lvlJc w:val="left"/>
      <w:pPr>
        <w:ind w:left="6825" w:hanging="360"/>
      </w:pPr>
      <w:rPr>
        <w:rFonts w:ascii="Wingdings" w:hAnsi="Wingdings" w:hint="default"/>
      </w:rPr>
    </w:lvl>
  </w:abstractNum>
  <w:abstractNum w:abstractNumId="6" w15:restartNumberingAfterBreak="0">
    <w:nsid w:val="22AD76F7"/>
    <w:multiLevelType w:val="hybridMultilevel"/>
    <w:tmpl w:val="60E6F6CA"/>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7" w15:restartNumberingAfterBreak="0">
    <w:nsid w:val="2CE62362"/>
    <w:multiLevelType w:val="hybridMultilevel"/>
    <w:tmpl w:val="682831CA"/>
    <w:lvl w:ilvl="0" w:tplc="A83E056C">
      <w:start w:val="325"/>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8" w15:restartNumberingAfterBreak="0">
    <w:nsid w:val="40484FD3"/>
    <w:multiLevelType w:val="hybridMultilevel"/>
    <w:tmpl w:val="39000638"/>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442324A0"/>
    <w:multiLevelType w:val="hybridMultilevel"/>
    <w:tmpl w:val="A20E6A48"/>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 w15:restartNumberingAfterBreak="0">
    <w:nsid w:val="46173403"/>
    <w:multiLevelType w:val="hybridMultilevel"/>
    <w:tmpl w:val="2B442206"/>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1" w15:restartNumberingAfterBreak="0">
    <w:nsid w:val="48482312"/>
    <w:multiLevelType w:val="hybridMultilevel"/>
    <w:tmpl w:val="4D92276E"/>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2" w15:restartNumberingAfterBreak="0">
    <w:nsid w:val="4BA01008"/>
    <w:multiLevelType w:val="hybridMultilevel"/>
    <w:tmpl w:val="63226664"/>
    <w:lvl w:ilvl="0" w:tplc="041A000D">
      <w:start w:val="1"/>
      <w:numFmt w:val="bullet"/>
      <w:lvlText w:val=""/>
      <w:lvlJc w:val="left"/>
      <w:pPr>
        <w:ind w:left="1440" w:hanging="360"/>
      </w:pPr>
      <w:rPr>
        <w:rFonts w:ascii="Wingdings" w:hAnsi="Wingdings"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13" w15:restartNumberingAfterBreak="0">
    <w:nsid w:val="4CCA356D"/>
    <w:multiLevelType w:val="hybridMultilevel"/>
    <w:tmpl w:val="A3AA34F8"/>
    <w:lvl w:ilvl="0" w:tplc="748C99EC">
      <w:start w:val="1"/>
      <w:numFmt w:val="bullet"/>
      <w:lvlText w:val="•"/>
      <w:lvlJc w:val="left"/>
      <w:pPr>
        <w:tabs>
          <w:tab w:val="num" w:pos="720"/>
        </w:tabs>
        <w:ind w:left="720" w:hanging="360"/>
      </w:pPr>
      <w:rPr>
        <w:rFonts w:ascii="Times New Roman" w:hAnsi="Times New Roman" w:hint="default"/>
      </w:rPr>
    </w:lvl>
    <w:lvl w:ilvl="1" w:tplc="6C128D54" w:tentative="1">
      <w:start w:val="1"/>
      <w:numFmt w:val="bullet"/>
      <w:lvlText w:val="•"/>
      <w:lvlJc w:val="left"/>
      <w:pPr>
        <w:tabs>
          <w:tab w:val="num" w:pos="1440"/>
        </w:tabs>
        <w:ind w:left="1440" w:hanging="360"/>
      </w:pPr>
      <w:rPr>
        <w:rFonts w:ascii="Times New Roman" w:hAnsi="Times New Roman" w:hint="default"/>
      </w:rPr>
    </w:lvl>
    <w:lvl w:ilvl="2" w:tplc="59660EEA" w:tentative="1">
      <w:start w:val="1"/>
      <w:numFmt w:val="bullet"/>
      <w:lvlText w:val="•"/>
      <w:lvlJc w:val="left"/>
      <w:pPr>
        <w:tabs>
          <w:tab w:val="num" w:pos="2160"/>
        </w:tabs>
        <w:ind w:left="2160" w:hanging="360"/>
      </w:pPr>
      <w:rPr>
        <w:rFonts w:ascii="Times New Roman" w:hAnsi="Times New Roman" w:hint="default"/>
      </w:rPr>
    </w:lvl>
    <w:lvl w:ilvl="3" w:tplc="6DC6D36A" w:tentative="1">
      <w:start w:val="1"/>
      <w:numFmt w:val="bullet"/>
      <w:lvlText w:val="•"/>
      <w:lvlJc w:val="left"/>
      <w:pPr>
        <w:tabs>
          <w:tab w:val="num" w:pos="2880"/>
        </w:tabs>
        <w:ind w:left="2880" w:hanging="360"/>
      </w:pPr>
      <w:rPr>
        <w:rFonts w:ascii="Times New Roman" w:hAnsi="Times New Roman" w:hint="default"/>
      </w:rPr>
    </w:lvl>
    <w:lvl w:ilvl="4" w:tplc="256057BA" w:tentative="1">
      <w:start w:val="1"/>
      <w:numFmt w:val="bullet"/>
      <w:lvlText w:val="•"/>
      <w:lvlJc w:val="left"/>
      <w:pPr>
        <w:tabs>
          <w:tab w:val="num" w:pos="3600"/>
        </w:tabs>
        <w:ind w:left="3600" w:hanging="360"/>
      </w:pPr>
      <w:rPr>
        <w:rFonts w:ascii="Times New Roman" w:hAnsi="Times New Roman" w:hint="default"/>
      </w:rPr>
    </w:lvl>
    <w:lvl w:ilvl="5" w:tplc="0122C430" w:tentative="1">
      <w:start w:val="1"/>
      <w:numFmt w:val="bullet"/>
      <w:lvlText w:val="•"/>
      <w:lvlJc w:val="left"/>
      <w:pPr>
        <w:tabs>
          <w:tab w:val="num" w:pos="4320"/>
        </w:tabs>
        <w:ind w:left="4320" w:hanging="360"/>
      </w:pPr>
      <w:rPr>
        <w:rFonts w:ascii="Times New Roman" w:hAnsi="Times New Roman" w:hint="default"/>
      </w:rPr>
    </w:lvl>
    <w:lvl w:ilvl="6" w:tplc="D76CD7C0" w:tentative="1">
      <w:start w:val="1"/>
      <w:numFmt w:val="bullet"/>
      <w:lvlText w:val="•"/>
      <w:lvlJc w:val="left"/>
      <w:pPr>
        <w:tabs>
          <w:tab w:val="num" w:pos="5040"/>
        </w:tabs>
        <w:ind w:left="5040" w:hanging="360"/>
      </w:pPr>
      <w:rPr>
        <w:rFonts w:ascii="Times New Roman" w:hAnsi="Times New Roman" w:hint="default"/>
      </w:rPr>
    </w:lvl>
    <w:lvl w:ilvl="7" w:tplc="85186A5A" w:tentative="1">
      <w:start w:val="1"/>
      <w:numFmt w:val="bullet"/>
      <w:lvlText w:val="•"/>
      <w:lvlJc w:val="left"/>
      <w:pPr>
        <w:tabs>
          <w:tab w:val="num" w:pos="5760"/>
        </w:tabs>
        <w:ind w:left="5760" w:hanging="360"/>
      </w:pPr>
      <w:rPr>
        <w:rFonts w:ascii="Times New Roman" w:hAnsi="Times New Roman" w:hint="default"/>
      </w:rPr>
    </w:lvl>
    <w:lvl w:ilvl="8" w:tplc="7B1C66BC" w:tentative="1">
      <w:start w:val="1"/>
      <w:numFmt w:val="bullet"/>
      <w:lvlText w:val="•"/>
      <w:lvlJc w:val="left"/>
      <w:pPr>
        <w:tabs>
          <w:tab w:val="num" w:pos="6480"/>
        </w:tabs>
        <w:ind w:left="6480" w:hanging="360"/>
      </w:pPr>
      <w:rPr>
        <w:rFonts w:ascii="Times New Roman" w:hAnsi="Times New Roman" w:hint="default"/>
      </w:rPr>
    </w:lvl>
  </w:abstractNum>
  <w:abstractNum w:abstractNumId="14" w15:restartNumberingAfterBreak="0">
    <w:nsid w:val="50D245E6"/>
    <w:multiLevelType w:val="hybridMultilevel"/>
    <w:tmpl w:val="69402602"/>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5" w15:restartNumberingAfterBreak="0">
    <w:nsid w:val="51AA39B1"/>
    <w:multiLevelType w:val="hybridMultilevel"/>
    <w:tmpl w:val="FF003CA4"/>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6" w15:restartNumberingAfterBreak="0">
    <w:nsid w:val="526774FE"/>
    <w:multiLevelType w:val="multilevel"/>
    <w:tmpl w:val="7A4089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33847B0"/>
    <w:multiLevelType w:val="hybridMultilevel"/>
    <w:tmpl w:val="DB328A0C"/>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8" w15:restartNumberingAfterBreak="0">
    <w:nsid w:val="6D9421F5"/>
    <w:multiLevelType w:val="hybridMultilevel"/>
    <w:tmpl w:val="F482EB0C"/>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9" w15:restartNumberingAfterBreak="0">
    <w:nsid w:val="727122C2"/>
    <w:multiLevelType w:val="hybridMultilevel"/>
    <w:tmpl w:val="21260F6C"/>
    <w:lvl w:ilvl="0" w:tplc="041A000D">
      <w:start w:val="1"/>
      <w:numFmt w:val="bullet"/>
      <w:lvlText w:val=""/>
      <w:lvlJc w:val="left"/>
      <w:pPr>
        <w:ind w:left="720" w:hanging="360"/>
      </w:pPr>
      <w:rPr>
        <w:rFonts w:ascii="Wingdings" w:hAnsi="Wingdings" w:hint="default"/>
      </w:rPr>
    </w:lvl>
    <w:lvl w:ilvl="1" w:tplc="041A0003">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329215234">
    <w:abstractNumId w:val="0"/>
  </w:num>
  <w:num w:numId="2" w16cid:durableId="797600451">
    <w:abstractNumId w:val="18"/>
  </w:num>
  <w:num w:numId="3" w16cid:durableId="1303197035">
    <w:abstractNumId w:val="8"/>
  </w:num>
  <w:num w:numId="4" w16cid:durableId="629022193">
    <w:abstractNumId w:val="6"/>
  </w:num>
  <w:num w:numId="5" w16cid:durableId="1332835263">
    <w:abstractNumId w:val="11"/>
  </w:num>
  <w:num w:numId="6" w16cid:durableId="1362971658">
    <w:abstractNumId w:val="3"/>
  </w:num>
  <w:num w:numId="7" w16cid:durableId="1345202851">
    <w:abstractNumId w:val="17"/>
  </w:num>
  <w:num w:numId="8" w16cid:durableId="494343530">
    <w:abstractNumId w:val="14"/>
  </w:num>
  <w:num w:numId="9" w16cid:durableId="367218171">
    <w:abstractNumId w:val="4"/>
  </w:num>
  <w:num w:numId="10" w16cid:durableId="1440448201">
    <w:abstractNumId w:val="15"/>
  </w:num>
  <w:num w:numId="11" w16cid:durableId="2110619336">
    <w:abstractNumId w:val="13"/>
  </w:num>
  <w:num w:numId="12" w16cid:durableId="1262565215">
    <w:abstractNumId w:val="5"/>
  </w:num>
  <w:num w:numId="13" w16cid:durableId="2027293938">
    <w:abstractNumId w:val="1"/>
  </w:num>
  <w:num w:numId="14" w16cid:durableId="135995275">
    <w:abstractNumId w:val="10"/>
  </w:num>
  <w:num w:numId="15" w16cid:durableId="293482270">
    <w:abstractNumId w:val="7"/>
  </w:num>
  <w:num w:numId="16" w16cid:durableId="1783913119">
    <w:abstractNumId w:val="12"/>
  </w:num>
  <w:num w:numId="17" w16cid:durableId="742719512">
    <w:abstractNumId w:val="9"/>
  </w:num>
  <w:num w:numId="18" w16cid:durableId="1242644584">
    <w:abstractNumId w:val="2"/>
  </w:num>
  <w:num w:numId="19" w16cid:durableId="262804610">
    <w:abstractNumId w:val="16"/>
  </w:num>
  <w:num w:numId="20" w16cid:durableId="25370456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2D02"/>
    <w:rsid w:val="00002263"/>
    <w:rsid w:val="000042DB"/>
    <w:rsid w:val="00004A01"/>
    <w:rsid w:val="000053F1"/>
    <w:rsid w:val="00015E52"/>
    <w:rsid w:val="00020B78"/>
    <w:rsid w:val="0002143A"/>
    <w:rsid w:val="0002445B"/>
    <w:rsid w:val="0004008F"/>
    <w:rsid w:val="000606A7"/>
    <w:rsid w:val="00062738"/>
    <w:rsid w:val="000651B6"/>
    <w:rsid w:val="00065D41"/>
    <w:rsid w:val="0006648E"/>
    <w:rsid w:val="000705FE"/>
    <w:rsid w:val="000715AD"/>
    <w:rsid w:val="00074368"/>
    <w:rsid w:val="00074F0D"/>
    <w:rsid w:val="000762FA"/>
    <w:rsid w:val="00076713"/>
    <w:rsid w:val="00077521"/>
    <w:rsid w:val="00077755"/>
    <w:rsid w:val="00082D83"/>
    <w:rsid w:val="00087370"/>
    <w:rsid w:val="000926F8"/>
    <w:rsid w:val="000927B7"/>
    <w:rsid w:val="00096091"/>
    <w:rsid w:val="0009788C"/>
    <w:rsid w:val="000A478C"/>
    <w:rsid w:val="000A62B6"/>
    <w:rsid w:val="000B66F7"/>
    <w:rsid w:val="000B7DC6"/>
    <w:rsid w:val="000C004B"/>
    <w:rsid w:val="000C0AAB"/>
    <w:rsid w:val="000C19D2"/>
    <w:rsid w:val="000C3FD7"/>
    <w:rsid w:val="000C70AB"/>
    <w:rsid w:val="000D7AFA"/>
    <w:rsid w:val="000E2096"/>
    <w:rsid w:val="000E3C91"/>
    <w:rsid w:val="000E4924"/>
    <w:rsid w:val="000E7E36"/>
    <w:rsid w:val="000F07BA"/>
    <w:rsid w:val="000F19A4"/>
    <w:rsid w:val="000F318F"/>
    <w:rsid w:val="00107358"/>
    <w:rsid w:val="001116C8"/>
    <w:rsid w:val="00114B71"/>
    <w:rsid w:val="00117A67"/>
    <w:rsid w:val="00120C4A"/>
    <w:rsid w:val="00121A4F"/>
    <w:rsid w:val="00121B97"/>
    <w:rsid w:val="00123182"/>
    <w:rsid w:val="00145BA0"/>
    <w:rsid w:val="00152FB2"/>
    <w:rsid w:val="0015402A"/>
    <w:rsid w:val="001563F7"/>
    <w:rsid w:val="00157CFB"/>
    <w:rsid w:val="001606CF"/>
    <w:rsid w:val="00161B20"/>
    <w:rsid w:val="001664E3"/>
    <w:rsid w:val="00166CDF"/>
    <w:rsid w:val="001719A8"/>
    <w:rsid w:val="00173148"/>
    <w:rsid w:val="00181C03"/>
    <w:rsid w:val="001834A2"/>
    <w:rsid w:val="0018396B"/>
    <w:rsid w:val="001860EC"/>
    <w:rsid w:val="001875AC"/>
    <w:rsid w:val="00190B1F"/>
    <w:rsid w:val="00195C63"/>
    <w:rsid w:val="001C0874"/>
    <w:rsid w:val="001C5A99"/>
    <w:rsid w:val="001C61A6"/>
    <w:rsid w:val="001C6E77"/>
    <w:rsid w:val="001C775C"/>
    <w:rsid w:val="001D0797"/>
    <w:rsid w:val="001D3535"/>
    <w:rsid w:val="001D4549"/>
    <w:rsid w:val="001D70DE"/>
    <w:rsid w:val="001E0120"/>
    <w:rsid w:val="001E5CA1"/>
    <w:rsid w:val="001E65D9"/>
    <w:rsid w:val="001E7CB3"/>
    <w:rsid w:val="001F0084"/>
    <w:rsid w:val="001F2B4D"/>
    <w:rsid w:val="001F5503"/>
    <w:rsid w:val="0020413E"/>
    <w:rsid w:val="00204879"/>
    <w:rsid w:val="00206F64"/>
    <w:rsid w:val="0021179C"/>
    <w:rsid w:val="00212269"/>
    <w:rsid w:val="002144C9"/>
    <w:rsid w:val="002149AC"/>
    <w:rsid w:val="00215276"/>
    <w:rsid w:val="00215DD6"/>
    <w:rsid w:val="002177C0"/>
    <w:rsid w:val="0022163E"/>
    <w:rsid w:val="002219A3"/>
    <w:rsid w:val="002247F7"/>
    <w:rsid w:val="002270A8"/>
    <w:rsid w:val="00232EF5"/>
    <w:rsid w:val="00241BE8"/>
    <w:rsid w:val="002428F5"/>
    <w:rsid w:val="00244171"/>
    <w:rsid w:val="00254F08"/>
    <w:rsid w:val="00257464"/>
    <w:rsid w:val="00261550"/>
    <w:rsid w:val="002649B6"/>
    <w:rsid w:val="00267AB3"/>
    <w:rsid w:val="002704E6"/>
    <w:rsid w:val="00272F5B"/>
    <w:rsid w:val="00275C6F"/>
    <w:rsid w:val="00276526"/>
    <w:rsid w:val="00277A63"/>
    <w:rsid w:val="0028659F"/>
    <w:rsid w:val="00287B89"/>
    <w:rsid w:val="002903D6"/>
    <w:rsid w:val="00292701"/>
    <w:rsid w:val="0029373A"/>
    <w:rsid w:val="00293F5C"/>
    <w:rsid w:val="002A0B1A"/>
    <w:rsid w:val="002A1589"/>
    <w:rsid w:val="002A29A9"/>
    <w:rsid w:val="002B2880"/>
    <w:rsid w:val="002B3B56"/>
    <w:rsid w:val="002B6A7F"/>
    <w:rsid w:val="002C1C75"/>
    <w:rsid w:val="002C3DD8"/>
    <w:rsid w:val="002C6D30"/>
    <w:rsid w:val="002D23D2"/>
    <w:rsid w:val="002D34CF"/>
    <w:rsid w:val="002D394A"/>
    <w:rsid w:val="002D62B6"/>
    <w:rsid w:val="002E1358"/>
    <w:rsid w:val="002E5DBC"/>
    <w:rsid w:val="002E5E19"/>
    <w:rsid w:val="002F1055"/>
    <w:rsid w:val="002F583F"/>
    <w:rsid w:val="002F60A0"/>
    <w:rsid w:val="00301F38"/>
    <w:rsid w:val="00305332"/>
    <w:rsid w:val="003117A0"/>
    <w:rsid w:val="00312C1D"/>
    <w:rsid w:val="00321119"/>
    <w:rsid w:val="003216CA"/>
    <w:rsid w:val="00322058"/>
    <w:rsid w:val="00323823"/>
    <w:rsid w:val="003340F2"/>
    <w:rsid w:val="00341F99"/>
    <w:rsid w:val="003448C3"/>
    <w:rsid w:val="00344A7D"/>
    <w:rsid w:val="003569FA"/>
    <w:rsid w:val="00364380"/>
    <w:rsid w:val="003702A9"/>
    <w:rsid w:val="00370BC5"/>
    <w:rsid w:val="00372389"/>
    <w:rsid w:val="00374138"/>
    <w:rsid w:val="00375250"/>
    <w:rsid w:val="003812B4"/>
    <w:rsid w:val="00382D17"/>
    <w:rsid w:val="00385FD4"/>
    <w:rsid w:val="0038709B"/>
    <w:rsid w:val="00391486"/>
    <w:rsid w:val="00395F99"/>
    <w:rsid w:val="003A1614"/>
    <w:rsid w:val="003A2AEC"/>
    <w:rsid w:val="003A2BA1"/>
    <w:rsid w:val="003B1F53"/>
    <w:rsid w:val="003B49FA"/>
    <w:rsid w:val="003B7836"/>
    <w:rsid w:val="003C1312"/>
    <w:rsid w:val="003C40C0"/>
    <w:rsid w:val="003C6651"/>
    <w:rsid w:val="003C7A43"/>
    <w:rsid w:val="003D6087"/>
    <w:rsid w:val="003D686C"/>
    <w:rsid w:val="003E0875"/>
    <w:rsid w:val="003E187F"/>
    <w:rsid w:val="003E4E03"/>
    <w:rsid w:val="003E5DB1"/>
    <w:rsid w:val="003F17FF"/>
    <w:rsid w:val="003F1E98"/>
    <w:rsid w:val="003F3C34"/>
    <w:rsid w:val="003F4423"/>
    <w:rsid w:val="003F49D0"/>
    <w:rsid w:val="003F57BE"/>
    <w:rsid w:val="004002E2"/>
    <w:rsid w:val="004041FC"/>
    <w:rsid w:val="004045CA"/>
    <w:rsid w:val="004073A2"/>
    <w:rsid w:val="00411054"/>
    <w:rsid w:val="0041490C"/>
    <w:rsid w:val="00420500"/>
    <w:rsid w:val="004205BC"/>
    <w:rsid w:val="004329C4"/>
    <w:rsid w:val="00432B38"/>
    <w:rsid w:val="00435DEE"/>
    <w:rsid w:val="00436D98"/>
    <w:rsid w:val="004371A6"/>
    <w:rsid w:val="00437E7B"/>
    <w:rsid w:val="00442FBC"/>
    <w:rsid w:val="00444946"/>
    <w:rsid w:val="00445E2B"/>
    <w:rsid w:val="0044672A"/>
    <w:rsid w:val="0047027F"/>
    <w:rsid w:val="00470EB1"/>
    <w:rsid w:val="004751B8"/>
    <w:rsid w:val="00477668"/>
    <w:rsid w:val="00486BDD"/>
    <w:rsid w:val="00494601"/>
    <w:rsid w:val="004A4FB9"/>
    <w:rsid w:val="004B41A5"/>
    <w:rsid w:val="004B58C9"/>
    <w:rsid w:val="004C095A"/>
    <w:rsid w:val="004C39A3"/>
    <w:rsid w:val="004C4E66"/>
    <w:rsid w:val="004D28AD"/>
    <w:rsid w:val="004D433D"/>
    <w:rsid w:val="004D43E3"/>
    <w:rsid w:val="004E4123"/>
    <w:rsid w:val="004E46A6"/>
    <w:rsid w:val="004E5BF9"/>
    <w:rsid w:val="00500BE0"/>
    <w:rsid w:val="00507E8F"/>
    <w:rsid w:val="005108D4"/>
    <w:rsid w:val="0051333A"/>
    <w:rsid w:val="005142FB"/>
    <w:rsid w:val="00514CE7"/>
    <w:rsid w:val="0052662B"/>
    <w:rsid w:val="005266B5"/>
    <w:rsid w:val="0053119B"/>
    <w:rsid w:val="005311CC"/>
    <w:rsid w:val="0053155F"/>
    <w:rsid w:val="005326BC"/>
    <w:rsid w:val="005337B8"/>
    <w:rsid w:val="00541897"/>
    <w:rsid w:val="005468AF"/>
    <w:rsid w:val="005475D5"/>
    <w:rsid w:val="0055040F"/>
    <w:rsid w:val="0055464A"/>
    <w:rsid w:val="0056245F"/>
    <w:rsid w:val="00563B2A"/>
    <w:rsid w:val="005642DA"/>
    <w:rsid w:val="0056732D"/>
    <w:rsid w:val="0057034F"/>
    <w:rsid w:val="00573882"/>
    <w:rsid w:val="005744DA"/>
    <w:rsid w:val="00574FAE"/>
    <w:rsid w:val="005768D6"/>
    <w:rsid w:val="00581349"/>
    <w:rsid w:val="00584042"/>
    <w:rsid w:val="00590211"/>
    <w:rsid w:val="00590AAC"/>
    <w:rsid w:val="00590EA3"/>
    <w:rsid w:val="005951DC"/>
    <w:rsid w:val="005977C9"/>
    <w:rsid w:val="005A0AD4"/>
    <w:rsid w:val="005A5B2E"/>
    <w:rsid w:val="005A627E"/>
    <w:rsid w:val="005B2027"/>
    <w:rsid w:val="005B2293"/>
    <w:rsid w:val="005B30DA"/>
    <w:rsid w:val="005B79F3"/>
    <w:rsid w:val="005C0566"/>
    <w:rsid w:val="005C279A"/>
    <w:rsid w:val="005C4389"/>
    <w:rsid w:val="005C640E"/>
    <w:rsid w:val="005C7330"/>
    <w:rsid w:val="005D1399"/>
    <w:rsid w:val="005D2D41"/>
    <w:rsid w:val="005D390D"/>
    <w:rsid w:val="005D7851"/>
    <w:rsid w:val="005D7E20"/>
    <w:rsid w:val="005D7E7E"/>
    <w:rsid w:val="005E29EE"/>
    <w:rsid w:val="005E2D63"/>
    <w:rsid w:val="005E651C"/>
    <w:rsid w:val="005F1718"/>
    <w:rsid w:val="005F4A0D"/>
    <w:rsid w:val="005F5156"/>
    <w:rsid w:val="005F672B"/>
    <w:rsid w:val="0060297B"/>
    <w:rsid w:val="00605D9D"/>
    <w:rsid w:val="006149A7"/>
    <w:rsid w:val="00617498"/>
    <w:rsid w:val="0062130E"/>
    <w:rsid w:val="00621909"/>
    <w:rsid w:val="006228DC"/>
    <w:rsid w:val="00634752"/>
    <w:rsid w:val="006405BE"/>
    <w:rsid w:val="0064245F"/>
    <w:rsid w:val="00643F08"/>
    <w:rsid w:val="00644C50"/>
    <w:rsid w:val="00647024"/>
    <w:rsid w:val="0065291F"/>
    <w:rsid w:val="0065696F"/>
    <w:rsid w:val="00656F3F"/>
    <w:rsid w:val="006571F8"/>
    <w:rsid w:val="00660B3E"/>
    <w:rsid w:val="00662EEB"/>
    <w:rsid w:val="00664B62"/>
    <w:rsid w:val="00670395"/>
    <w:rsid w:val="00674682"/>
    <w:rsid w:val="00674742"/>
    <w:rsid w:val="00680A99"/>
    <w:rsid w:val="006841E1"/>
    <w:rsid w:val="00684E86"/>
    <w:rsid w:val="0069724C"/>
    <w:rsid w:val="006A12D9"/>
    <w:rsid w:val="006A43FB"/>
    <w:rsid w:val="006A44A0"/>
    <w:rsid w:val="006A5C4C"/>
    <w:rsid w:val="006A60EB"/>
    <w:rsid w:val="006A632C"/>
    <w:rsid w:val="006A75DE"/>
    <w:rsid w:val="006A7F0F"/>
    <w:rsid w:val="006B08D1"/>
    <w:rsid w:val="006C0F57"/>
    <w:rsid w:val="006C19B9"/>
    <w:rsid w:val="006C3DAC"/>
    <w:rsid w:val="006C7588"/>
    <w:rsid w:val="006E15EF"/>
    <w:rsid w:val="006E1C9D"/>
    <w:rsid w:val="006E6125"/>
    <w:rsid w:val="006E6207"/>
    <w:rsid w:val="006E73A4"/>
    <w:rsid w:val="006F06BA"/>
    <w:rsid w:val="006F2022"/>
    <w:rsid w:val="006F22F9"/>
    <w:rsid w:val="006F3BE7"/>
    <w:rsid w:val="006F5471"/>
    <w:rsid w:val="00700426"/>
    <w:rsid w:val="00701F81"/>
    <w:rsid w:val="007028F8"/>
    <w:rsid w:val="00703763"/>
    <w:rsid w:val="007058FA"/>
    <w:rsid w:val="00706A68"/>
    <w:rsid w:val="00706C54"/>
    <w:rsid w:val="00707BC4"/>
    <w:rsid w:val="00715A2B"/>
    <w:rsid w:val="00715C65"/>
    <w:rsid w:val="00715C93"/>
    <w:rsid w:val="00715E47"/>
    <w:rsid w:val="007171A4"/>
    <w:rsid w:val="007201D6"/>
    <w:rsid w:val="007317A2"/>
    <w:rsid w:val="00732966"/>
    <w:rsid w:val="00734265"/>
    <w:rsid w:val="00736739"/>
    <w:rsid w:val="007434EA"/>
    <w:rsid w:val="00743B39"/>
    <w:rsid w:val="00745977"/>
    <w:rsid w:val="00745F16"/>
    <w:rsid w:val="0074656C"/>
    <w:rsid w:val="00747962"/>
    <w:rsid w:val="007570EB"/>
    <w:rsid w:val="00757C72"/>
    <w:rsid w:val="00760B53"/>
    <w:rsid w:val="00760C83"/>
    <w:rsid w:val="00763175"/>
    <w:rsid w:val="00767F82"/>
    <w:rsid w:val="00771077"/>
    <w:rsid w:val="0077417B"/>
    <w:rsid w:val="0077518E"/>
    <w:rsid w:val="00775C33"/>
    <w:rsid w:val="0078119E"/>
    <w:rsid w:val="00781B32"/>
    <w:rsid w:val="00786151"/>
    <w:rsid w:val="007865B0"/>
    <w:rsid w:val="00790DE2"/>
    <w:rsid w:val="0079219C"/>
    <w:rsid w:val="007A37D9"/>
    <w:rsid w:val="007A6EF8"/>
    <w:rsid w:val="007A788B"/>
    <w:rsid w:val="007B3F28"/>
    <w:rsid w:val="007B728F"/>
    <w:rsid w:val="007C19CE"/>
    <w:rsid w:val="007C33B4"/>
    <w:rsid w:val="007C708A"/>
    <w:rsid w:val="007D03BB"/>
    <w:rsid w:val="007D13F7"/>
    <w:rsid w:val="007D5667"/>
    <w:rsid w:val="007E0BAF"/>
    <w:rsid w:val="007E3054"/>
    <w:rsid w:val="007E4DEC"/>
    <w:rsid w:val="007E7F6A"/>
    <w:rsid w:val="007F005B"/>
    <w:rsid w:val="007F0D69"/>
    <w:rsid w:val="007F0E74"/>
    <w:rsid w:val="007F14BB"/>
    <w:rsid w:val="007F1C39"/>
    <w:rsid w:val="007F5440"/>
    <w:rsid w:val="007F7D3B"/>
    <w:rsid w:val="00800559"/>
    <w:rsid w:val="00800BF5"/>
    <w:rsid w:val="00806546"/>
    <w:rsid w:val="0081026F"/>
    <w:rsid w:val="0081549D"/>
    <w:rsid w:val="00821D15"/>
    <w:rsid w:val="008235E1"/>
    <w:rsid w:val="00824B5A"/>
    <w:rsid w:val="00830527"/>
    <w:rsid w:val="00832BEA"/>
    <w:rsid w:val="00835053"/>
    <w:rsid w:val="008372E1"/>
    <w:rsid w:val="00837CF0"/>
    <w:rsid w:val="00842497"/>
    <w:rsid w:val="0084379C"/>
    <w:rsid w:val="008446F2"/>
    <w:rsid w:val="00846244"/>
    <w:rsid w:val="00852417"/>
    <w:rsid w:val="008636A3"/>
    <w:rsid w:val="00873EC8"/>
    <w:rsid w:val="008741CD"/>
    <w:rsid w:val="0087450F"/>
    <w:rsid w:val="008864C5"/>
    <w:rsid w:val="008932AC"/>
    <w:rsid w:val="00894714"/>
    <w:rsid w:val="008958FB"/>
    <w:rsid w:val="008965BB"/>
    <w:rsid w:val="008A092D"/>
    <w:rsid w:val="008A102D"/>
    <w:rsid w:val="008B008E"/>
    <w:rsid w:val="008B3B0A"/>
    <w:rsid w:val="008B3D16"/>
    <w:rsid w:val="008C0C4E"/>
    <w:rsid w:val="008C4194"/>
    <w:rsid w:val="008C4354"/>
    <w:rsid w:val="008C4656"/>
    <w:rsid w:val="008C68C3"/>
    <w:rsid w:val="008D0D87"/>
    <w:rsid w:val="008D1225"/>
    <w:rsid w:val="008D2D02"/>
    <w:rsid w:val="008D60E6"/>
    <w:rsid w:val="008D7621"/>
    <w:rsid w:val="008E0A64"/>
    <w:rsid w:val="008E5D1D"/>
    <w:rsid w:val="008E6748"/>
    <w:rsid w:val="008E7404"/>
    <w:rsid w:val="008E7DB8"/>
    <w:rsid w:val="008F08C9"/>
    <w:rsid w:val="008F1832"/>
    <w:rsid w:val="008F5DB8"/>
    <w:rsid w:val="008F6000"/>
    <w:rsid w:val="008F600A"/>
    <w:rsid w:val="008F7D39"/>
    <w:rsid w:val="00900DDB"/>
    <w:rsid w:val="00904ADA"/>
    <w:rsid w:val="0091095F"/>
    <w:rsid w:val="009116A0"/>
    <w:rsid w:val="00912387"/>
    <w:rsid w:val="009128DB"/>
    <w:rsid w:val="00920B3E"/>
    <w:rsid w:val="0093415B"/>
    <w:rsid w:val="0093489D"/>
    <w:rsid w:val="00935F37"/>
    <w:rsid w:val="009411BE"/>
    <w:rsid w:val="00941BF3"/>
    <w:rsid w:val="00945120"/>
    <w:rsid w:val="00945C3F"/>
    <w:rsid w:val="00947A5E"/>
    <w:rsid w:val="0095064E"/>
    <w:rsid w:val="0095085E"/>
    <w:rsid w:val="00951BA7"/>
    <w:rsid w:val="00952D04"/>
    <w:rsid w:val="009571F2"/>
    <w:rsid w:val="00961091"/>
    <w:rsid w:val="00965F6C"/>
    <w:rsid w:val="00967BBD"/>
    <w:rsid w:val="009703AC"/>
    <w:rsid w:val="00974A54"/>
    <w:rsid w:val="0097667C"/>
    <w:rsid w:val="009804BE"/>
    <w:rsid w:val="0098313C"/>
    <w:rsid w:val="00987774"/>
    <w:rsid w:val="00990A07"/>
    <w:rsid w:val="00990C48"/>
    <w:rsid w:val="00993451"/>
    <w:rsid w:val="00995202"/>
    <w:rsid w:val="009954BC"/>
    <w:rsid w:val="009A3693"/>
    <w:rsid w:val="009A5877"/>
    <w:rsid w:val="009A5FBE"/>
    <w:rsid w:val="009B33EE"/>
    <w:rsid w:val="009C1CB7"/>
    <w:rsid w:val="009C48FF"/>
    <w:rsid w:val="009C4D41"/>
    <w:rsid w:val="009C4E36"/>
    <w:rsid w:val="009D3EFE"/>
    <w:rsid w:val="009D47B9"/>
    <w:rsid w:val="009D53E3"/>
    <w:rsid w:val="009D5889"/>
    <w:rsid w:val="009E06E7"/>
    <w:rsid w:val="009E276B"/>
    <w:rsid w:val="009E775D"/>
    <w:rsid w:val="009E7932"/>
    <w:rsid w:val="009F1234"/>
    <w:rsid w:val="009F171B"/>
    <w:rsid w:val="009F3537"/>
    <w:rsid w:val="009F5DA1"/>
    <w:rsid w:val="009F7312"/>
    <w:rsid w:val="009F75A9"/>
    <w:rsid w:val="00A00D43"/>
    <w:rsid w:val="00A1148E"/>
    <w:rsid w:val="00A12058"/>
    <w:rsid w:val="00A16301"/>
    <w:rsid w:val="00A20C39"/>
    <w:rsid w:val="00A20E04"/>
    <w:rsid w:val="00A210A1"/>
    <w:rsid w:val="00A22102"/>
    <w:rsid w:val="00A23536"/>
    <w:rsid w:val="00A24743"/>
    <w:rsid w:val="00A2481A"/>
    <w:rsid w:val="00A249CB"/>
    <w:rsid w:val="00A26C3F"/>
    <w:rsid w:val="00A30D53"/>
    <w:rsid w:val="00A35501"/>
    <w:rsid w:val="00A45807"/>
    <w:rsid w:val="00A47B29"/>
    <w:rsid w:val="00A50024"/>
    <w:rsid w:val="00A530A0"/>
    <w:rsid w:val="00A5332F"/>
    <w:rsid w:val="00A6263A"/>
    <w:rsid w:val="00A63236"/>
    <w:rsid w:val="00A655C1"/>
    <w:rsid w:val="00A66924"/>
    <w:rsid w:val="00A730A3"/>
    <w:rsid w:val="00A75056"/>
    <w:rsid w:val="00A82159"/>
    <w:rsid w:val="00A83447"/>
    <w:rsid w:val="00A856F6"/>
    <w:rsid w:val="00A858EF"/>
    <w:rsid w:val="00A87B21"/>
    <w:rsid w:val="00A935A6"/>
    <w:rsid w:val="00A95137"/>
    <w:rsid w:val="00A96CB8"/>
    <w:rsid w:val="00AA054D"/>
    <w:rsid w:val="00AA1CAC"/>
    <w:rsid w:val="00AA20CC"/>
    <w:rsid w:val="00AA693D"/>
    <w:rsid w:val="00AA7CE3"/>
    <w:rsid w:val="00AB2A08"/>
    <w:rsid w:val="00AC0591"/>
    <w:rsid w:val="00AC4382"/>
    <w:rsid w:val="00AC5331"/>
    <w:rsid w:val="00AD1A43"/>
    <w:rsid w:val="00AD7E15"/>
    <w:rsid w:val="00AE14CE"/>
    <w:rsid w:val="00AE313E"/>
    <w:rsid w:val="00AF0E16"/>
    <w:rsid w:val="00AF4367"/>
    <w:rsid w:val="00AF43FB"/>
    <w:rsid w:val="00AF76A5"/>
    <w:rsid w:val="00AF7B55"/>
    <w:rsid w:val="00AF7CFF"/>
    <w:rsid w:val="00B07F49"/>
    <w:rsid w:val="00B10ED8"/>
    <w:rsid w:val="00B11B9C"/>
    <w:rsid w:val="00B173C7"/>
    <w:rsid w:val="00B17657"/>
    <w:rsid w:val="00B17CA1"/>
    <w:rsid w:val="00B227A4"/>
    <w:rsid w:val="00B2544A"/>
    <w:rsid w:val="00B26EF5"/>
    <w:rsid w:val="00B27A0D"/>
    <w:rsid w:val="00B42928"/>
    <w:rsid w:val="00B47343"/>
    <w:rsid w:val="00B562AB"/>
    <w:rsid w:val="00B57EC7"/>
    <w:rsid w:val="00B6104C"/>
    <w:rsid w:val="00B62EDC"/>
    <w:rsid w:val="00B63912"/>
    <w:rsid w:val="00B64054"/>
    <w:rsid w:val="00B6559E"/>
    <w:rsid w:val="00B67A85"/>
    <w:rsid w:val="00B71B40"/>
    <w:rsid w:val="00B7425B"/>
    <w:rsid w:val="00B754F3"/>
    <w:rsid w:val="00B774B6"/>
    <w:rsid w:val="00B80C5C"/>
    <w:rsid w:val="00B83B43"/>
    <w:rsid w:val="00B853C0"/>
    <w:rsid w:val="00B864DC"/>
    <w:rsid w:val="00B93679"/>
    <w:rsid w:val="00B94081"/>
    <w:rsid w:val="00B953D3"/>
    <w:rsid w:val="00B954EE"/>
    <w:rsid w:val="00BA21F4"/>
    <w:rsid w:val="00BA4B98"/>
    <w:rsid w:val="00BA7779"/>
    <w:rsid w:val="00BB14A9"/>
    <w:rsid w:val="00BB17D2"/>
    <w:rsid w:val="00BB3285"/>
    <w:rsid w:val="00BB7286"/>
    <w:rsid w:val="00BB72CF"/>
    <w:rsid w:val="00BC1956"/>
    <w:rsid w:val="00BC31A5"/>
    <w:rsid w:val="00BC5EB2"/>
    <w:rsid w:val="00BD1B9E"/>
    <w:rsid w:val="00BD23D9"/>
    <w:rsid w:val="00BD3820"/>
    <w:rsid w:val="00BD5C7E"/>
    <w:rsid w:val="00BE0259"/>
    <w:rsid w:val="00BE3CF7"/>
    <w:rsid w:val="00BE420B"/>
    <w:rsid w:val="00BE5996"/>
    <w:rsid w:val="00BF3DFC"/>
    <w:rsid w:val="00BF3F1D"/>
    <w:rsid w:val="00BF70F8"/>
    <w:rsid w:val="00C04269"/>
    <w:rsid w:val="00C042EC"/>
    <w:rsid w:val="00C045D7"/>
    <w:rsid w:val="00C133E0"/>
    <w:rsid w:val="00C15DBD"/>
    <w:rsid w:val="00C15ECD"/>
    <w:rsid w:val="00C21A57"/>
    <w:rsid w:val="00C21D85"/>
    <w:rsid w:val="00C23D6C"/>
    <w:rsid w:val="00C249C9"/>
    <w:rsid w:val="00C25BF9"/>
    <w:rsid w:val="00C27689"/>
    <w:rsid w:val="00C32651"/>
    <w:rsid w:val="00C3589B"/>
    <w:rsid w:val="00C3593D"/>
    <w:rsid w:val="00C36436"/>
    <w:rsid w:val="00C41D17"/>
    <w:rsid w:val="00C45ACE"/>
    <w:rsid w:val="00C47DCF"/>
    <w:rsid w:val="00C5310B"/>
    <w:rsid w:val="00C57375"/>
    <w:rsid w:val="00C6201F"/>
    <w:rsid w:val="00C62A50"/>
    <w:rsid w:val="00C64405"/>
    <w:rsid w:val="00C67551"/>
    <w:rsid w:val="00C74AAB"/>
    <w:rsid w:val="00C7627F"/>
    <w:rsid w:val="00C81460"/>
    <w:rsid w:val="00C81E67"/>
    <w:rsid w:val="00C82D99"/>
    <w:rsid w:val="00C836F8"/>
    <w:rsid w:val="00C921B0"/>
    <w:rsid w:val="00CA27B5"/>
    <w:rsid w:val="00CA5743"/>
    <w:rsid w:val="00CA6920"/>
    <w:rsid w:val="00CB17C2"/>
    <w:rsid w:val="00CB3E65"/>
    <w:rsid w:val="00CB4B63"/>
    <w:rsid w:val="00CB63BB"/>
    <w:rsid w:val="00CB6863"/>
    <w:rsid w:val="00CC0456"/>
    <w:rsid w:val="00CC34D9"/>
    <w:rsid w:val="00CC546F"/>
    <w:rsid w:val="00CD09FA"/>
    <w:rsid w:val="00CD1873"/>
    <w:rsid w:val="00CD3542"/>
    <w:rsid w:val="00CD5BE6"/>
    <w:rsid w:val="00CE2A1D"/>
    <w:rsid w:val="00CE477E"/>
    <w:rsid w:val="00CE6093"/>
    <w:rsid w:val="00CE72E5"/>
    <w:rsid w:val="00CF17E4"/>
    <w:rsid w:val="00CF74CB"/>
    <w:rsid w:val="00D00EC2"/>
    <w:rsid w:val="00D11C25"/>
    <w:rsid w:val="00D122D8"/>
    <w:rsid w:val="00D1575D"/>
    <w:rsid w:val="00D21183"/>
    <w:rsid w:val="00D21337"/>
    <w:rsid w:val="00D22157"/>
    <w:rsid w:val="00D22213"/>
    <w:rsid w:val="00D22535"/>
    <w:rsid w:val="00D2419D"/>
    <w:rsid w:val="00D244BA"/>
    <w:rsid w:val="00D259CB"/>
    <w:rsid w:val="00D2607C"/>
    <w:rsid w:val="00D316F8"/>
    <w:rsid w:val="00D33110"/>
    <w:rsid w:val="00D332ED"/>
    <w:rsid w:val="00D336D4"/>
    <w:rsid w:val="00D407C3"/>
    <w:rsid w:val="00D433A0"/>
    <w:rsid w:val="00D4367B"/>
    <w:rsid w:val="00D43820"/>
    <w:rsid w:val="00D45071"/>
    <w:rsid w:val="00D4557D"/>
    <w:rsid w:val="00D45636"/>
    <w:rsid w:val="00D45C47"/>
    <w:rsid w:val="00D46A79"/>
    <w:rsid w:val="00D4753B"/>
    <w:rsid w:val="00D533EB"/>
    <w:rsid w:val="00D53953"/>
    <w:rsid w:val="00D63EAD"/>
    <w:rsid w:val="00D66B4E"/>
    <w:rsid w:val="00D66BCD"/>
    <w:rsid w:val="00D67963"/>
    <w:rsid w:val="00D70457"/>
    <w:rsid w:val="00D70B56"/>
    <w:rsid w:val="00D70E72"/>
    <w:rsid w:val="00D72C76"/>
    <w:rsid w:val="00D72DBE"/>
    <w:rsid w:val="00D81294"/>
    <w:rsid w:val="00D8377D"/>
    <w:rsid w:val="00D83A6A"/>
    <w:rsid w:val="00D86DCF"/>
    <w:rsid w:val="00D87DFA"/>
    <w:rsid w:val="00D9375B"/>
    <w:rsid w:val="00D93E29"/>
    <w:rsid w:val="00D94037"/>
    <w:rsid w:val="00DA00EB"/>
    <w:rsid w:val="00DA1E67"/>
    <w:rsid w:val="00DA53CB"/>
    <w:rsid w:val="00DA5AD9"/>
    <w:rsid w:val="00DA5F1D"/>
    <w:rsid w:val="00DB0330"/>
    <w:rsid w:val="00DB5616"/>
    <w:rsid w:val="00DC1CC0"/>
    <w:rsid w:val="00DC6B0A"/>
    <w:rsid w:val="00DC6C4E"/>
    <w:rsid w:val="00DD2988"/>
    <w:rsid w:val="00DD40DF"/>
    <w:rsid w:val="00DD4656"/>
    <w:rsid w:val="00DD4FA5"/>
    <w:rsid w:val="00DE4656"/>
    <w:rsid w:val="00DE4A8C"/>
    <w:rsid w:val="00DE67FE"/>
    <w:rsid w:val="00DE749D"/>
    <w:rsid w:val="00DF013E"/>
    <w:rsid w:val="00DF1CC9"/>
    <w:rsid w:val="00DF3C65"/>
    <w:rsid w:val="00DF68C0"/>
    <w:rsid w:val="00E022AD"/>
    <w:rsid w:val="00E10898"/>
    <w:rsid w:val="00E1184F"/>
    <w:rsid w:val="00E13FFF"/>
    <w:rsid w:val="00E159F7"/>
    <w:rsid w:val="00E17559"/>
    <w:rsid w:val="00E253BA"/>
    <w:rsid w:val="00E26A72"/>
    <w:rsid w:val="00E3343F"/>
    <w:rsid w:val="00E36093"/>
    <w:rsid w:val="00E368C1"/>
    <w:rsid w:val="00E4011B"/>
    <w:rsid w:val="00E402AE"/>
    <w:rsid w:val="00E44FE9"/>
    <w:rsid w:val="00E52ADD"/>
    <w:rsid w:val="00E54767"/>
    <w:rsid w:val="00E5497B"/>
    <w:rsid w:val="00E702FB"/>
    <w:rsid w:val="00E71213"/>
    <w:rsid w:val="00E71CE9"/>
    <w:rsid w:val="00E73F66"/>
    <w:rsid w:val="00E751DB"/>
    <w:rsid w:val="00E75C6E"/>
    <w:rsid w:val="00E76B0E"/>
    <w:rsid w:val="00E8070E"/>
    <w:rsid w:val="00E87922"/>
    <w:rsid w:val="00E90A8A"/>
    <w:rsid w:val="00E91EA4"/>
    <w:rsid w:val="00E93AD2"/>
    <w:rsid w:val="00E93AD4"/>
    <w:rsid w:val="00E979DB"/>
    <w:rsid w:val="00EA24D9"/>
    <w:rsid w:val="00EA3730"/>
    <w:rsid w:val="00EA39EF"/>
    <w:rsid w:val="00EB20F9"/>
    <w:rsid w:val="00EB213F"/>
    <w:rsid w:val="00EB4983"/>
    <w:rsid w:val="00EB55A8"/>
    <w:rsid w:val="00EC4F69"/>
    <w:rsid w:val="00EC5108"/>
    <w:rsid w:val="00ED166F"/>
    <w:rsid w:val="00ED1C4A"/>
    <w:rsid w:val="00ED32E6"/>
    <w:rsid w:val="00ED3751"/>
    <w:rsid w:val="00ED4297"/>
    <w:rsid w:val="00ED7591"/>
    <w:rsid w:val="00EE54CE"/>
    <w:rsid w:val="00EF0D4C"/>
    <w:rsid w:val="00EF1FA1"/>
    <w:rsid w:val="00F0066F"/>
    <w:rsid w:val="00F105ED"/>
    <w:rsid w:val="00F20761"/>
    <w:rsid w:val="00F24A0E"/>
    <w:rsid w:val="00F27944"/>
    <w:rsid w:val="00F34B88"/>
    <w:rsid w:val="00F505BE"/>
    <w:rsid w:val="00F5621D"/>
    <w:rsid w:val="00F56FAE"/>
    <w:rsid w:val="00F60B3B"/>
    <w:rsid w:val="00F62344"/>
    <w:rsid w:val="00F66D85"/>
    <w:rsid w:val="00F671CE"/>
    <w:rsid w:val="00F7122E"/>
    <w:rsid w:val="00F7241A"/>
    <w:rsid w:val="00F7399E"/>
    <w:rsid w:val="00F75458"/>
    <w:rsid w:val="00F76543"/>
    <w:rsid w:val="00F76BDA"/>
    <w:rsid w:val="00F77CC4"/>
    <w:rsid w:val="00F8002B"/>
    <w:rsid w:val="00F863BB"/>
    <w:rsid w:val="00F87110"/>
    <w:rsid w:val="00F90182"/>
    <w:rsid w:val="00FA1547"/>
    <w:rsid w:val="00FA188F"/>
    <w:rsid w:val="00FA3C66"/>
    <w:rsid w:val="00FA74F0"/>
    <w:rsid w:val="00FA7A87"/>
    <w:rsid w:val="00FB0D95"/>
    <w:rsid w:val="00FB4A33"/>
    <w:rsid w:val="00FB4DFA"/>
    <w:rsid w:val="00FB5B68"/>
    <w:rsid w:val="00FB5FA3"/>
    <w:rsid w:val="00FC4864"/>
    <w:rsid w:val="00FC4EB8"/>
    <w:rsid w:val="00FC794E"/>
    <w:rsid w:val="00FD0FEE"/>
    <w:rsid w:val="00FD3191"/>
    <w:rsid w:val="00FD3250"/>
    <w:rsid w:val="00FD37BB"/>
    <w:rsid w:val="00FD3936"/>
    <w:rsid w:val="00FD3DF4"/>
    <w:rsid w:val="00FD5D80"/>
    <w:rsid w:val="00FE106F"/>
    <w:rsid w:val="00FE2068"/>
    <w:rsid w:val="00FE28AC"/>
    <w:rsid w:val="00FE4358"/>
    <w:rsid w:val="00FE61BD"/>
    <w:rsid w:val="00FE6ED6"/>
    <w:rsid w:val="00FE738F"/>
    <w:rsid w:val="00FF336D"/>
    <w:rsid w:val="00FF7350"/>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B72381"/>
  <w15:chartTrackingRefBased/>
  <w15:docId w15:val="{484677F8-CDE2-4A45-BE37-323F3066D1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42DB"/>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Naslov">
    <w:name w:val="Title"/>
    <w:basedOn w:val="Normal"/>
    <w:link w:val="NaslovChar"/>
    <w:qFormat/>
    <w:rsid w:val="00BA21F4"/>
    <w:pPr>
      <w:spacing w:after="0" w:line="240" w:lineRule="auto"/>
      <w:jc w:val="center"/>
    </w:pPr>
    <w:rPr>
      <w:rFonts w:ascii="Times New Roman" w:eastAsia="Times New Roman" w:hAnsi="Times New Roman" w:cs="Times New Roman"/>
      <w:b/>
      <w:bCs/>
      <w:sz w:val="24"/>
      <w:szCs w:val="24"/>
      <w:lang w:eastAsia="hr-HR"/>
    </w:rPr>
  </w:style>
  <w:style w:type="character" w:customStyle="1" w:styleId="NaslovChar">
    <w:name w:val="Naslov Char"/>
    <w:basedOn w:val="Zadanifontodlomka"/>
    <w:link w:val="Naslov"/>
    <w:rsid w:val="00BA21F4"/>
    <w:rPr>
      <w:rFonts w:ascii="Times New Roman" w:eastAsia="Times New Roman" w:hAnsi="Times New Roman" w:cs="Times New Roman"/>
      <w:b/>
      <w:bCs/>
      <w:sz w:val="24"/>
      <w:szCs w:val="24"/>
      <w:lang w:eastAsia="hr-HR"/>
    </w:rPr>
  </w:style>
  <w:style w:type="paragraph" w:styleId="StandardWeb">
    <w:name w:val="Normal (Web)"/>
    <w:basedOn w:val="Normal"/>
    <w:uiPriority w:val="99"/>
    <w:unhideWhenUsed/>
    <w:rsid w:val="00BA21F4"/>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styleId="Odlomakpopisa">
    <w:name w:val="List Paragraph"/>
    <w:basedOn w:val="Normal"/>
    <w:uiPriority w:val="34"/>
    <w:qFormat/>
    <w:rsid w:val="00BA21F4"/>
    <w:pPr>
      <w:spacing w:after="0" w:line="240" w:lineRule="auto"/>
      <w:ind w:left="720"/>
      <w:contextualSpacing/>
    </w:pPr>
    <w:rPr>
      <w:rFonts w:ascii="Times New Roman" w:eastAsia="Times New Roman" w:hAnsi="Times New Roman" w:cs="Times New Roman"/>
      <w:sz w:val="24"/>
      <w:szCs w:val="24"/>
      <w:lang w:eastAsia="hr-HR"/>
    </w:rPr>
  </w:style>
  <w:style w:type="table" w:styleId="Reetkatablice">
    <w:name w:val="Table Grid"/>
    <w:basedOn w:val="Obinatablica"/>
    <w:uiPriority w:val="39"/>
    <w:rsid w:val="00E75C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icareetke3-isticanje1">
    <w:name w:val="Grid Table 3 Accent 1"/>
    <w:basedOn w:val="Obinatablica"/>
    <w:uiPriority w:val="48"/>
    <w:rsid w:val="008F5DB8"/>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Tamnatablicareetke5-isticanje1">
    <w:name w:val="Grid Table 5 Dark Accent 1"/>
    <w:basedOn w:val="Obinatablica"/>
    <w:uiPriority w:val="50"/>
    <w:rsid w:val="008F5DB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styleId="Tablicareetke4-isticanje1">
    <w:name w:val="Grid Table 4 Accent 1"/>
    <w:basedOn w:val="Obinatablica"/>
    <w:uiPriority w:val="49"/>
    <w:rsid w:val="008F5DB8"/>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Svijetlatablicareetke1-isticanje5">
    <w:name w:val="Grid Table 1 Light Accent 5"/>
    <w:basedOn w:val="Obinatablica"/>
    <w:uiPriority w:val="46"/>
    <w:rsid w:val="005C7330"/>
    <w:pPr>
      <w:spacing w:after="0" w:line="240" w:lineRule="auto"/>
    </w:p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character" w:styleId="Naglaeno">
    <w:name w:val="Strong"/>
    <w:basedOn w:val="Zadanifontodlomka"/>
    <w:uiPriority w:val="22"/>
    <w:qFormat/>
    <w:rsid w:val="004B41A5"/>
    <w:rPr>
      <w:b/>
      <w:bCs/>
    </w:rPr>
  </w:style>
  <w:style w:type="paragraph" w:styleId="Zaglavlje">
    <w:name w:val="header"/>
    <w:basedOn w:val="Normal"/>
    <w:link w:val="ZaglavljeChar"/>
    <w:uiPriority w:val="99"/>
    <w:unhideWhenUsed/>
    <w:rsid w:val="00DD4FA5"/>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DD4FA5"/>
  </w:style>
  <w:style w:type="paragraph" w:styleId="Podnoje">
    <w:name w:val="footer"/>
    <w:basedOn w:val="Normal"/>
    <w:link w:val="PodnojeChar"/>
    <w:uiPriority w:val="99"/>
    <w:unhideWhenUsed/>
    <w:rsid w:val="00DD4FA5"/>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DD4FA5"/>
  </w:style>
  <w:style w:type="table" w:styleId="Svijetlareetkatablice">
    <w:name w:val="Grid Table Light"/>
    <w:basedOn w:val="Obinatablica"/>
    <w:uiPriority w:val="40"/>
    <w:rsid w:val="00680A9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Hiperveza">
    <w:name w:val="Hyperlink"/>
    <w:basedOn w:val="Zadanifontodlomka"/>
    <w:uiPriority w:val="99"/>
    <w:unhideWhenUsed/>
    <w:rsid w:val="00674742"/>
    <w:rPr>
      <w:color w:val="0000FF"/>
      <w:u w:val="single"/>
    </w:rPr>
  </w:style>
  <w:style w:type="character" w:styleId="SlijeenaHiperveza">
    <w:name w:val="FollowedHyperlink"/>
    <w:basedOn w:val="Zadanifontodlomka"/>
    <w:uiPriority w:val="99"/>
    <w:semiHidden/>
    <w:unhideWhenUsed/>
    <w:rsid w:val="00674742"/>
    <w:rPr>
      <w:color w:val="0000FF"/>
      <w:u w:val="single"/>
    </w:rPr>
  </w:style>
  <w:style w:type="paragraph" w:customStyle="1" w:styleId="msonormal0">
    <w:name w:val="msonormal"/>
    <w:basedOn w:val="Normal"/>
    <w:rsid w:val="00674742"/>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customStyle="1" w:styleId="xl71">
    <w:name w:val="xl71"/>
    <w:basedOn w:val="Normal"/>
    <w:rsid w:val="00674742"/>
    <w:pPr>
      <w:spacing w:before="100" w:beforeAutospacing="1" w:after="100" w:afterAutospacing="1" w:line="240" w:lineRule="auto"/>
    </w:pPr>
    <w:rPr>
      <w:rFonts w:ascii="Arial" w:eastAsia="Times New Roman" w:hAnsi="Arial" w:cs="Arial"/>
      <w:sz w:val="18"/>
      <w:szCs w:val="18"/>
      <w:lang w:eastAsia="hr-HR"/>
    </w:rPr>
  </w:style>
  <w:style w:type="paragraph" w:customStyle="1" w:styleId="xl72">
    <w:name w:val="xl72"/>
    <w:basedOn w:val="Normal"/>
    <w:rsid w:val="00674742"/>
    <w:pPr>
      <w:pBdr>
        <w:top w:val="single" w:sz="4" w:space="0" w:color="C0C0C0"/>
        <w:left w:val="single" w:sz="4" w:space="0" w:color="000080"/>
        <w:bottom w:val="single" w:sz="4" w:space="0" w:color="C0C0C0"/>
        <w:right w:val="single" w:sz="4" w:space="0" w:color="000080"/>
      </w:pBdr>
      <w:spacing w:before="100" w:beforeAutospacing="1" w:after="100" w:afterAutospacing="1" w:line="240" w:lineRule="auto"/>
      <w:textAlignment w:val="center"/>
    </w:pPr>
    <w:rPr>
      <w:rFonts w:ascii="Arial" w:eastAsia="Times New Roman" w:hAnsi="Arial" w:cs="Arial"/>
      <w:sz w:val="18"/>
      <w:szCs w:val="18"/>
      <w:lang w:eastAsia="hr-HR"/>
    </w:rPr>
  </w:style>
  <w:style w:type="paragraph" w:customStyle="1" w:styleId="xl73">
    <w:name w:val="xl73"/>
    <w:basedOn w:val="Normal"/>
    <w:rsid w:val="00674742"/>
    <w:pPr>
      <w:spacing w:before="100" w:beforeAutospacing="1" w:after="100" w:afterAutospacing="1" w:line="240" w:lineRule="auto"/>
    </w:pPr>
    <w:rPr>
      <w:rFonts w:ascii="Arial" w:eastAsia="Times New Roman" w:hAnsi="Arial" w:cs="Arial"/>
      <w:sz w:val="18"/>
      <w:szCs w:val="18"/>
      <w:lang w:eastAsia="hr-HR"/>
    </w:rPr>
  </w:style>
  <w:style w:type="paragraph" w:customStyle="1" w:styleId="xl74">
    <w:name w:val="xl74"/>
    <w:basedOn w:val="Normal"/>
    <w:rsid w:val="00674742"/>
    <w:pPr>
      <w:spacing w:before="100" w:beforeAutospacing="1" w:after="100" w:afterAutospacing="1" w:line="240" w:lineRule="auto"/>
    </w:pPr>
    <w:rPr>
      <w:rFonts w:ascii="Arial" w:eastAsia="Times New Roman" w:hAnsi="Arial" w:cs="Arial"/>
      <w:sz w:val="16"/>
      <w:szCs w:val="16"/>
      <w:lang w:eastAsia="hr-HR"/>
    </w:rPr>
  </w:style>
  <w:style w:type="paragraph" w:customStyle="1" w:styleId="xl75">
    <w:name w:val="xl75"/>
    <w:basedOn w:val="Normal"/>
    <w:rsid w:val="00674742"/>
    <w:pPr>
      <w:pBdr>
        <w:top w:val="single" w:sz="4" w:space="0" w:color="C0C0C0"/>
        <w:left w:val="single" w:sz="4" w:space="0" w:color="000000"/>
        <w:bottom w:val="single" w:sz="4" w:space="0" w:color="C0C0C0"/>
        <w:right w:val="single" w:sz="4" w:space="0" w:color="000080"/>
      </w:pBdr>
      <w:spacing w:before="100" w:beforeAutospacing="1" w:after="100" w:afterAutospacing="1" w:line="240" w:lineRule="auto"/>
      <w:textAlignment w:val="center"/>
    </w:pPr>
    <w:rPr>
      <w:rFonts w:ascii="Arial" w:eastAsia="Times New Roman" w:hAnsi="Arial" w:cs="Arial"/>
      <w:sz w:val="18"/>
      <w:szCs w:val="18"/>
      <w:lang w:eastAsia="hr-HR"/>
    </w:rPr>
  </w:style>
  <w:style w:type="paragraph" w:customStyle="1" w:styleId="xl76">
    <w:name w:val="xl76"/>
    <w:basedOn w:val="Normal"/>
    <w:rsid w:val="00674742"/>
    <w:pPr>
      <w:pBdr>
        <w:top w:val="single" w:sz="4" w:space="0" w:color="C0C0C0"/>
        <w:left w:val="single" w:sz="4" w:space="0" w:color="000080"/>
        <w:bottom w:val="single" w:sz="4" w:space="0" w:color="C0C0C0"/>
        <w:right w:val="single" w:sz="4" w:space="0" w:color="000080"/>
      </w:pBdr>
      <w:spacing w:before="100" w:beforeAutospacing="1" w:after="100" w:afterAutospacing="1" w:line="240" w:lineRule="auto"/>
      <w:textAlignment w:val="top"/>
    </w:pPr>
    <w:rPr>
      <w:rFonts w:ascii="Arial" w:eastAsia="Times New Roman" w:hAnsi="Arial" w:cs="Arial"/>
      <w:b/>
      <w:bCs/>
      <w:sz w:val="18"/>
      <w:szCs w:val="18"/>
      <w:lang w:eastAsia="hr-HR"/>
    </w:rPr>
  </w:style>
  <w:style w:type="paragraph" w:customStyle="1" w:styleId="xl77">
    <w:name w:val="xl77"/>
    <w:basedOn w:val="Normal"/>
    <w:rsid w:val="00674742"/>
    <w:pPr>
      <w:pBdr>
        <w:top w:val="single" w:sz="4" w:space="0" w:color="C0C0C0"/>
        <w:left w:val="single" w:sz="4" w:space="0" w:color="000080"/>
        <w:bottom w:val="single" w:sz="4" w:space="0" w:color="C0C0C0"/>
        <w:right w:val="single" w:sz="4" w:space="0" w:color="000000"/>
      </w:pBdr>
      <w:spacing w:before="100" w:beforeAutospacing="1" w:after="100" w:afterAutospacing="1" w:line="240" w:lineRule="auto"/>
      <w:jc w:val="right"/>
      <w:textAlignment w:val="center"/>
    </w:pPr>
    <w:rPr>
      <w:rFonts w:ascii="Arial" w:eastAsia="Times New Roman" w:hAnsi="Arial" w:cs="Arial"/>
      <w:sz w:val="16"/>
      <w:szCs w:val="16"/>
      <w:lang w:eastAsia="hr-HR"/>
    </w:rPr>
  </w:style>
  <w:style w:type="paragraph" w:customStyle="1" w:styleId="xl78">
    <w:name w:val="xl78"/>
    <w:basedOn w:val="Normal"/>
    <w:rsid w:val="00674742"/>
    <w:pPr>
      <w:pBdr>
        <w:top w:val="single" w:sz="4" w:space="0" w:color="C0C0C0"/>
        <w:left w:val="single" w:sz="4" w:space="0" w:color="000000"/>
        <w:bottom w:val="single" w:sz="4" w:space="0" w:color="C0C0C0"/>
        <w:right w:val="single" w:sz="4" w:space="0" w:color="000080"/>
      </w:pBdr>
      <w:spacing w:before="100" w:beforeAutospacing="1" w:after="100" w:afterAutospacing="1" w:line="240" w:lineRule="auto"/>
      <w:textAlignment w:val="center"/>
    </w:pPr>
    <w:rPr>
      <w:rFonts w:ascii="Arial" w:eastAsia="Times New Roman" w:hAnsi="Arial" w:cs="Arial"/>
      <w:sz w:val="18"/>
      <w:szCs w:val="18"/>
      <w:lang w:eastAsia="hr-HR"/>
    </w:rPr>
  </w:style>
  <w:style w:type="paragraph" w:customStyle="1" w:styleId="xl79">
    <w:name w:val="xl79"/>
    <w:basedOn w:val="Normal"/>
    <w:rsid w:val="00674742"/>
    <w:pPr>
      <w:pBdr>
        <w:top w:val="single" w:sz="4" w:space="0" w:color="C0C0C0"/>
        <w:left w:val="single" w:sz="4" w:space="0" w:color="000080"/>
        <w:bottom w:val="single" w:sz="4" w:space="0" w:color="C0C0C0"/>
        <w:right w:val="single" w:sz="4" w:space="0" w:color="000080"/>
      </w:pBdr>
      <w:spacing w:before="100" w:beforeAutospacing="1" w:after="100" w:afterAutospacing="1" w:line="240" w:lineRule="auto"/>
      <w:jc w:val="right"/>
      <w:textAlignment w:val="center"/>
    </w:pPr>
    <w:rPr>
      <w:rFonts w:ascii="Arial" w:eastAsia="Times New Roman" w:hAnsi="Arial" w:cs="Arial"/>
      <w:b/>
      <w:bCs/>
      <w:color w:val="002060"/>
      <w:sz w:val="16"/>
      <w:szCs w:val="16"/>
      <w:lang w:eastAsia="hr-HR"/>
    </w:rPr>
  </w:style>
  <w:style w:type="paragraph" w:customStyle="1" w:styleId="xl80">
    <w:name w:val="xl80"/>
    <w:basedOn w:val="Normal"/>
    <w:rsid w:val="00674742"/>
    <w:pPr>
      <w:spacing w:before="100" w:beforeAutospacing="1" w:after="100" w:afterAutospacing="1" w:line="240" w:lineRule="auto"/>
    </w:pPr>
    <w:rPr>
      <w:rFonts w:ascii="Arial" w:eastAsia="Times New Roman" w:hAnsi="Arial" w:cs="Arial"/>
      <w:sz w:val="18"/>
      <w:szCs w:val="18"/>
      <w:lang w:eastAsia="hr-HR"/>
    </w:rPr>
  </w:style>
  <w:style w:type="paragraph" w:customStyle="1" w:styleId="xl81">
    <w:name w:val="xl81"/>
    <w:basedOn w:val="Normal"/>
    <w:rsid w:val="00674742"/>
    <w:pPr>
      <w:spacing w:before="100" w:beforeAutospacing="1" w:after="100" w:afterAutospacing="1" w:line="240" w:lineRule="auto"/>
      <w:jc w:val="center"/>
      <w:textAlignment w:val="center"/>
    </w:pPr>
    <w:rPr>
      <w:rFonts w:ascii="Arial" w:eastAsia="Times New Roman" w:hAnsi="Arial" w:cs="Arial"/>
      <w:sz w:val="18"/>
      <w:szCs w:val="18"/>
      <w:lang w:eastAsia="hr-HR"/>
    </w:rPr>
  </w:style>
  <w:style w:type="paragraph" w:customStyle="1" w:styleId="xl82">
    <w:name w:val="xl82"/>
    <w:basedOn w:val="Normal"/>
    <w:rsid w:val="00674742"/>
    <w:pPr>
      <w:spacing w:before="100" w:beforeAutospacing="1" w:after="100" w:afterAutospacing="1" w:line="240" w:lineRule="auto"/>
      <w:jc w:val="center"/>
      <w:textAlignment w:val="center"/>
    </w:pPr>
    <w:rPr>
      <w:rFonts w:ascii="Arial" w:eastAsia="Times New Roman" w:hAnsi="Arial" w:cs="Arial"/>
      <w:sz w:val="18"/>
      <w:szCs w:val="18"/>
      <w:lang w:eastAsia="hr-HR"/>
    </w:rPr>
  </w:style>
  <w:style w:type="paragraph" w:customStyle="1" w:styleId="xl83">
    <w:name w:val="xl83"/>
    <w:basedOn w:val="Normal"/>
    <w:rsid w:val="00674742"/>
    <w:pPr>
      <w:pBdr>
        <w:left w:val="single" w:sz="4" w:space="0" w:color="000000"/>
        <w:bottom w:val="single" w:sz="4" w:space="0" w:color="C0C0C0"/>
        <w:right w:val="single" w:sz="4" w:space="0" w:color="000080"/>
      </w:pBdr>
      <w:spacing w:before="100" w:beforeAutospacing="1" w:after="100" w:afterAutospacing="1" w:line="240" w:lineRule="auto"/>
      <w:textAlignment w:val="center"/>
    </w:pPr>
    <w:rPr>
      <w:rFonts w:ascii="Arial" w:eastAsia="Times New Roman" w:hAnsi="Arial" w:cs="Arial"/>
      <w:sz w:val="18"/>
      <w:szCs w:val="18"/>
      <w:lang w:eastAsia="hr-HR"/>
    </w:rPr>
  </w:style>
  <w:style w:type="paragraph" w:customStyle="1" w:styleId="xl84">
    <w:name w:val="xl84"/>
    <w:basedOn w:val="Normal"/>
    <w:rsid w:val="00674742"/>
    <w:pPr>
      <w:pBdr>
        <w:left w:val="single" w:sz="4" w:space="0" w:color="000080"/>
        <w:bottom w:val="single" w:sz="4" w:space="0" w:color="C0C0C0"/>
        <w:right w:val="single" w:sz="4" w:space="0" w:color="000080"/>
      </w:pBdr>
      <w:spacing w:before="100" w:beforeAutospacing="1" w:after="100" w:afterAutospacing="1" w:line="240" w:lineRule="auto"/>
      <w:textAlignment w:val="center"/>
    </w:pPr>
    <w:rPr>
      <w:rFonts w:ascii="Arial" w:eastAsia="Times New Roman" w:hAnsi="Arial" w:cs="Arial"/>
      <w:sz w:val="18"/>
      <w:szCs w:val="18"/>
      <w:lang w:eastAsia="hr-HR"/>
    </w:rPr>
  </w:style>
  <w:style w:type="paragraph" w:customStyle="1" w:styleId="xl85">
    <w:name w:val="xl85"/>
    <w:basedOn w:val="Normal"/>
    <w:rsid w:val="00674742"/>
    <w:pPr>
      <w:pBdr>
        <w:left w:val="single" w:sz="4" w:space="0" w:color="000080"/>
        <w:bottom w:val="single" w:sz="4" w:space="0" w:color="C0C0C0"/>
        <w:right w:val="single" w:sz="4" w:space="0" w:color="000080"/>
      </w:pBdr>
      <w:spacing w:before="100" w:beforeAutospacing="1" w:after="100" w:afterAutospacing="1" w:line="240" w:lineRule="auto"/>
      <w:textAlignment w:val="top"/>
    </w:pPr>
    <w:rPr>
      <w:rFonts w:ascii="Arial" w:eastAsia="Times New Roman" w:hAnsi="Arial" w:cs="Arial"/>
      <w:b/>
      <w:bCs/>
      <w:sz w:val="18"/>
      <w:szCs w:val="18"/>
      <w:lang w:eastAsia="hr-HR"/>
    </w:rPr>
  </w:style>
  <w:style w:type="paragraph" w:customStyle="1" w:styleId="xl86">
    <w:name w:val="xl86"/>
    <w:basedOn w:val="Normal"/>
    <w:rsid w:val="00674742"/>
    <w:pPr>
      <w:pBdr>
        <w:left w:val="single" w:sz="4" w:space="0" w:color="000080"/>
        <w:bottom w:val="single" w:sz="4" w:space="0" w:color="C0C0C0"/>
        <w:right w:val="single" w:sz="4" w:space="0" w:color="000080"/>
      </w:pBdr>
      <w:spacing w:before="100" w:beforeAutospacing="1" w:after="100" w:afterAutospacing="1" w:line="240" w:lineRule="auto"/>
      <w:jc w:val="right"/>
      <w:textAlignment w:val="center"/>
    </w:pPr>
    <w:rPr>
      <w:rFonts w:ascii="Arial" w:eastAsia="Times New Roman" w:hAnsi="Arial" w:cs="Arial"/>
      <w:b/>
      <w:bCs/>
      <w:color w:val="002060"/>
      <w:sz w:val="16"/>
      <w:szCs w:val="16"/>
      <w:lang w:eastAsia="hr-HR"/>
    </w:rPr>
  </w:style>
  <w:style w:type="paragraph" w:customStyle="1" w:styleId="xl87">
    <w:name w:val="xl87"/>
    <w:basedOn w:val="Normal"/>
    <w:rsid w:val="00674742"/>
    <w:pPr>
      <w:pBdr>
        <w:left w:val="single" w:sz="4" w:space="0" w:color="000080"/>
        <w:bottom w:val="single" w:sz="4" w:space="0" w:color="C0C0C0"/>
        <w:right w:val="single" w:sz="4" w:space="0" w:color="000000"/>
      </w:pBdr>
      <w:spacing w:before="100" w:beforeAutospacing="1" w:after="100" w:afterAutospacing="1" w:line="240" w:lineRule="auto"/>
      <w:jc w:val="right"/>
      <w:textAlignment w:val="center"/>
    </w:pPr>
    <w:rPr>
      <w:rFonts w:ascii="Arial" w:eastAsia="Times New Roman" w:hAnsi="Arial" w:cs="Arial"/>
      <w:sz w:val="16"/>
      <w:szCs w:val="16"/>
      <w:lang w:eastAsia="hr-HR"/>
    </w:rPr>
  </w:style>
  <w:style w:type="paragraph" w:customStyle="1" w:styleId="xl88">
    <w:name w:val="xl88"/>
    <w:basedOn w:val="Normal"/>
    <w:rsid w:val="00674742"/>
    <w:pPr>
      <w:pBdr>
        <w:top w:val="single" w:sz="4" w:space="0" w:color="C0C0C0"/>
        <w:left w:val="single" w:sz="4" w:space="0" w:color="000080"/>
        <w:bottom w:val="single" w:sz="4" w:space="0" w:color="C0C0C0"/>
        <w:right w:val="single" w:sz="4" w:space="0" w:color="000080"/>
      </w:pBdr>
      <w:spacing w:before="100" w:beforeAutospacing="1" w:after="100" w:afterAutospacing="1" w:line="240" w:lineRule="auto"/>
      <w:textAlignment w:val="center"/>
    </w:pPr>
    <w:rPr>
      <w:rFonts w:ascii="Arial" w:eastAsia="Times New Roman" w:hAnsi="Arial" w:cs="Arial"/>
      <w:sz w:val="18"/>
      <w:szCs w:val="18"/>
      <w:lang w:eastAsia="hr-HR"/>
    </w:rPr>
  </w:style>
  <w:style w:type="paragraph" w:customStyle="1" w:styleId="xl89">
    <w:name w:val="xl89"/>
    <w:basedOn w:val="Normal"/>
    <w:rsid w:val="00674742"/>
    <w:pPr>
      <w:spacing w:before="100" w:beforeAutospacing="1" w:after="100" w:afterAutospacing="1" w:line="240" w:lineRule="auto"/>
    </w:pPr>
    <w:rPr>
      <w:rFonts w:ascii="Arial" w:eastAsia="Times New Roman" w:hAnsi="Arial" w:cs="Arial"/>
      <w:sz w:val="18"/>
      <w:szCs w:val="18"/>
      <w:lang w:eastAsia="hr-HR"/>
    </w:rPr>
  </w:style>
  <w:style w:type="paragraph" w:customStyle="1" w:styleId="xl90">
    <w:name w:val="xl90"/>
    <w:basedOn w:val="Normal"/>
    <w:rsid w:val="00674742"/>
    <w:pPr>
      <w:pBdr>
        <w:top w:val="single" w:sz="4" w:space="0" w:color="C0C0C0"/>
        <w:left w:val="single" w:sz="4" w:space="0" w:color="000080"/>
        <w:bottom w:val="single" w:sz="4" w:space="0" w:color="C0C0C0"/>
        <w:right w:val="single" w:sz="4" w:space="0" w:color="000080"/>
      </w:pBdr>
      <w:spacing w:before="100" w:beforeAutospacing="1" w:after="100" w:afterAutospacing="1" w:line="240" w:lineRule="auto"/>
      <w:jc w:val="right"/>
      <w:textAlignment w:val="center"/>
    </w:pPr>
    <w:rPr>
      <w:rFonts w:ascii="Arial" w:eastAsia="Times New Roman" w:hAnsi="Arial" w:cs="Arial"/>
      <w:sz w:val="16"/>
      <w:szCs w:val="16"/>
      <w:lang w:eastAsia="hr-HR"/>
    </w:rPr>
  </w:style>
  <w:style w:type="paragraph" w:customStyle="1" w:styleId="xl91">
    <w:name w:val="xl91"/>
    <w:basedOn w:val="Normal"/>
    <w:rsid w:val="00674742"/>
    <w:pPr>
      <w:pBdr>
        <w:top w:val="single" w:sz="4" w:space="0" w:color="000000"/>
        <w:left w:val="single" w:sz="4" w:space="0" w:color="000000"/>
        <w:right w:val="single" w:sz="4" w:space="0" w:color="000080"/>
      </w:pBdr>
      <w:shd w:val="clear" w:color="000000" w:fill="FFFFCC"/>
      <w:spacing w:before="100" w:beforeAutospacing="1" w:after="100" w:afterAutospacing="1" w:line="240" w:lineRule="auto"/>
      <w:jc w:val="center"/>
      <w:textAlignment w:val="center"/>
    </w:pPr>
    <w:rPr>
      <w:rFonts w:ascii="Arial" w:eastAsia="Times New Roman" w:hAnsi="Arial" w:cs="Arial"/>
      <w:b/>
      <w:bCs/>
      <w:color w:val="000080"/>
      <w:sz w:val="18"/>
      <w:szCs w:val="18"/>
      <w:lang w:eastAsia="hr-HR"/>
    </w:rPr>
  </w:style>
  <w:style w:type="paragraph" w:customStyle="1" w:styleId="xl92">
    <w:name w:val="xl92"/>
    <w:basedOn w:val="Normal"/>
    <w:rsid w:val="00674742"/>
    <w:pPr>
      <w:pBdr>
        <w:top w:val="single" w:sz="4" w:space="0" w:color="000000"/>
        <w:left w:val="single" w:sz="4" w:space="0" w:color="000080"/>
        <w:right w:val="single" w:sz="4" w:space="0" w:color="000080"/>
      </w:pBdr>
      <w:shd w:val="clear" w:color="000000" w:fill="FFFFCC"/>
      <w:spacing w:before="100" w:beforeAutospacing="1" w:after="100" w:afterAutospacing="1" w:line="240" w:lineRule="auto"/>
      <w:jc w:val="center"/>
      <w:textAlignment w:val="center"/>
    </w:pPr>
    <w:rPr>
      <w:rFonts w:ascii="Arial" w:eastAsia="Times New Roman" w:hAnsi="Arial" w:cs="Arial"/>
      <w:b/>
      <w:bCs/>
      <w:color w:val="000080"/>
      <w:sz w:val="18"/>
      <w:szCs w:val="18"/>
      <w:lang w:eastAsia="hr-HR"/>
    </w:rPr>
  </w:style>
  <w:style w:type="paragraph" w:customStyle="1" w:styleId="xl93">
    <w:name w:val="xl93"/>
    <w:basedOn w:val="Normal"/>
    <w:rsid w:val="00674742"/>
    <w:pPr>
      <w:pBdr>
        <w:top w:val="single" w:sz="4" w:space="0" w:color="000000"/>
        <w:left w:val="single" w:sz="4" w:space="0" w:color="000080"/>
        <w:right w:val="single" w:sz="4" w:space="0" w:color="000080"/>
      </w:pBdr>
      <w:shd w:val="clear" w:color="000000" w:fill="FFFFCC"/>
      <w:spacing w:before="100" w:beforeAutospacing="1" w:after="100" w:afterAutospacing="1" w:line="240" w:lineRule="auto"/>
      <w:jc w:val="center"/>
      <w:textAlignment w:val="center"/>
    </w:pPr>
    <w:rPr>
      <w:rFonts w:ascii="Arial" w:eastAsia="Times New Roman" w:hAnsi="Arial" w:cs="Arial"/>
      <w:b/>
      <w:bCs/>
      <w:color w:val="000080"/>
      <w:sz w:val="18"/>
      <w:szCs w:val="18"/>
      <w:lang w:eastAsia="hr-HR"/>
    </w:rPr>
  </w:style>
  <w:style w:type="paragraph" w:customStyle="1" w:styleId="xl94">
    <w:name w:val="xl94"/>
    <w:basedOn w:val="Normal"/>
    <w:rsid w:val="00674742"/>
    <w:pPr>
      <w:pBdr>
        <w:top w:val="single" w:sz="4" w:space="0" w:color="000000"/>
        <w:left w:val="single" w:sz="4" w:space="0" w:color="000080"/>
        <w:right w:val="single" w:sz="4" w:space="0" w:color="000000"/>
      </w:pBdr>
      <w:shd w:val="clear" w:color="000000" w:fill="FFFFCC"/>
      <w:spacing w:before="100" w:beforeAutospacing="1" w:after="100" w:afterAutospacing="1" w:line="240" w:lineRule="auto"/>
      <w:jc w:val="center"/>
      <w:textAlignment w:val="center"/>
    </w:pPr>
    <w:rPr>
      <w:rFonts w:ascii="Arial" w:eastAsia="Times New Roman" w:hAnsi="Arial" w:cs="Arial"/>
      <w:b/>
      <w:bCs/>
      <w:color w:val="000080"/>
      <w:sz w:val="18"/>
      <w:szCs w:val="18"/>
      <w:lang w:eastAsia="hr-HR"/>
    </w:rPr>
  </w:style>
  <w:style w:type="paragraph" w:customStyle="1" w:styleId="xl95">
    <w:name w:val="xl95"/>
    <w:basedOn w:val="Normal"/>
    <w:rsid w:val="00674742"/>
    <w:pPr>
      <w:pBdr>
        <w:top w:val="single" w:sz="4" w:space="0" w:color="000000"/>
        <w:left w:val="single" w:sz="4" w:space="0" w:color="000080"/>
        <w:right w:val="single" w:sz="4" w:space="0" w:color="000080"/>
      </w:pBdr>
      <w:shd w:val="clear" w:color="000000" w:fill="FFFFCC"/>
      <w:spacing w:before="100" w:beforeAutospacing="1" w:after="100" w:afterAutospacing="1" w:line="240" w:lineRule="auto"/>
      <w:jc w:val="center"/>
      <w:textAlignment w:val="center"/>
    </w:pPr>
    <w:rPr>
      <w:rFonts w:ascii="Arial" w:eastAsia="Times New Roman" w:hAnsi="Arial" w:cs="Arial"/>
      <w:b/>
      <w:bCs/>
      <w:color w:val="000080"/>
      <w:sz w:val="18"/>
      <w:szCs w:val="18"/>
      <w:lang w:eastAsia="hr-HR"/>
    </w:rPr>
  </w:style>
  <w:style w:type="paragraph" w:customStyle="1" w:styleId="xl96">
    <w:name w:val="xl96"/>
    <w:basedOn w:val="Normal"/>
    <w:rsid w:val="00674742"/>
    <w:pPr>
      <w:pBdr>
        <w:top w:val="single" w:sz="4" w:space="0" w:color="000000"/>
        <w:left w:val="single" w:sz="4" w:space="0" w:color="000000"/>
        <w:bottom w:val="single" w:sz="4" w:space="0" w:color="000000"/>
        <w:right w:val="single" w:sz="4" w:space="0" w:color="000080"/>
      </w:pBdr>
      <w:spacing w:before="100" w:beforeAutospacing="1" w:after="100" w:afterAutospacing="1" w:line="240" w:lineRule="auto"/>
      <w:jc w:val="center"/>
      <w:textAlignment w:val="center"/>
    </w:pPr>
    <w:rPr>
      <w:rFonts w:ascii="Arial" w:eastAsia="Times New Roman" w:hAnsi="Arial" w:cs="Arial"/>
      <w:b/>
      <w:bCs/>
      <w:sz w:val="18"/>
      <w:szCs w:val="18"/>
      <w:lang w:eastAsia="hr-HR"/>
    </w:rPr>
  </w:style>
  <w:style w:type="paragraph" w:customStyle="1" w:styleId="xl97">
    <w:name w:val="xl97"/>
    <w:basedOn w:val="Normal"/>
    <w:rsid w:val="00674742"/>
    <w:pPr>
      <w:pBdr>
        <w:top w:val="single" w:sz="4" w:space="0" w:color="000000"/>
        <w:left w:val="single" w:sz="4" w:space="0" w:color="000080"/>
        <w:bottom w:val="single" w:sz="4" w:space="0" w:color="000000"/>
        <w:right w:val="single" w:sz="4" w:space="0" w:color="000080"/>
      </w:pBdr>
      <w:spacing w:before="100" w:beforeAutospacing="1" w:after="100" w:afterAutospacing="1" w:line="240" w:lineRule="auto"/>
      <w:jc w:val="center"/>
      <w:textAlignment w:val="center"/>
    </w:pPr>
    <w:rPr>
      <w:rFonts w:ascii="Arial" w:eastAsia="Times New Roman" w:hAnsi="Arial" w:cs="Arial"/>
      <w:b/>
      <w:bCs/>
      <w:sz w:val="18"/>
      <w:szCs w:val="18"/>
      <w:lang w:eastAsia="hr-HR"/>
    </w:rPr>
  </w:style>
  <w:style w:type="paragraph" w:customStyle="1" w:styleId="xl98">
    <w:name w:val="xl98"/>
    <w:basedOn w:val="Normal"/>
    <w:rsid w:val="00674742"/>
    <w:pPr>
      <w:pBdr>
        <w:top w:val="single" w:sz="4" w:space="0" w:color="000000"/>
        <w:right w:val="single" w:sz="4" w:space="0" w:color="000080"/>
      </w:pBdr>
      <w:spacing w:before="100" w:beforeAutospacing="1" w:after="100" w:afterAutospacing="1" w:line="240" w:lineRule="auto"/>
      <w:jc w:val="center"/>
      <w:textAlignment w:val="center"/>
    </w:pPr>
    <w:rPr>
      <w:rFonts w:ascii="Arial" w:eastAsia="Times New Roman" w:hAnsi="Arial" w:cs="Arial"/>
      <w:b/>
      <w:bCs/>
      <w:sz w:val="18"/>
      <w:szCs w:val="18"/>
      <w:lang w:eastAsia="hr-HR"/>
    </w:rPr>
  </w:style>
  <w:style w:type="paragraph" w:customStyle="1" w:styleId="xl99">
    <w:name w:val="xl99"/>
    <w:basedOn w:val="Normal"/>
    <w:rsid w:val="00674742"/>
    <w:pPr>
      <w:pBdr>
        <w:top w:val="single" w:sz="4" w:space="0" w:color="000000"/>
        <w:left w:val="single" w:sz="4" w:space="0" w:color="000080"/>
        <w:bottom w:val="single" w:sz="4" w:space="0" w:color="000000"/>
        <w:right w:val="single" w:sz="4" w:space="0" w:color="000080"/>
      </w:pBdr>
      <w:spacing w:before="100" w:beforeAutospacing="1" w:after="100" w:afterAutospacing="1" w:line="240" w:lineRule="auto"/>
      <w:jc w:val="center"/>
      <w:textAlignment w:val="center"/>
    </w:pPr>
    <w:rPr>
      <w:rFonts w:ascii="Arial" w:eastAsia="Times New Roman" w:hAnsi="Arial" w:cs="Arial"/>
      <w:b/>
      <w:bCs/>
      <w:sz w:val="18"/>
      <w:szCs w:val="18"/>
      <w:lang w:eastAsia="hr-HR"/>
    </w:rPr>
  </w:style>
  <w:style w:type="paragraph" w:customStyle="1" w:styleId="xl100">
    <w:name w:val="xl100"/>
    <w:basedOn w:val="Normal"/>
    <w:rsid w:val="00674742"/>
    <w:pPr>
      <w:pBdr>
        <w:top w:val="single" w:sz="4" w:space="0" w:color="000000"/>
        <w:left w:val="single" w:sz="4" w:space="0" w:color="00008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18"/>
      <w:szCs w:val="18"/>
      <w:lang w:eastAsia="hr-HR"/>
    </w:rPr>
  </w:style>
  <w:style w:type="paragraph" w:customStyle="1" w:styleId="xl101">
    <w:name w:val="xl101"/>
    <w:basedOn w:val="Normal"/>
    <w:rsid w:val="00674742"/>
    <w:pPr>
      <w:pBdr>
        <w:top w:val="single" w:sz="4" w:space="0" w:color="000000"/>
        <w:left w:val="single" w:sz="4" w:space="0" w:color="000000"/>
        <w:bottom w:val="single" w:sz="4" w:space="0" w:color="C0C0C0"/>
      </w:pBdr>
      <w:shd w:val="clear" w:color="DBE5F1" w:fill="DBE5F1"/>
      <w:spacing w:before="100" w:beforeAutospacing="1" w:after="100" w:afterAutospacing="1" w:line="240" w:lineRule="auto"/>
      <w:textAlignment w:val="center"/>
    </w:pPr>
    <w:rPr>
      <w:rFonts w:ascii="Arial" w:eastAsia="Times New Roman" w:hAnsi="Arial" w:cs="Arial"/>
      <w:b/>
      <w:bCs/>
      <w:color w:val="0C0C0C"/>
      <w:sz w:val="18"/>
      <w:szCs w:val="18"/>
      <w:lang w:eastAsia="hr-HR"/>
    </w:rPr>
  </w:style>
  <w:style w:type="paragraph" w:customStyle="1" w:styleId="xl102">
    <w:name w:val="xl102"/>
    <w:basedOn w:val="Normal"/>
    <w:rsid w:val="00674742"/>
    <w:pPr>
      <w:pBdr>
        <w:top w:val="single" w:sz="4" w:space="0" w:color="000000"/>
        <w:left w:val="single" w:sz="4" w:space="0" w:color="000080"/>
        <w:bottom w:val="single" w:sz="4" w:space="0" w:color="C0C0C0"/>
        <w:right w:val="single" w:sz="4" w:space="0" w:color="000080"/>
      </w:pBdr>
      <w:shd w:val="clear" w:color="DBE5F1" w:fill="DBE5F1"/>
      <w:spacing w:before="100" w:beforeAutospacing="1" w:after="100" w:afterAutospacing="1" w:line="240" w:lineRule="auto"/>
      <w:textAlignment w:val="center"/>
    </w:pPr>
    <w:rPr>
      <w:rFonts w:ascii="Arial" w:eastAsia="Times New Roman" w:hAnsi="Arial" w:cs="Arial"/>
      <w:b/>
      <w:bCs/>
      <w:color w:val="0C0C0C"/>
      <w:sz w:val="16"/>
      <w:szCs w:val="16"/>
      <w:lang w:eastAsia="hr-HR"/>
    </w:rPr>
  </w:style>
  <w:style w:type="paragraph" w:customStyle="1" w:styleId="xl103">
    <w:name w:val="xl103"/>
    <w:basedOn w:val="Normal"/>
    <w:rsid w:val="00674742"/>
    <w:pPr>
      <w:pBdr>
        <w:top w:val="single" w:sz="4" w:space="0" w:color="000000"/>
        <w:left w:val="single" w:sz="4" w:space="0" w:color="000080"/>
        <w:bottom w:val="single" w:sz="4" w:space="0" w:color="C0C0C0"/>
        <w:right w:val="single" w:sz="4" w:space="0" w:color="000000"/>
      </w:pBdr>
      <w:shd w:val="clear" w:color="DBE5F1" w:fill="DBE5F1"/>
      <w:spacing w:before="100" w:beforeAutospacing="1" w:after="100" w:afterAutospacing="1" w:line="240" w:lineRule="auto"/>
      <w:textAlignment w:val="center"/>
    </w:pPr>
    <w:rPr>
      <w:rFonts w:ascii="Arial" w:eastAsia="Times New Roman" w:hAnsi="Arial" w:cs="Arial"/>
      <w:b/>
      <w:bCs/>
      <w:color w:val="0C0C0C"/>
      <w:sz w:val="16"/>
      <w:szCs w:val="16"/>
      <w:lang w:eastAsia="hr-HR"/>
    </w:rPr>
  </w:style>
  <w:style w:type="paragraph" w:customStyle="1" w:styleId="xl104">
    <w:name w:val="xl104"/>
    <w:basedOn w:val="Normal"/>
    <w:rsid w:val="00674742"/>
    <w:pPr>
      <w:pBdr>
        <w:top w:val="single" w:sz="4" w:space="0" w:color="000000"/>
        <w:left w:val="single" w:sz="4" w:space="0" w:color="000000"/>
        <w:bottom w:val="single" w:sz="4" w:space="0" w:color="C0C0C0"/>
      </w:pBdr>
      <w:shd w:val="clear" w:color="DBE5F1" w:fill="DBE5F1"/>
      <w:spacing w:before="100" w:beforeAutospacing="1" w:after="100" w:afterAutospacing="1" w:line="240" w:lineRule="auto"/>
      <w:textAlignment w:val="center"/>
    </w:pPr>
    <w:rPr>
      <w:rFonts w:ascii="Arial" w:eastAsia="Times New Roman" w:hAnsi="Arial" w:cs="Arial"/>
      <w:b/>
      <w:bCs/>
      <w:color w:val="0C0C0C"/>
      <w:sz w:val="24"/>
      <w:szCs w:val="24"/>
      <w:lang w:eastAsia="hr-HR"/>
    </w:rPr>
  </w:style>
  <w:style w:type="paragraph" w:customStyle="1" w:styleId="xl105">
    <w:name w:val="xl105"/>
    <w:basedOn w:val="Normal"/>
    <w:rsid w:val="00674742"/>
    <w:pPr>
      <w:pBdr>
        <w:top w:val="single" w:sz="4" w:space="0" w:color="000000"/>
        <w:bottom w:val="single" w:sz="4" w:space="0" w:color="C0C0C0"/>
        <w:right w:val="single" w:sz="4" w:space="0" w:color="000080"/>
      </w:pBdr>
      <w:spacing w:before="100" w:beforeAutospacing="1" w:after="100" w:afterAutospacing="1" w:line="240" w:lineRule="auto"/>
    </w:pPr>
    <w:rPr>
      <w:rFonts w:ascii="Arial" w:eastAsia="Times New Roman" w:hAnsi="Arial" w:cs="Arial"/>
      <w:sz w:val="24"/>
      <w:szCs w:val="24"/>
      <w:lang w:eastAsia="hr-HR"/>
    </w:rPr>
  </w:style>
  <w:style w:type="character" w:styleId="Nerijeenospominjanje">
    <w:name w:val="Unresolved Mention"/>
    <w:basedOn w:val="Zadanifontodlomka"/>
    <w:uiPriority w:val="99"/>
    <w:semiHidden/>
    <w:unhideWhenUsed/>
    <w:rsid w:val="004B58C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518112">
      <w:bodyDiv w:val="1"/>
      <w:marLeft w:val="0"/>
      <w:marRight w:val="0"/>
      <w:marTop w:val="0"/>
      <w:marBottom w:val="0"/>
      <w:divBdr>
        <w:top w:val="none" w:sz="0" w:space="0" w:color="auto"/>
        <w:left w:val="none" w:sz="0" w:space="0" w:color="auto"/>
        <w:bottom w:val="none" w:sz="0" w:space="0" w:color="auto"/>
        <w:right w:val="none" w:sz="0" w:space="0" w:color="auto"/>
      </w:divBdr>
    </w:div>
    <w:div w:id="220991109">
      <w:bodyDiv w:val="1"/>
      <w:marLeft w:val="0"/>
      <w:marRight w:val="0"/>
      <w:marTop w:val="0"/>
      <w:marBottom w:val="0"/>
      <w:divBdr>
        <w:top w:val="none" w:sz="0" w:space="0" w:color="auto"/>
        <w:left w:val="none" w:sz="0" w:space="0" w:color="auto"/>
        <w:bottom w:val="none" w:sz="0" w:space="0" w:color="auto"/>
        <w:right w:val="none" w:sz="0" w:space="0" w:color="auto"/>
      </w:divBdr>
    </w:div>
    <w:div w:id="231163343">
      <w:bodyDiv w:val="1"/>
      <w:marLeft w:val="0"/>
      <w:marRight w:val="0"/>
      <w:marTop w:val="0"/>
      <w:marBottom w:val="0"/>
      <w:divBdr>
        <w:top w:val="none" w:sz="0" w:space="0" w:color="auto"/>
        <w:left w:val="none" w:sz="0" w:space="0" w:color="auto"/>
        <w:bottom w:val="none" w:sz="0" w:space="0" w:color="auto"/>
        <w:right w:val="none" w:sz="0" w:space="0" w:color="auto"/>
      </w:divBdr>
    </w:div>
    <w:div w:id="308051894">
      <w:bodyDiv w:val="1"/>
      <w:marLeft w:val="0"/>
      <w:marRight w:val="0"/>
      <w:marTop w:val="0"/>
      <w:marBottom w:val="0"/>
      <w:divBdr>
        <w:top w:val="none" w:sz="0" w:space="0" w:color="auto"/>
        <w:left w:val="none" w:sz="0" w:space="0" w:color="auto"/>
        <w:bottom w:val="none" w:sz="0" w:space="0" w:color="auto"/>
        <w:right w:val="none" w:sz="0" w:space="0" w:color="auto"/>
      </w:divBdr>
    </w:div>
    <w:div w:id="453646233">
      <w:bodyDiv w:val="1"/>
      <w:marLeft w:val="0"/>
      <w:marRight w:val="0"/>
      <w:marTop w:val="0"/>
      <w:marBottom w:val="0"/>
      <w:divBdr>
        <w:top w:val="none" w:sz="0" w:space="0" w:color="auto"/>
        <w:left w:val="none" w:sz="0" w:space="0" w:color="auto"/>
        <w:bottom w:val="none" w:sz="0" w:space="0" w:color="auto"/>
        <w:right w:val="none" w:sz="0" w:space="0" w:color="auto"/>
      </w:divBdr>
    </w:div>
    <w:div w:id="541677445">
      <w:bodyDiv w:val="1"/>
      <w:marLeft w:val="0"/>
      <w:marRight w:val="0"/>
      <w:marTop w:val="0"/>
      <w:marBottom w:val="0"/>
      <w:divBdr>
        <w:top w:val="none" w:sz="0" w:space="0" w:color="auto"/>
        <w:left w:val="none" w:sz="0" w:space="0" w:color="auto"/>
        <w:bottom w:val="none" w:sz="0" w:space="0" w:color="auto"/>
        <w:right w:val="none" w:sz="0" w:space="0" w:color="auto"/>
      </w:divBdr>
      <w:divsChild>
        <w:div w:id="2142573220">
          <w:marLeft w:val="0"/>
          <w:marRight w:val="0"/>
          <w:marTop w:val="0"/>
          <w:marBottom w:val="0"/>
          <w:divBdr>
            <w:top w:val="none" w:sz="0" w:space="0" w:color="auto"/>
            <w:left w:val="none" w:sz="0" w:space="0" w:color="auto"/>
            <w:bottom w:val="none" w:sz="0" w:space="0" w:color="auto"/>
            <w:right w:val="none" w:sz="0" w:space="0" w:color="auto"/>
          </w:divBdr>
          <w:divsChild>
            <w:div w:id="790976448">
              <w:marLeft w:val="0"/>
              <w:marRight w:val="0"/>
              <w:marTop w:val="0"/>
              <w:marBottom w:val="0"/>
              <w:divBdr>
                <w:top w:val="none" w:sz="0" w:space="0" w:color="auto"/>
                <w:left w:val="none" w:sz="0" w:space="0" w:color="auto"/>
                <w:bottom w:val="none" w:sz="0" w:space="0" w:color="auto"/>
                <w:right w:val="none" w:sz="0" w:space="0" w:color="auto"/>
              </w:divBdr>
              <w:divsChild>
                <w:div w:id="340352531">
                  <w:marLeft w:val="0"/>
                  <w:marRight w:val="0"/>
                  <w:marTop w:val="0"/>
                  <w:marBottom w:val="0"/>
                  <w:divBdr>
                    <w:top w:val="none" w:sz="0" w:space="0" w:color="auto"/>
                    <w:left w:val="none" w:sz="0" w:space="0" w:color="auto"/>
                    <w:bottom w:val="none" w:sz="0" w:space="0" w:color="auto"/>
                    <w:right w:val="none" w:sz="0" w:space="0" w:color="auto"/>
                  </w:divBdr>
                  <w:divsChild>
                    <w:div w:id="984898000">
                      <w:marLeft w:val="0"/>
                      <w:marRight w:val="0"/>
                      <w:marTop w:val="0"/>
                      <w:marBottom w:val="0"/>
                      <w:divBdr>
                        <w:top w:val="none" w:sz="0" w:space="0" w:color="auto"/>
                        <w:left w:val="none" w:sz="0" w:space="0" w:color="auto"/>
                        <w:bottom w:val="none" w:sz="0" w:space="0" w:color="auto"/>
                        <w:right w:val="none" w:sz="0" w:space="0" w:color="auto"/>
                      </w:divBdr>
                      <w:divsChild>
                        <w:div w:id="1669602451">
                          <w:marLeft w:val="0"/>
                          <w:marRight w:val="0"/>
                          <w:marTop w:val="0"/>
                          <w:marBottom w:val="0"/>
                          <w:divBdr>
                            <w:top w:val="none" w:sz="0" w:space="0" w:color="auto"/>
                            <w:left w:val="none" w:sz="0" w:space="0" w:color="auto"/>
                            <w:bottom w:val="none" w:sz="0" w:space="0" w:color="auto"/>
                            <w:right w:val="none" w:sz="0" w:space="0" w:color="auto"/>
                          </w:divBdr>
                          <w:divsChild>
                            <w:div w:id="323358146">
                              <w:marLeft w:val="0"/>
                              <w:marRight w:val="0"/>
                              <w:marTop w:val="0"/>
                              <w:marBottom w:val="0"/>
                              <w:divBdr>
                                <w:top w:val="none" w:sz="0" w:space="0" w:color="auto"/>
                                <w:left w:val="none" w:sz="0" w:space="0" w:color="auto"/>
                                <w:bottom w:val="none" w:sz="0" w:space="0" w:color="auto"/>
                                <w:right w:val="none" w:sz="0" w:space="0" w:color="auto"/>
                              </w:divBdr>
                              <w:divsChild>
                                <w:div w:id="1630166610">
                                  <w:marLeft w:val="0"/>
                                  <w:marRight w:val="0"/>
                                  <w:marTop w:val="0"/>
                                  <w:marBottom w:val="0"/>
                                  <w:divBdr>
                                    <w:top w:val="none" w:sz="0" w:space="0" w:color="auto"/>
                                    <w:left w:val="none" w:sz="0" w:space="0" w:color="auto"/>
                                    <w:bottom w:val="none" w:sz="0" w:space="0" w:color="auto"/>
                                    <w:right w:val="none" w:sz="0" w:space="0" w:color="auto"/>
                                  </w:divBdr>
                                  <w:divsChild>
                                    <w:div w:id="1268850052">
                                      <w:marLeft w:val="0"/>
                                      <w:marRight w:val="0"/>
                                      <w:marTop w:val="0"/>
                                      <w:marBottom w:val="0"/>
                                      <w:divBdr>
                                        <w:top w:val="none" w:sz="0" w:space="0" w:color="auto"/>
                                        <w:left w:val="none" w:sz="0" w:space="0" w:color="auto"/>
                                        <w:bottom w:val="none" w:sz="0" w:space="0" w:color="auto"/>
                                        <w:right w:val="none" w:sz="0" w:space="0" w:color="auto"/>
                                      </w:divBdr>
                                      <w:divsChild>
                                        <w:div w:id="1061094462">
                                          <w:marLeft w:val="0"/>
                                          <w:marRight w:val="0"/>
                                          <w:marTop w:val="0"/>
                                          <w:marBottom w:val="0"/>
                                          <w:divBdr>
                                            <w:top w:val="none" w:sz="0" w:space="0" w:color="auto"/>
                                            <w:left w:val="none" w:sz="0" w:space="0" w:color="auto"/>
                                            <w:bottom w:val="none" w:sz="0" w:space="0" w:color="auto"/>
                                            <w:right w:val="none" w:sz="0" w:space="0" w:color="auto"/>
                                          </w:divBdr>
                                          <w:divsChild>
                                            <w:div w:id="2076732181">
                                              <w:marLeft w:val="0"/>
                                              <w:marRight w:val="0"/>
                                              <w:marTop w:val="0"/>
                                              <w:marBottom w:val="0"/>
                                              <w:divBdr>
                                                <w:top w:val="none" w:sz="0" w:space="0" w:color="auto"/>
                                                <w:left w:val="none" w:sz="0" w:space="0" w:color="auto"/>
                                                <w:bottom w:val="none" w:sz="0" w:space="0" w:color="auto"/>
                                                <w:right w:val="none" w:sz="0" w:space="0" w:color="auto"/>
                                              </w:divBdr>
                                              <w:divsChild>
                                                <w:div w:id="340549755">
                                                  <w:marLeft w:val="0"/>
                                                  <w:marRight w:val="0"/>
                                                  <w:marTop w:val="0"/>
                                                  <w:marBottom w:val="0"/>
                                                  <w:divBdr>
                                                    <w:top w:val="none" w:sz="0" w:space="0" w:color="auto"/>
                                                    <w:left w:val="none" w:sz="0" w:space="0" w:color="auto"/>
                                                    <w:bottom w:val="none" w:sz="0" w:space="0" w:color="auto"/>
                                                    <w:right w:val="none" w:sz="0" w:space="0" w:color="auto"/>
                                                  </w:divBdr>
                                                  <w:divsChild>
                                                    <w:div w:id="971717029">
                                                      <w:marLeft w:val="0"/>
                                                      <w:marRight w:val="0"/>
                                                      <w:marTop w:val="0"/>
                                                      <w:marBottom w:val="0"/>
                                                      <w:divBdr>
                                                        <w:top w:val="none" w:sz="0" w:space="0" w:color="auto"/>
                                                        <w:left w:val="none" w:sz="0" w:space="0" w:color="auto"/>
                                                        <w:bottom w:val="none" w:sz="0" w:space="0" w:color="auto"/>
                                                        <w:right w:val="none" w:sz="0" w:space="0" w:color="auto"/>
                                                      </w:divBdr>
                                                      <w:divsChild>
                                                        <w:div w:id="1145858010">
                                                          <w:marLeft w:val="0"/>
                                                          <w:marRight w:val="0"/>
                                                          <w:marTop w:val="0"/>
                                                          <w:marBottom w:val="0"/>
                                                          <w:divBdr>
                                                            <w:top w:val="none" w:sz="0" w:space="0" w:color="auto"/>
                                                            <w:left w:val="none" w:sz="0" w:space="0" w:color="auto"/>
                                                            <w:bottom w:val="none" w:sz="0" w:space="0" w:color="auto"/>
                                                            <w:right w:val="none" w:sz="0" w:space="0" w:color="auto"/>
                                                          </w:divBdr>
                                                          <w:divsChild>
                                                            <w:div w:id="1960837962">
                                                              <w:marLeft w:val="0"/>
                                                              <w:marRight w:val="0"/>
                                                              <w:marTop w:val="0"/>
                                                              <w:marBottom w:val="0"/>
                                                              <w:divBdr>
                                                                <w:top w:val="none" w:sz="0" w:space="0" w:color="auto"/>
                                                                <w:left w:val="none" w:sz="0" w:space="0" w:color="auto"/>
                                                                <w:bottom w:val="none" w:sz="0" w:space="0" w:color="auto"/>
                                                                <w:right w:val="none" w:sz="0" w:space="0" w:color="auto"/>
                                                              </w:divBdr>
                                                              <w:divsChild>
                                                                <w:div w:id="1286619761">
                                                                  <w:marLeft w:val="0"/>
                                                                  <w:marRight w:val="0"/>
                                                                  <w:marTop w:val="0"/>
                                                                  <w:marBottom w:val="0"/>
                                                                  <w:divBdr>
                                                                    <w:top w:val="none" w:sz="0" w:space="0" w:color="auto"/>
                                                                    <w:left w:val="none" w:sz="0" w:space="0" w:color="auto"/>
                                                                    <w:bottom w:val="none" w:sz="0" w:space="0" w:color="auto"/>
                                                                    <w:right w:val="none" w:sz="0" w:space="0" w:color="auto"/>
                                                                  </w:divBdr>
                                                                  <w:divsChild>
                                                                    <w:div w:id="1148091706">
                                                                      <w:marLeft w:val="0"/>
                                                                      <w:marRight w:val="0"/>
                                                                      <w:marTop w:val="0"/>
                                                                      <w:marBottom w:val="0"/>
                                                                      <w:divBdr>
                                                                        <w:top w:val="none" w:sz="0" w:space="0" w:color="auto"/>
                                                                        <w:left w:val="none" w:sz="0" w:space="0" w:color="auto"/>
                                                                        <w:bottom w:val="none" w:sz="0" w:space="0" w:color="auto"/>
                                                                        <w:right w:val="none" w:sz="0" w:space="0" w:color="auto"/>
                                                                      </w:divBdr>
                                                                      <w:divsChild>
                                                                        <w:div w:id="740636053">
                                                                          <w:marLeft w:val="0"/>
                                                                          <w:marRight w:val="0"/>
                                                                          <w:marTop w:val="0"/>
                                                                          <w:marBottom w:val="0"/>
                                                                          <w:divBdr>
                                                                            <w:top w:val="none" w:sz="0" w:space="0" w:color="auto"/>
                                                                            <w:left w:val="none" w:sz="0" w:space="0" w:color="auto"/>
                                                                            <w:bottom w:val="none" w:sz="0" w:space="0" w:color="auto"/>
                                                                            <w:right w:val="none" w:sz="0" w:space="0" w:color="auto"/>
                                                                          </w:divBdr>
                                                                          <w:divsChild>
                                                                            <w:div w:id="363597185">
                                                                              <w:marLeft w:val="0"/>
                                                                              <w:marRight w:val="0"/>
                                                                              <w:marTop w:val="0"/>
                                                                              <w:marBottom w:val="0"/>
                                                                              <w:divBdr>
                                                                                <w:top w:val="none" w:sz="0" w:space="0" w:color="auto"/>
                                                                                <w:left w:val="none" w:sz="0" w:space="0" w:color="auto"/>
                                                                                <w:bottom w:val="none" w:sz="0" w:space="0" w:color="auto"/>
                                                                                <w:right w:val="none" w:sz="0" w:space="0" w:color="auto"/>
                                                                              </w:divBdr>
                                                                              <w:divsChild>
                                                                                <w:div w:id="2073889600">
                                                                                  <w:marLeft w:val="0"/>
                                                                                  <w:marRight w:val="0"/>
                                                                                  <w:marTop w:val="0"/>
                                                                                  <w:marBottom w:val="0"/>
                                                                                  <w:divBdr>
                                                                                    <w:top w:val="none" w:sz="0" w:space="0" w:color="auto"/>
                                                                                    <w:left w:val="none" w:sz="0" w:space="0" w:color="auto"/>
                                                                                    <w:bottom w:val="none" w:sz="0" w:space="0" w:color="auto"/>
                                                                                    <w:right w:val="none" w:sz="0" w:space="0" w:color="auto"/>
                                                                                  </w:divBdr>
                                                                                  <w:divsChild>
                                                                                    <w:div w:id="612596357">
                                                                                      <w:marLeft w:val="0"/>
                                                                                      <w:marRight w:val="0"/>
                                                                                      <w:marTop w:val="0"/>
                                                                                      <w:marBottom w:val="0"/>
                                                                                      <w:divBdr>
                                                                                        <w:top w:val="none" w:sz="0" w:space="0" w:color="auto"/>
                                                                                        <w:left w:val="none" w:sz="0" w:space="0" w:color="auto"/>
                                                                                        <w:bottom w:val="none" w:sz="0" w:space="0" w:color="auto"/>
                                                                                        <w:right w:val="none" w:sz="0" w:space="0" w:color="auto"/>
                                                                                      </w:divBdr>
                                                                                      <w:divsChild>
                                                                                        <w:div w:id="370612320">
                                                                                          <w:marLeft w:val="0"/>
                                                                                          <w:marRight w:val="0"/>
                                                                                          <w:marTop w:val="0"/>
                                                                                          <w:marBottom w:val="0"/>
                                                                                          <w:divBdr>
                                                                                            <w:top w:val="none" w:sz="0" w:space="0" w:color="auto"/>
                                                                                            <w:left w:val="none" w:sz="0" w:space="0" w:color="auto"/>
                                                                                            <w:bottom w:val="none" w:sz="0" w:space="0" w:color="auto"/>
                                                                                            <w:right w:val="none" w:sz="0" w:space="0" w:color="auto"/>
                                                                                          </w:divBdr>
                                                                                          <w:divsChild>
                                                                                            <w:div w:id="1765757628">
                                                                                              <w:marLeft w:val="0"/>
                                                                                              <w:marRight w:val="120"/>
                                                                                              <w:marTop w:val="0"/>
                                                                                              <w:marBottom w:val="150"/>
                                                                                              <w:divBdr>
                                                                                                <w:top w:val="single" w:sz="2" w:space="0" w:color="EFEFEF"/>
                                                                                                <w:left w:val="single" w:sz="6" w:space="0" w:color="EFEFEF"/>
                                                                                                <w:bottom w:val="single" w:sz="6" w:space="0" w:color="E2E2E2"/>
                                                                                                <w:right w:val="single" w:sz="6" w:space="0" w:color="EFEFEF"/>
                                                                                              </w:divBdr>
                                                                                              <w:divsChild>
                                                                                                <w:div w:id="833110804">
                                                                                                  <w:marLeft w:val="0"/>
                                                                                                  <w:marRight w:val="0"/>
                                                                                                  <w:marTop w:val="0"/>
                                                                                                  <w:marBottom w:val="0"/>
                                                                                                  <w:divBdr>
                                                                                                    <w:top w:val="none" w:sz="0" w:space="0" w:color="auto"/>
                                                                                                    <w:left w:val="none" w:sz="0" w:space="0" w:color="auto"/>
                                                                                                    <w:bottom w:val="none" w:sz="0" w:space="0" w:color="auto"/>
                                                                                                    <w:right w:val="none" w:sz="0" w:space="0" w:color="auto"/>
                                                                                                  </w:divBdr>
                                                                                                  <w:divsChild>
                                                                                                    <w:div w:id="1693610126">
                                                                                                      <w:marLeft w:val="0"/>
                                                                                                      <w:marRight w:val="0"/>
                                                                                                      <w:marTop w:val="0"/>
                                                                                                      <w:marBottom w:val="0"/>
                                                                                                      <w:divBdr>
                                                                                                        <w:top w:val="none" w:sz="0" w:space="0" w:color="auto"/>
                                                                                                        <w:left w:val="none" w:sz="0" w:space="0" w:color="auto"/>
                                                                                                        <w:bottom w:val="none" w:sz="0" w:space="0" w:color="auto"/>
                                                                                                        <w:right w:val="none" w:sz="0" w:space="0" w:color="auto"/>
                                                                                                      </w:divBdr>
                                                                                                      <w:divsChild>
                                                                                                        <w:div w:id="1832091059">
                                                                                                          <w:marLeft w:val="0"/>
                                                                                                          <w:marRight w:val="0"/>
                                                                                                          <w:marTop w:val="0"/>
                                                                                                          <w:marBottom w:val="0"/>
                                                                                                          <w:divBdr>
                                                                                                            <w:top w:val="none" w:sz="0" w:space="0" w:color="auto"/>
                                                                                                            <w:left w:val="none" w:sz="0" w:space="0" w:color="auto"/>
                                                                                                            <w:bottom w:val="none" w:sz="0" w:space="0" w:color="auto"/>
                                                                                                            <w:right w:val="none" w:sz="0" w:space="0" w:color="auto"/>
                                                                                                          </w:divBdr>
                                                                                                          <w:divsChild>
                                                                                                            <w:div w:id="1264192642">
                                                                                                              <w:marLeft w:val="0"/>
                                                                                                              <w:marRight w:val="0"/>
                                                                                                              <w:marTop w:val="0"/>
                                                                                                              <w:marBottom w:val="0"/>
                                                                                                              <w:divBdr>
                                                                                                                <w:top w:val="none" w:sz="0" w:space="0" w:color="auto"/>
                                                                                                                <w:left w:val="none" w:sz="0" w:space="0" w:color="auto"/>
                                                                                                                <w:bottom w:val="none" w:sz="0" w:space="0" w:color="auto"/>
                                                                                                                <w:right w:val="none" w:sz="0" w:space="0" w:color="auto"/>
                                                                                                              </w:divBdr>
                                                                                                              <w:divsChild>
                                                                                                                <w:div w:id="513501600">
                                                                                                                  <w:marLeft w:val="0"/>
                                                                                                                  <w:marRight w:val="0"/>
                                                                                                                  <w:marTop w:val="0"/>
                                                                                                                  <w:marBottom w:val="0"/>
                                                                                                                  <w:divBdr>
                                                                                                                    <w:top w:val="none" w:sz="0" w:space="4" w:color="auto"/>
                                                                                                                    <w:left w:val="none" w:sz="0" w:space="0" w:color="auto"/>
                                                                                                                    <w:bottom w:val="none" w:sz="0" w:space="4" w:color="auto"/>
                                                                                                                    <w:right w:val="none" w:sz="0" w:space="0" w:color="auto"/>
                                                                                                                  </w:divBdr>
                                                                                                                  <w:divsChild>
                                                                                                                    <w:div w:id="1581451595">
                                                                                                                      <w:marLeft w:val="0"/>
                                                                                                                      <w:marRight w:val="0"/>
                                                                                                                      <w:marTop w:val="0"/>
                                                                                                                      <w:marBottom w:val="0"/>
                                                                                                                      <w:divBdr>
                                                                                                                        <w:top w:val="none" w:sz="0" w:space="0" w:color="auto"/>
                                                                                                                        <w:left w:val="none" w:sz="0" w:space="0" w:color="auto"/>
                                                                                                                        <w:bottom w:val="none" w:sz="0" w:space="0" w:color="auto"/>
                                                                                                                        <w:right w:val="none" w:sz="0" w:space="0" w:color="auto"/>
                                                                                                                      </w:divBdr>
                                                                                                                      <w:divsChild>
                                                                                                                        <w:div w:id="1243492588">
                                                                                                                          <w:marLeft w:val="225"/>
                                                                                                                          <w:marRight w:val="225"/>
                                                                                                                          <w:marTop w:val="75"/>
                                                                                                                          <w:marBottom w:val="75"/>
                                                                                                                          <w:divBdr>
                                                                                                                            <w:top w:val="none" w:sz="0" w:space="0" w:color="auto"/>
                                                                                                                            <w:left w:val="none" w:sz="0" w:space="0" w:color="auto"/>
                                                                                                                            <w:bottom w:val="none" w:sz="0" w:space="0" w:color="auto"/>
                                                                                                                            <w:right w:val="none" w:sz="0" w:space="0" w:color="auto"/>
                                                                                                                          </w:divBdr>
                                                                                                                          <w:divsChild>
                                                                                                                            <w:div w:id="1272006703">
                                                                                                                              <w:marLeft w:val="0"/>
                                                                                                                              <w:marRight w:val="0"/>
                                                                                                                              <w:marTop w:val="0"/>
                                                                                                                              <w:marBottom w:val="0"/>
                                                                                                                              <w:divBdr>
                                                                                                                                <w:top w:val="single" w:sz="6" w:space="0" w:color="auto"/>
                                                                                                                                <w:left w:val="single" w:sz="6" w:space="0" w:color="auto"/>
                                                                                                                                <w:bottom w:val="single" w:sz="6" w:space="0" w:color="auto"/>
                                                                                                                                <w:right w:val="single" w:sz="6" w:space="0" w:color="auto"/>
                                                                                                                              </w:divBdr>
                                                                                                                              <w:divsChild>
                                                                                                                                <w:div w:id="1744988933">
                                                                                                                                  <w:marLeft w:val="0"/>
                                                                                                                                  <w:marRight w:val="0"/>
                                                                                                                                  <w:marTop w:val="0"/>
                                                                                                                                  <w:marBottom w:val="0"/>
                                                                                                                                  <w:divBdr>
                                                                                                                                    <w:top w:val="none" w:sz="0" w:space="0" w:color="auto"/>
                                                                                                                                    <w:left w:val="none" w:sz="0" w:space="0" w:color="auto"/>
                                                                                                                                    <w:bottom w:val="none" w:sz="0" w:space="0" w:color="auto"/>
                                                                                                                                    <w:right w:val="none" w:sz="0" w:space="0" w:color="auto"/>
                                                                                                                                  </w:divBdr>
                                                                                                                                  <w:divsChild>
                                                                                                                                    <w:div w:id="788283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87315216">
      <w:bodyDiv w:val="1"/>
      <w:marLeft w:val="0"/>
      <w:marRight w:val="0"/>
      <w:marTop w:val="0"/>
      <w:marBottom w:val="0"/>
      <w:divBdr>
        <w:top w:val="none" w:sz="0" w:space="0" w:color="auto"/>
        <w:left w:val="none" w:sz="0" w:space="0" w:color="auto"/>
        <w:bottom w:val="none" w:sz="0" w:space="0" w:color="auto"/>
        <w:right w:val="none" w:sz="0" w:space="0" w:color="auto"/>
      </w:divBdr>
    </w:div>
    <w:div w:id="1208181606">
      <w:bodyDiv w:val="1"/>
      <w:marLeft w:val="0"/>
      <w:marRight w:val="0"/>
      <w:marTop w:val="0"/>
      <w:marBottom w:val="0"/>
      <w:divBdr>
        <w:top w:val="none" w:sz="0" w:space="0" w:color="auto"/>
        <w:left w:val="none" w:sz="0" w:space="0" w:color="auto"/>
        <w:bottom w:val="none" w:sz="0" w:space="0" w:color="auto"/>
        <w:right w:val="none" w:sz="0" w:space="0" w:color="auto"/>
      </w:divBdr>
      <w:divsChild>
        <w:div w:id="225385039">
          <w:marLeft w:val="547"/>
          <w:marRight w:val="0"/>
          <w:marTop w:val="0"/>
          <w:marBottom w:val="0"/>
          <w:divBdr>
            <w:top w:val="none" w:sz="0" w:space="0" w:color="auto"/>
            <w:left w:val="none" w:sz="0" w:space="0" w:color="auto"/>
            <w:bottom w:val="none" w:sz="0" w:space="0" w:color="auto"/>
            <w:right w:val="none" w:sz="0" w:space="0" w:color="auto"/>
          </w:divBdr>
        </w:div>
      </w:divsChild>
    </w:div>
    <w:div w:id="1624732502">
      <w:bodyDiv w:val="1"/>
      <w:marLeft w:val="0"/>
      <w:marRight w:val="0"/>
      <w:marTop w:val="0"/>
      <w:marBottom w:val="0"/>
      <w:divBdr>
        <w:top w:val="none" w:sz="0" w:space="0" w:color="auto"/>
        <w:left w:val="none" w:sz="0" w:space="0" w:color="auto"/>
        <w:bottom w:val="none" w:sz="0" w:space="0" w:color="auto"/>
        <w:right w:val="none" w:sz="0" w:space="0" w:color="auto"/>
      </w:divBdr>
    </w:div>
    <w:div w:id="1647004216">
      <w:bodyDiv w:val="1"/>
      <w:marLeft w:val="0"/>
      <w:marRight w:val="0"/>
      <w:marTop w:val="0"/>
      <w:marBottom w:val="0"/>
      <w:divBdr>
        <w:top w:val="none" w:sz="0" w:space="0" w:color="auto"/>
        <w:left w:val="none" w:sz="0" w:space="0" w:color="auto"/>
        <w:bottom w:val="none" w:sz="0" w:space="0" w:color="auto"/>
        <w:right w:val="none" w:sz="0" w:space="0" w:color="auto"/>
      </w:divBdr>
    </w:div>
    <w:div w:id="1993481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42EDDD-5691-49AA-9C55-8608C3522D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2591</TotalTime>
  <Pages>11</Pages>
  <Words>3681</Words>
  <Characters>20986</Characters>
  <Application>Microsoft Office Word</Application>
  <DocSecurity>0</DocSecurity>
  <Lines>174</Lines>
  <Paragraphs>49</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24618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Municipal d.o.o.</dc:creator>
  <cp:keywords/>
  <dc:description/>
  <cp:lastModifiedBy>Municipal d.o.o.</cp:lastModifiedBy>
  <cp:revision>124</cp:revision>
  <cp:lastPrinted>2026-02-20T07:48:00Z</cp:lastPrinted>
  <dcterms:created xsi:type="dcterms:W3CDTF">2025-02-14T06:44:00Z</dcterms:created>
  <dcterms:modified xsi:type="dcterms:W3CDTF">2026-03-04T12:31:00Z</dcterms:modified>
</cp:coreProperties>
</file>