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word/footer1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815"/>
        <w:rPr>
          <w:sz w:val="20"/>
        </w:rPr>
      </w:pPr>
      <w:r>
        <w:rPr>
          <w:sz w:val="20"/>
        </w:rPr>
        <w:drawing>
          <wp:inline distT="0" distB="0" distL="0" distR="0">
            <wp:extent cx="476481" cy="594074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81" cy="5940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before="3"/>
        <w:ind w:left="165" w:right="6313" w:hanging="120"/>
        <w:jc w:val="left"/>
        <w:rPr>
          <w:b/>
          <w:sz w:val="24"/>
        </w:rPr>
      </w:pPr>
      <w:r>
        <w:rPr>
          <w:spacing w:val="-2"/>
          <w:sz w:val="24"/>
        </w:rPr>
        <w:t>REPUBLIKA</w:t>
      </w:r>
      <w:r>
        <w:rPr>
          <w:spacing w:val="-24"/>
          <w:sz w:val="24"/>
        </w:rPr>
        <w:t> </w:t>
      </w:r>
      <w:r>
        <w:rPr>
          <w:spacing w:val="-2"/>
          <w:sz w:val="24"/>
        </w:rPr>
        <w:t>HRVATSKA </w:t>
      </w:r>
      <w:r>
        <w:rPr>
          <w:sz w:val="24"/>
        </w:rPr>
        <w:t>ISTARSKA ŽUPANIJA </w:t>
      </w:r>
      <w:r>
        <w:rPr>
          <w:b/>
          <w:sz w:val="24"/>
        </w:rPr>
        <w:t>OPĆINA LANIŠĆE</w:t>
      </w:r>
    </w:p>
    <w:p>
      <w:pPr>
        <w:pStyle w:val="BodyText"/>
        <w:ind w:left="402"/>
      </w:pPr>
      <w:r>
        <w:rPr/>
        <w:t>Općinsko</w:t>
      </w:r>
      <w:r>
        <w:rPr>
          <w:spacing w:val="-14"/>
        </w:rPr>
        <w:t> </w:t>
      </w:r>
      <w:r>
        <w:rPr>
          <w:spacing w:val="-2"/>
        </w:rPr>
        <w:t>vijeće</w:t>
      </w:r>
    </w:p>
    <w:p>
      <w:pPr>
        <w:pStyle w:val="Heading1"/>
        <w:spacing w:before="264"/>
        <w:ind w:left="165" w:right="6313"/>
      </w:pPr>
      <w:r>
        <w:rPr/>
        <w:t>KLASA: 400-01/25-01/04 </w:t>
      </w:r>
      <w:r>
        <w:rPr>
          <w:spacing w:val="-2"/>
        </w:rPr>
        <w:t>URBROJ:</w:t>
      </w:r>
      <w:r>
        <w:rPr>
          <w:spacing w:val="-6"/>
        </w:rPr>
        <w:t> </w:t>
      </w:r>
      <w:r>
        <w:rPr>
          <w:spacing w:val="-2"/>
        </w:rPr>
        <w:t>2163-23-01/02-25-</w:t>
      </w:r>
      <w:r>
        <w:rPr>
          <w:spacing w:val="-2"/>
        </w:rPr>
        <w:t>3</w:t>
      </w:r>
    </w:p>
    <w:p>
      <w:pPr>
        <w:pStyle w:val="BodyText"/>
        <w:ind w:left="165"/>
      </w:pPr>
      <w:r>
        <w:rPr/>
        <w:t>Lanišće,</w:t>
      </w:r>
      <w:r>
        <w:rPr>
          <w:spacing w:val="-11"/>
        </w:rPr>
        <w:t> </w:t>
      </w:r>
      <w:r>
        <w:rPr/>
        <w:t>15.</w:t>
      </w:r>
      <w:r>
        <w:rPr>
          <w:spacing w:val="-8"/>
        </w:rPr>
        <w:t> </w:t>
      </w:r>
      <w:r>
        <w:rPr/>
        <w:t>prosinac</w:t>
      </w:r>
      <w:r>
        <w:rPr>
          <w:spacing w:val="-9"/>
        </w:rPr>
        <w:t> </w:t>
      </w:r>
      <w:r>
        <w:rPr>
          <w:spacing w:val="-2"/>
        </w:rPr>
        <w:t>2025.</w:t>
      </w:r>
    </w:p>
    <w:p>
      <w:pPr>
        <w:pStyle w:val="BodyText"/>
      </w:pPr>
    </w:p>
    <w:p>
      <w:pPr>
        <w:pStyle w:val="BodyText"/>
        <w:ind w:left="165" w:right="132"/>
        <w:jc w:val="both"/>
      </w:pPr>
      <w:r>
        <w:rPr/>
        <w:t>Na</w:t>
      </w:r>
      <w:r>
        <w:rPr>
          <w:spacing w:val="-3"/>
        </w:rPr>
        <w:t> </w:t>
      </w:r>
      <w:r>
        <w:rPr/>
        <w:t>temelju članka</w:t>
      </w:r>
      <w:r>
        <w:rPr>
          <w:spacing w:val="-1"/>
        </w:rPr>
        <w:t> </w:t>
      </w:r>
      <w:r>
        <w:rPr/>
        <w:t>19.</w:t>
      </w:r>
      <w:r>
        <w:rPr>
          <w:spacing w:val="-1"/>
        </w:rPr>
        <w:t> </w:t>
      </w:r>
      <w:r>
        <w:rPr/>
        <w:t>Zakona</w:t>
      </w:r>
      <w:r>
        <w:rPr>
          <w:spacing w:val="-1"/>
        </w:rPr>
        <w:t> </w:t>
      </w:r>
      <w:r>
        <w:rPr/>
        <w:t>o</w:t>
      </w:r>
      <w:r>
        <w:rPr>
          <w:spacing w:val="-1"/>
        </w:rPr>
        <w:t> </w:t>
      </w:r>
      <w:r>
        <w:rPr/>
        <w:t>lokalnoj</w:t>
      </w:r>
      <w:r>
        <w:rPr>
          <w:spacing w:val="-1"/>
        </w:rPr>
        <w:t> </w:t>
      </w:r>
      <w:r>
        <w:rPr/>
        <w:t>i područnoj</w:t>
      </w:r>
      <w:r>
        <w:rPr>
          <w:spacing w:val="-1"/>
        </w:rPr>
        <w:t> </w:t>
      </w:r>
      <w:r>
        <w:rPr/>
        <w:t>(regionalnoj)</w:t>
      </w:r>
      <w:r>
        <w:rPr>
          <w:spacing w:val="-1"/>
        </w:rPr>
        <w:t> </w:t>
      </w:r>
      <w:r>
        <w:rPr/>
        <w:t>samoupravi („Narodne</w:t>
      </w:r>
      <w:r>
        <w:rPr>
          <w:spacing w:val="-3"/>
        </w:rPr>
        <w:t> </w:t>
      </w:r>
      <w:r>
        <w:rPr/>
        <w:t>novine“ broj</w:t>
      </w:r>
      <w:r>
        <w:rPr>
          <w:spacing w:val="28"/>
        </w:rPr>
        <w:t> </w:t>
      </w:r>
      <w:r>
        <w:rPr/>
        <w:t>33/01.,</w:t>
      </w:r>
      <w:r>
        <w:rPr>
          <w:spacing w:val="28"/>
        </w:rPr>
        <w:t> </w:t>
      </w:r>
      <w:r>
        <w:rPr/>
        <w:t>60/01.,</w:t>
      </w:r>
      <w:r>
        <w:rPr>
          <w:spacing w:val="29"/>
        </w:rPr>
        <w:t> </w:t>
      </w:r>
      <w:r>
        <w:rPr/>
        <w:t>129/05.</w:t>
      </w:r>
      <w:r>
        <w:rPr>
          <w:spacing w:val="28"/>
        </w:rPr>
        <w:t> </w:t>
      </w:r>
      <w:r>
        <w:rPr/>
        <w:t>109/07.,</w:t>
      </w:r>
      <w:r>
        <w:rPr>
          <w:spacing w:val="28"/>
        </w:rPr>
        <w:t> </w:t>
      </w:r>
      <w:r>
        <w:rPr/>
        <w:t>125/08.,</w:t>
      </w:r>
      <w:r>
        <w:rPr>
          <w:spacing w:val="29"/>
        </w:rPr>
        <w:t> </w:t>
      </w:r>
      <w:r>
        <w:rPr/>
        <w:t>36/09.,</w:t>
      </w:r>
      <w:r>
        <w:rPr>
          <w:spacing w:val="28"/>
        </w:rPr>
        <w:t> </w:t>
      </w:r>
      <w:r>
        <w:rPr/>
        <w:t>150/11.,</w:t>
      </w:r>
      <w:r>
        <w:rPr>
          <w:spacing w:val="28"/>
        </w:rPr>
        <w:t> </w:t>
      </w:r>
      <w:r>
        <w:rPr/>
        <w:t>144/12.,</w:t>
      </w:r>
      <w:r>
        <w:rPr>
          <w:spacing w:val="29"/>
        </w:rPr>
        <w:t> </w:t>
      </w:r>
      <w:r>
        <w:rPr/>
        <w:t>19/13.,</w:t>
      </w:r>
      <w:r>
        <w:rPr>
          <w:spacing w:val="28"/>
        </w:rPr>
        <w:t> </w:t>
      </w:r>
      <w:r>
        <w:rPr/>
        <w:t>137/15.,</w:t>
      </w:r>
      <w:r>
        <w:rPr>
          <w:spacing w:val="29"/>
        </w:rPr>
        <w:t> </w:t>
      </w:r>
      <w:r>
        <w:rPr>
          <w:spacing w:val="-2"/>
        </w:rPr>
        <w:t>123/17.,</w:t>
      </w:r>
    </w:p>
    <w:p>
      <w:pPr>
        <w:pStyle w:val="BodyText"/>
        <w:ind w:left="165" w:right="132"/>
        <w:jc w:val="both"/>
      </w:pPr>
      <w:r>
        <w:rPr/>
        <w:t>98/19., 144/20.), članka 2. i članka 49. Zakona o predškolskom odgoju i obrazovanju („Narodne novine“</w:t>
      </w:r>
      <w:r>
        <w:rPr>
          <w:spacing w:val="-5"/>
        </w:rPr>
        <w:t> </w:t>
      </w:r>
      <w:r>
        <w:rPr/>
        <w:t>broj 10/97.,</w:t>
      </w:r>
      <w:r>
        <w:rPr>
          <w:spacing w:val="-2"/>
        </w:rPr>
        <w:t> </w:t>
      </w:r>
      <w:r>
        <w:rPr/>
        <w:t>107/07.,</w:t>
      </w:r>
      <w:r>
        <w:rPr>
          <w:spacing w:val="-2"/>
        </w:rPr>
        <w:t> </w:t>
      </w:r>
      <w:r>
        <w:rPr/>
        <w:t>94/13.,</w:t>
      </w:r>
      <w:r>
        <w:rPr>
          <w:spacing w:val="-2"/>
        </w:rPr>
        <w:t> </w:t>
      </w:r>
      <w:r>
        <w:rPr/>
        <w:t>94/13.,</w:t>
      </w:r>
      <w:r>
        <w:rPr>
          <w:spacing w:val="-2"/>
        </w:rPr>
        <w:t> </w:t>
      </w:r>
      <w:r>
        <w:rPr/>
        <w:t>98/19.,</w:t>
      </w:r>
      <w:r>
        <w:rPr>
          <w:spacing w:val="-2"/>
        </w:rPr>
        <w:t> </w:t>
      </w:r>
      <w:r>
        <w:rPr/>
        <w:t>57/22.,</w:t>
      </w:r>
      <w:r>
        <w:rPr>
          <w:spacing w:val="-2"/>
        </w:rPr>
        <w:t> </w:t>
      </w:r>
      <w:r>
        <w:rPr/>
        <w:t>101/23.), članka</w:t>
      </w:r>
      <w:r>
        <w:rPr>
          <w:spacing w:val="-5"/>
        </w:rPr>
        <w:t> </w:t>
      </w:r>
      <w:r>
        <w:rPr/>
        <w:t>143.</w:t>
      </w:r>
      <w:r>
        <w:rPr>
          <w:spacing w:val="-2"/>
        </w:rPr>
        <w:t> </w:t>
      </w:r>
      <w:r>
        <w:rPr/>
        <w:t>Zakona</w:t>
      </w:r>
      <w:r>
        <w:rPr>
          <w:spacing w:val="-1"/>
        </w:rPr>
        <w:t> </w:t>
      </w:r>
      <w:r>
        <w:rPr/>
        <w:t>o</w:t>
      </w:r>
      <w:r>
        <w:rPr>
          <w:spacing w:val="-2"/>
        </w:rPr>
        <w:t> </w:t>
      </w:r>
      <w:r>
        <w:rPr/>
        <w:t>odgoju i obrazovanju u osnovnoj i srednjoj školi („Narodne novine“ broj 87/08., 86/09., 92/10., 105/10., 90/11.,</w:t>
      </w:r>
      <w:r>
        <w:rPr>
          <w:spacing w:val="50"/>
        </w:rPr>
        <w:t> </w:t>
      </w:r>
      <w:r>
        <w:rPr/>
        <w:t>5/12.,</w:t>
      </w:r>
      <w:r>
        <w:rPr>
          <w:spacing w:val="52"/>
        </w:rPr>
        <w:t> </w:t>
      </w:r>
      <w:r>
        <w:rPr/>
        <w:t>16/12.,</w:t>
      </w:r>
      <w:r>
        <w:rPr>
          <w:spacing w:val="52"/>
        </w:rPr>
        <w:t> </w:t>
      </w:r>
      <w:r>
        <w:rPr/>
        <w:t>86/12.,</w:t>
      </w:r>
      <w:r>
        <w:rPr>
          <w:spacing w:val="52"/>
        </w:rPr>
        <w:t> </w:t>
      </w:r>
      <w:r>
        <w:rPr/>
        <w:t>126/12.,</w:t>
      </w:r>
      <w:r>
        <w:rPr>
          <w:spacing w:val="52"/>
        </w:rPr>
        <w:t> </w:t>
      </w:r>
      <w:r>
        <w:rPr/>
        <w:t>94/13.,</w:t>
      </w:r>
      <w:r>
        <w:rPr>
          <w:spacing w:val="50"/>
        </w:rPr>
        <w:t> </w:t>
      </w:r>
      <w:r>
        <w:rPr/>
        <w:t>152/14.,</w:t>
      </w:r>
      <w:r>
        <w:rPr>
          <w:spacing w:val="52"/>
        </w:rPr>
        <w:t> </w:t>
      </w:r>
      <w:r>
        <w:rPr/>
        <w:t>07/17.,</w:t>
      </w:r>
      <w:r>
        <w:rPr>
          <w:spacing w:val="52"/>
        </w:rPr>
        <w:t> </w:t>
      </w:r>
      <w:r>
        <w:rPr/>
        <w:t>68/18.,</w:t>
      </w:r>
      <w:r>
        <w:rPr>
          <w:spacing w:val="50"/>
        </w:rPr>
        <w:t> </w:t>
      </w:r>
      <w:r>
        <w:rPr/>
        <w:t>98/19.,</w:t>
      </w:r>
      <w:r>
        <w:rPr>
          <w:spacing w:val="52"/>
        </w:rPr>
        <w:t> </w:t>
      </w:r>
      <w:r>
        <w:rPr/>
        <w:t>64/20.,</w:t>
      </w:r>
      <w:r>
        <w:rPr>
          <w:spacing w:val="52"/>
        </w:rPr>
        <w:t> </w:t>
      </w:r>
      <w:r>
        <w:rPr>
          <w:spacing w:val="-2"/>
        </w:rPr>
        <w:t>151/22.,</w:t>
      </w:r>
    </w:p>
    <w:p>
      <w:pPr>
        <w:pStyle w:val="BodyText"/>
        <w:ind w:left="165" w:right="129"/>
        <w:jc w:val="both"/>
      </w:pPr>
      <w:r>
        <w:rPr/>
        <w:t>155/23.,</w:t>
      </w:r>
      <w:r>
        <w:rPr>
          <w:spacing w:val="-6"/>
        </w:rPr>
        <w:t> </w:t>
      </w:r>
      <w:r>
        <w:rPr/>
        <w:t>156/23.)</w:t>
      </w:r>
      <w:r>
        <w:rPr>
          <w:spacing w:val="-6"/>
        </w:rPr>
        <w:t> </w:t>
      </w:r>
      <w:r>
        <w:rPr/>
        <w:t>i članka 41. Statuta Općine Lanišće (“Službene novine Općine Lanišće”, broj 6/17. i “Službene novine Istarske županije”, broj 9/18., 7/21., 20/21. i 22/21.),</w:t>
      </w:r>
      <w:r>
        <w:rPr>
          <w:spacing w:val="40"/>
        </w:rPr>
        <w:t> </w:t>
      </w:r>
      <w:r>
        <w:rPr/>
        <w:t>Općinsko vijeće Općine Lanišće na sjednici održanoj 15. prosinca 2025. godine, donosi</w:t>
      </w:r>
    </w:p>
    <w:p>
      <w:pPr>
        <w:pStyle w:val="BodyText"/>
        <w:spacing w:before="185"/>
      </w:pPr>
    </w:p>
    <w:p>
      <w:pPr>
        <w:spacing w:before="0"/>
        <w:ind w:left="2886" w:right="0" w:firstLine="0"/>
        <w:jc w:val="left"/>
        <w:rPr>
          <w:b/>
          <w:sz w:val="24"/>
        </w:rPr>
      </w:pPr>
      <w:r>
        <w:rPr>
          <w:b/>
          <w:sz w:val="24"/>
        </w:rPr>
        <w:t>I.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IZMJENE I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DOPUNE </w:t>
      </w:r>
      <w:r>
        <w:rPr>
          <w:b/>
          <w:spacing w:val="-2"/>
          <w:sz w:val="24"/>
        </w:rPr>
        <w:t>PROGRAMA</w:t>
      </w:r>
    </w:p>
    <w:p>
      <w:pPr>
        <w:spacing w:before="0"/>
        <w:ind w:left="3388" w:right="1415" w:hanging="1116"/>
        <w:jc w:val="left"/>
        <w:rPr>
          <w:b/>
          <w:sz w:val="24"/>
        </w:rPr>
      </w:pPr>
      <w:r>
        <w:rPr>
          <w:b/>
          <w:sz w:val="24"/>
        </w:rPr>
        <w:t>javnih</w:t>
      </w:r>
      <w:r>
        <w:rPr>
          <w:b/>
          <w:spacing w:val="-15"/>
          <w:sz w:val="24"/>
        </w:rPr>
        <w:t> </w:t>
      </w:r>
      <w:r>
        <w:rPr>
          <w:b/>
          <w:sz w:val="24"/>
        </w:rPr>
        <w:t>potreba</w:t>
      </w:r>
      <w:r>
        <w:rPr>
          <w:b/>
          <w:spacing w:val="-15"/>
          <w:sz w:val="24"/>
        </w:rPr>
        <w:t> </w:t>
      </w:r>
      <w:r>
        <w:rPr>
          <w:b/>
          <w:sz w:val="24"/>
        </w:rPr>
        <w:t>u</w:t>
      </w:r>
      <w:r>
        <w:rPr>
          <w:b/>
          <w:spacing w:val="-15"/>
          <w:sz w:val="24"/>
        </w:rPr>
        <w:t> </w:t>
      </w:r>
      <w:r>
        <w:rPr>
          <w:b/>
          <w:sz w:val="24"/>
        </w:rPr>
        <w:t>predškolskom</w:t>
      </w:r>
      <w:r>
        <w:rPr>
          <w:b/>
          <w:spacing w:val="-15"/>
          <w:sz w:val="24"/>
        </w:rPr>
        <w:t> </w:t>
      </w:r>
      <w:r>
        <w:rPr>
          <w:b/>
          <w:sz w:val="24"/>
        </w:rPr>
        <w:t>odgoju</w:t>
      </w:r>
      <w:r>
        <w:rPr>
          <w:b/>
          <w:spacing w:val="5"/>
          <w:sz w:val="24"/>
        </w:rPr>
        <w:t> </w:t>
      </w:r>
      <w:r>
        <w:rPr>
          <w:b/>
          <w:sz w:val="24"/>
        </w:rPr>
        <w:t>i</w:t>
      </w:r>
      <w:r>
        <w:rPr>
          <w:b/>
          <w:spacing w:val="-15"/>
          <w:sz w:val="24"/>
        </w:rPr>
        <w:t> </w:t>
      </w:r>
      <w:r>
        <w:rPr>
          <w:b/>
          <w:sz w:val="24"/>
        </w:rPr>
        <w:t>obrazovanju Općine Lanišće za 2025. godinu</w:t>
      </w:r>
    </w:p>
    <w:p>
      <w:pPr>
        <w:pStyle w:val="BodyText"/>
        <w:rPr>
          <w:b/>
        </w:rPr>
      </w:pPr>
    </w:p>
    <w:p>
      <w:pPr>
        <w:spacing w:before="0"/>
        <w:ind w:left="4410" w:right="0" w:firstLine="0"/>
        <w:jc w:val="both"/>
        <w:rPr>
          <w:b/>
          <w:sz w:val="24"/>
        </w:rPr>
      </w:pPr>
      <w:r>
        <w:rPr>
          <w:b/>
          <w:sz w:val="24"/>
        </w:rPr>
        <w:t>Članak</w:t>
      </w:r>
      <w:r>
        <w:rPr>
          <w:b/>
          <w:spacing w:val="2"/>
          <w:sz w:val="24"/>
        </w:rPr>
        <w:t> </w:t>
      </w:r>
      <w:r>
        <w:rPr>
          <w:b/>
          <w:spacing w:val="-5"/>
          <w:sz w:val="24"/>
        </w:rPr>
        <w:t>1.</w:t>
      </w:r>
    </w:p>
    <w:p>
      <w:pPr>
        <w:pStyle w:val="BodyText"/>
        <w:spacing w:line="235" w:lineRule="auto" w:before="5"/>
        <w:ind w:left="165" w:right="236"/>
        <w:jc w:val="both"/>
      </w:pPr>
      <w:r>
        <w:rPr/>
        <w:t>Ovim Programom utvrđuju se oblici, opseg i način zadovoljavanja javnih potreba u području predškolskog odgoja i obrazovanja, te obim, način i dinamika financiranja tih potreba u 2026. godini iz proračuna Općine Lanišće.</w:t>
      </w:r>
    </w:p>
    <w:p>
      <w:pPr>
        <w:pStyle w:val="BodyText"/>
        <w:ind w:left="165" w:right="127"/>
        <w:jc w:val="both"/>
      </w:pPr>
      <w:r>
        <w:rPr/>
        <w:t>Sredstva</w:t>
      </w:r>
      <w:r>
        <w:rPr>
          <w:spacing w:val="-8"/>
        </w:rPr>
        <w:t> </w:t>
      </w:r>
      <w:r>
        <w:rPr/>
        <w:t>potrebna</w:t>
      </w:r>
      <w:r>
        <w:rPr>
          <w:spacing w:val="-4"/>
        </w:rPr>
        <w:t> </w:t>
      </w:r>
      <w:r>
        <w:rPr/>
        <w:t>za</w:t>
      </w:r>
      <w:r>
        <w:rPr>
          <w:spacing w:val="-7"/>
        </w:rPr>
        <w:t> </w:t>
      </w:r>
      <w:r>
        <w:rPr/>
        <w:t>ostvarenje</w:t>
      </w:r>
      <w:r>
        <w:rPr>
          <w:spacing w:val="-7"/>
        </w:rPr>
        <w:t> </w:t>
      </w:r>
      <w:r>
        <w:rPr/>
        <w:t>Programa</w:t>
      </w:r>
      <w:r>
        <w:rPr>
          <w:spacing w:val="-6"/>
        </w:rPr>
        <w:t> </w:t>
      </w:r>
      <w:r>
        <w:rPr/>
        <w:t>javnih</w:t>
      </w:r>
      <w:r>
        <w:rPr>
          <w:spacing w:val="-4"/>
        </w:rPr>
        <w:t> </w:t>
      </w:r>
      <w:r>
        <w:rPr/>
        <w:t>potreba</w:t>
      </w:r>
      <w:r>
        <w:rPr>
          <w:spacing w:val="-6"/>
        </w:rPr>
        <w:t> </w:t>
      </w:r>
      <w:r>
        <w:rPr/>
        <w:t>u</w:t>
      </w:r>
      <w:r>
        <w:rPr>
          <w:spacing w:val="-6"/>
        </w:rPr>
        <w:t> </w:t>
      </w:r>
      <w:r>
        <w:rPr/>
        <w:t>predškolskom</w:t>
      </w:r>
      <w:r>
        <w:rPr>
          <w:spacing w:val="-4"/>
        </w:rPr>
        <w:t> </w:t>
      </w:r>
      <w:r>
        <w:rPr/>
        <w:t>odgoju</w:t>
      </w:r>
      <w:r>
        <w:rPr>
          <w:spacing w:val="-4"/>
        </w:rPr>
        <w:t> </w:t>
      </w:r>
      <w:r>
        <w:rPr/>
        <w:t>i</w:t>
      </w:r>
      <w:r>
        <w:rPr>
          <w:spacing w:val="-2"/>
        </w:rPr>
        <w:t> </w:t>
      </w:r>
      <w:r>
        <w:rPr/>
        <w:t>obrazovanju</w:t>
      </w:r>
      <w:r>
        <w:rPr>
          <w:spacing w:val="40"/>
        </w:rPr>
        <w:t> </w:t>
      </w:r>
      <w:r>
        <w:rPr/>
        <w:t>za 2026. godinu osigurat će se iz poreznih prihoda te ostalih prihoda proračuna Općine Lanišće. Planirana</w:t>
      </w:r>
      <w:r>
        <w:rPr>
          <w:spacing w:val="-15"/>
        </w:rPr>
        <w:t> </w:t>
      </w:r>
      <w:r>
        <w:rPr/>
        <w:t>sredstva</w:t>
      </w:r>
      <w:r>
        <w:rPr>
          <w:spacing w:val="-15"/>
        </w:rPr>
        <w:t> </w:t>
      </w:r>
      <w:r>
        <w:rPr/>
        <w:t>za</w:t>
      </w:r>
      <w:r>
        <w:rPr>
          <w:spacing w:val="-15"/>
        </w:rPr>
        <w:t> </w:t>
      </w:r>
      <w:r>
        <w:rPr/>
        <w:t>financiranje</w:t>
      </w:r>
      <w:r>
        <w:rPr>
          <w:spacing w:val="-15"/>
        </w:rPr>
        <w:t> </w:t>
      </w:r>
      <w:r>
        <w:rPr/>
        <w:t>Programa</w:t>
      </w:r>
      <w:r>
        <w:rPr>
          <w:spacing w:val="-15"/>
        </w:rPr>
        <w:t> </w:t>
      </w:r>
      <w:r>
        <w:rPr/>
        <w:t>javnih</w:t>
      </w:r>
      <w:r>
        <w:rPr>
          <w:spacing w:val="-14"/>
        </w:rPr>
        <w:t> </w:t>
      </w:r>
      <w:r>
        <w:rPr/>
        <w:t>potreba</w:t>
      </w:r>
      <w:r>
        <w:rPr>
          <w:spacing w:val="-13"/>
        </w:rPr>
        <w:t> </w:t>
      </w:r>
      <w:r>
        <w:rPr/>
        <w:t>u</w:t>
      </w:r>
      <w:r>
        <w:rPr>
          <w:spacing w:val="-15"/>
        </w:rPr>
        <w:t> </w:t>
      </w:r>
      <w:r>
        <w:rPr/>
        <w:t>predškolskom</w:t>
      </w:r>
      <w:r>
        <w:rPr>
          <w:spacing w:val="-13"/>
        </w:rPr>
        <w:t> </w:t>
      </w:r>
      <w:r>
        <w:rPr/>
        <w:t>odgoju</w:t>
      </w:r>
      <w:r>
        <w:rPr>
          <w:spacing w:val="-15"/>
        </w:rPr>
        <w:t> </w:t>
      </w:r>
      <w:r>
        <w:rPr/>
        <w:t>i</w:t>
      </w:r>
      <w:r>
        <w:rPr>
          <w:spacing w:val="-13"/>
        </w:rPr>
        <w:t> </w:t>
      </w:r>
      <w:r>
        <w:rPr/>
        <w:t>obrazovanju</w:t>
      </w:r>
      <w:r>
        <w:rPr>
          <w:spacing w:val="-13"/>
        </w:rPr>
        <w:t> </w:t>
      </w:r>
      <w:r>
        <w:rPr/>
        <w:t>za 2025. godinu u iznosu od </w:t>
      </w:r>
      <w:r>
        <w:rPr>
          <w:b/>
        </w:rPr>
        <w:t>20.215,00 EUR </w:t>
      </w:r>
      <w:r>
        <w:rPr/>
        <w:t>rasporedit će se za financiranje sljedećih aktivnosti:</w:t>
      </w:r>
    </w:p>
    <w:p>
      <w:pPr>
        <w:pStyle w:val="ListParagraph"/>
        <w:numPr>
          <w:ilvl w:val="0"/>
          <w:numId w:val="1"/>
        </w:numPr>
        <w:tabs>
          <w:tab w:pos="1722" w:val="left" w:leader="none"/>
        </w:tabs>
        <w:spacing w:line="240" w:lineRule="auto" w:before="0" w:after="0"/>
        <w:ind w:left="1722" w:right="0" w:hanging="360"/>
        <w:jc w:val="left"/>
        <w:rPr>
          <w:i/>
          <w:sz w:val="24"/>
        </w:rPr>
      </w:pPr>
      <w:r>
        <w:rPr>
          <w:i/>
          <w:sz w:val="24"/>
        </w:rPr>
        <w:t>Stipendiranje</w:t>
      </w:r>
      <w:r>
        <w:rPr>
          <w:i/>
          <w:spacing w:val="-9"/>
          <w:sz w:val="24"/>
        </w:rPr>
        <w:t> </w:t>
      </w:r>
      <w:r>
        <w:rPr>
          <w:i/>
          <w:sz w:val="24"/>
        </w:rPr>
        <w:t>učenika</w:t>
      </w:r>
      <w:r>
        <w:rPr>
          <w:i/>
          <w:spacing w:val="-9"/>
          <w:sz w:val="24"/>
        </w:rPr>
        <w:t> </w:t>
      </w:r>
      <w:r>
        <w:rPr>
          <w:i/>
          <w:sz w:val="24"/>
        </w:rPr>
        <w:t>i</w:t>
      </w:r>
      <w:r>
        <w:rPr>
          <w:i/>
          <w:spacing w:val="-9"/>
          <w:sz w:val="24"/>
        </w:rPr>
        <w:t> </w:t>
      </w:r>
      <w:r>
        <w:rPr>
          <w:i/>
          <w:spacing w:val="-2"/>
          <w:sz w:val="24"/>
        </w:rPr>
        <w:t>studenata,</w:t>
      </w:r>
    </w:p>
    <w:p>
      <w:pPr>
        <w:pStyle w:val="ListParagraph"/>
        <w:numPr>
          <w:ilvl w:val="0"/>
          <w:numId w:val="1"/>
        </w:numPr>
        <w:tabs>
          <w:tab w:pos="1722" w:val="left" w:leader="none"/>
        </w:tabs>
        <w:spacing w:line="240" w:lineRule="auto" w:before="0" w:after="0"/>
        <w:ind w:left="1722" w:right="0" w:hanging="360"/>
        <w:jc w:val="left"/>
        <w:rPr>
          <w:i/>
          <w:sz w:val="24"/>
        </w:rPr>
      </w:pPr>
      <w:r>
        <w:rPr>
          <w:i/>
          <w:sz w:val="24"/>
        </w:rPr>
        <w:t>Sufinanciranje</w:t>
      </w:r>
      <w:r>
        <w:rPr>
          <w:i/>
          <w:spacing w:val="-11"/>
          <w:sz w:val="24"/>
        </w:rPr>
        <w:t> </w:t>
      </w:r>
      <w:r>
        <w:rPr>
          <w:i/>
          <w:sz w:val="24"/>
        </w:rPr>
        <w:t>nabavke</w:t>
      </w:r>
      <w:r>
        <w:rPr>
          <w:i/>
          <w:spacing w:val="-13"/>
          <w:sz w:val="24"/>
        </w:rPr>
        <w:t> </w:t>
      </w:r>
      <w:r>
        <w:rPr>
          <w:i/>
          <w:sz w:val="24"/>
        </w:rPr>
        <w:t>školskog</w:t>
      </w:r>
      <w:r>
        <w:rPr>
          <w:i/>
          <w:spacing w:val="-10"/>
          <w:sz w:val="24"/>
        </w:rPr>
        <w:t> </w:t>
      </w:r>
      <w:r>
        <w:rPr>
          <w:i/>
          <w:spacing w:val="-2"/>
          <w:sz w:val="24"/>
        </w:rPr>
        <w:t>materijala,</w:t>
      </w:r>
    </w:p>
    <w:p>
      <w:pPr>
        <w:pStyle w:val="ListParagraph"/>
        <w:numPr>
          <w:ilvl w:val="0"/>
          <w:numId w:val="1"/>
        </w:numPr>
        <w:tabs>
          <w:tab w:pos="1722" w:val="left" w:leader="none"/>
        </w:tabs>
        <w:spacing w:line="240" w:lineRule="auto" w:before="0" w:after="0"/>
        <w:ind w:left="1722" w:right="0" w:hanging="360"/>
        <w:jc w:val="left"/>
        <w:rPr>
          <w:i/>
          <w:sz w:val="24"/>
        </w:rPr>
      </w:pPr>
      <w:r>
        <w:rPr>
          <w:i/>
          <w:sz w:val="24"/>
        </w:rPr>
        <w:t>Sufinanciranje</w:t>
      </w:r>
      <w:r>
        <w:rPr>
          <w:i/>
          <w:spacing w:val="-14"/>
          <w:sz w:val="24"/>
        </w:rPr>
        <w:t> </w:t>
      </w:r>
      <w:r>
        <w:rPr>
          <w:i/>
          <w:sz w:val="24"/>
        </w:rPr>
        <w:t>redovnog</w:t>
      </w:r>
      <w:r>
        <w:rPr>
          <w:i/>
          <w:spacing w:val="-12"/>
          <w:sz w:val="24"/>
        </w:rPr>
        <w:t> </w:t>
      </w:r>
      <w:r>
        <w:rPr>
          <w:i/>
          <w:sz w:val="24"/>
        </w:rPr>
        <w:t>programa</w:t>
      </w:r>
      <w:r>
        <w:rPr>
          <w:i/>
          <w:spacing w:val="-11"/>
          <w:sz w:val="24"/>
        </w:rPr>
        <w:t> </w:t>
      </w:r>
      <w:r>
        <w:rPr>
          <w:i/>
          <w:sz w:val="24"/>
        </w:rPr>
        <w:t>dječjeg</w:t>
      </w:r>
      <w:r>
        <w:rPr>
          <w:i/>
          <w:spacing w:val="-9"/>
          <w:sz w:val="24"/>
        </w:rPr>
        <w:t> </w:t>
      </w:r>
      <w:r>
        <w:rPr>
          <w:i/>
          <w:spacing w:val="-2"/>
          <w:sz w:val="24"/>
        </w:rPr>
        <w:t>vrtića,</w:t>
      </w:r>
    </w:p>
    <w:p>
      <w:pPr>
        <w:pStyle w:val="ListParagraph"/>
        <w:numPr>
          <w:ilvl w:val="0"/>
          <w:numId w:val="1"/>
        </w:numPr>
        <w:tabs>
          <w:tab w:pos="1722" w:val="left" w:leader="none"/>
        </w:tabs>
        <w:spacing w:line="240" w:lineRule="auto" w:before="0" w:after="0"/>
        <w:ind w:left="1722" w:right="0" w:hanging="360"/>
        <w:jc w:val="left"/>
        <w:rPr>
          <w:i/>
          <w:sz w:val="24"/>
        </w:rPr>
      </w:pPr>
      <w:r>
        <w:rPr>
          <w:i/>
          <w:sz w:val="24"/>
        </w:rPr>
        <w:t>Sufinanciranje</w:t>
      </w:r>
      <w:r>
        <w:rPr>
          <w:i/>
          <w:spacing w:val="-13"/>
          <w:sz w:val="24"/>
        </w:rPr>
        <w:t> </w:t>
      </w:r>
      <w:r>
        <w:rPr>
          <w:i/>
          <w:sz w:val="24"/>
        </w:rPr>
        <w:t>usluge</w:t>
      </w:r>
      <w:r>
        <w:rPr>
          <w:i/>
          <w:spacing w:val="-7"/>
          <w:sz w:val="24"/>
        </w:rPr>
        <w:t> </w:t>
      </w:r>
      <w:r>
        <w:rPr>
          <w:i/>
          <w:sz w:val="24"/>
        </w:rPr>
        <w:t>čuvanja</w:t>
      </w:r>
      <w:r>
        <w:rPr>
          <w:i/>
          <w:spacing w:val="-11"/>
          <w:sz w:val="24"/>
        </w:rPr>
        <w:t> </w:t>
      </w:r>
      <w:r>
        <w:rPr>
          <w:i/>
          <w:sz w:val="24"/>
        </w:rPr>
        <w:t>i</w:t>
      </w:r>
      <w:r>
        <w:rPr>
          <w:i/>
          <w:spacing w:val="-7"/>
          <w:sz w:val="24"/>
        </w:rPr>
        <w:t> </w:t>
      </w:r>
      <w:r>
        <w:rPr>
          <w:i/>
          <w:sz w:val="24"/>
        </w:rPr>
        <w:t>skrbi</w:t>
      </w:r>
      <w:r>
        <w:rPr>
          <w:i/>
          <w:spacing w:val="-9"/>
          <w:sz w:val="24"/>
        </w:rPr>
        <w:t> </w:t>
      </w:r>
      <w:r>
        <w:rPr>
          <w:i/>
          <w:spacing w:val="-2"/>
          <w:sz w:val="24"/>
        </w:rPr>
        <w:t>djeteta,</w:t>
      </w:r>
    </w:p>
    <w:p>
      <w:pPr>
        <w:pStyle w:val="ListParagraph"/>
        <w:numPr>
          <w:ilvl w:val="0"/>
          <w:numId w:val="1"/>
        </w:numPr>
        <w:tabs>
          <w:tab w:pos="1722" w:val="left" w:leader="none"/>
        </w:tabs>
        <w:spacing w:line="240" w:lineRule="auto" w:before="0" w:after="0"/>
        <w:ind w:left="1722" w:right="0" w:hanging="360"/>
        <w:jc w:val="left"/>
        <w:rPr>
          <w:i/>
          <w:sz w:val="24"/>
        </w:rPr>
      </w:pPr>
      <w:r>
        <w:rPr>
          <w:i/>
          <w:sz w:val="24"/>
        </w:rPr>
        <w:t>Darivanje</w:t>
      </w:r>
      <w:r>
        <w:rPr>
          <w:i/>
          <w:spacing w:val="-10"/>
          <w:sz w:val="24"/>
        </w:rPr>
        <w:t> </w:t>
      </w:r>
      <w:r>
        <w:rPr>
          <w:i/>
          <w:sz w:val="24"/>
        </w:rPr>
        <w:t>djece</w:t>
      </w:r>
      <w:r>
        <w:rPr>
          <w:i/>
          <w:spacing w:val="-10"/>
          <w:sz w:val="24"/>
        </w:rPr>
        <w:t> </w:t>
      </w:r>
      <w:r>
        <w:rPr>
          <w:i/>
          <w:sz w:val="24"/>
        </w:rPr>
        <w:t>povodom</w:t>
      </w:r>
      <w:r>
        <w:rPr>
          <w:i/>
          <w:spacing w:val="-8"/>
          <w:sz w:val="24"/>
        </w:rPr>
        <w:t> </w:t>
      </w:r>
      <w:r>
        <w:rPr>
          <w:i/>
          <w:spacing w:val="-2"/>
          <w:sz w:val="24"/>
        </w:rPr>
        <w:t>blagdana,</w:t>
      </w:r>
    </w:p>
    <w:p>
      <w:pPr>
        <w:pStyle w:val="ListParagraph"/>
        <w:numPr>
          <w:ilvl w:val="0"/>
          <w:numId w:val="1"/>
        </w:numPr>
        <w:tabs>
          <w:tab w:pos="1722" w:val="left" w:leader="none"/>
        </w:tabs>
        <w:spacing w:line="240" w:lineRule="auto" w:before="0" w:after="0"/>
        <w:ind w:left="1722" w:right="0" w:hanging="360"/>
        <w:jc w:val="left"/>
        <w:rPr>
          <w:i/>
          <w:sz w:val="24"/>
        </w:rPr>
      </w:pPr>
      <w:r>
        <w:rPr>
          <w:i/>
          <w:sz w:val="24"/>
        </w:rPr>
        <w:t>Sufinanciranje</w:t>
      </w:r>
      <w:r>
        <w:rPr>
          <w:i/>
          <w:spacing w:val="-12"/>
          <w:sz w:val="24"/>
        </w:rPr>
        <w:t> </w:t>
      </w:r>
      <w:r>
        <w:rPr>
          <w:i/>
          <w:sz w:val="24"/>
        </w:rPr>
        <w:t>rada</w:t>
      </w:r>
      <w:r>
        <w:rPr>
          <w:i/>
          <w:spacing w:val="-10"/>
          <w:sz w:val="24"/>
        </w:rPr>
        <w:t> </w:t>
      </w:r>
      <w:r>
        <w:rPr>
          <w:i/>
          <w:sz w:val="24"/>
        </w:rPr>
        <w:t>područne</w:t>
      </w:r>
      <w:r>
        <w:rPr>
          <w:i/>
          <w:spacing w:val="-11"/>
          <w:sz w:val="24"/>
        </w:rPr>
        <w:t> </w:t>
      </w:r>
      <w:r>
        <w:rPr>
          <w:i/>
          <w:sz w:val="24"/>
        </w:rPr>
        <w:t>škole</w:t>
      </w:r>
      <w:r>
        <w:rPr>
          <w:i/>
          <w:spacing w:val="-9"/>
          <w:sz w:val="24"/>
        </w:rPr>
        <w:t> </w:t>
      </w:r>
      <w:r>
        <w:rPr>
          <w:i/>
          <w:spacing w:val="-2"/>
          <w:sz w:val="24"/>
        </w:rPr>
        <w:t>Lanišće,</w:t>
      </w:r>
    </w:p>
    <w:p>
      <w:pPr>
        <w:pStyle w:val="ListParagraph"/>
        <w:numPr>
          <w:ilvl w:val="0"/>
          <w:numId w:val="1"/>
        </w:numPr>
        <w:tabs>
          <w:tab w:pos="1722" w:val="left" w:leader="none"/>
        </w:tabs>
        <w:spacing w:line="240" w:lineRule="auto" w:before="0" w:after="0"/>
        <w:ind w:left="1722" w:right="0" w:hanging="360"/>
        <w:jc w:val="left"/>
        <w:rPr>
          <w:i/>
          <w:sz w:val="24"/>
        </w:rPr>
      </w:pPr>
      <w:r>
        <w:rPr>
          <w:i/>
          <w:sz w:val="24"/>
        </w:rPr>
        <w:t>Projekt</w:t>
      </w:r>
      <w:r>
        <w:rPr>
          <w:i/>
          <w:spacing w:val="-9"/>
          <w:sz w:val="24"/>
        </w:rPr>
        <w:t> </w:t>
      </w:r>
      <w:r>
        <w:rPr>
          <w:i/>
          <w:sz w:val="24"/>
        </w:rPr>
        <w:t>“Steam</w:t>
      </w:r>
      <w:r>
        <w:rPr>
          <w:i/>
          <w:spacing w:val="-8"/>
          <w:sz w:val="24"/>
        </w:rPr>
        <w:t> </w:t>
      </w:r>
      <w:r>
        <w:rPr>
          <w:i/>
          <w:sz w:val="24"/>
        </w:rPr>
        <w:t>radionica</w:t>
      </w:r>
      <w:r>
        <w:rPr>
          <w:i/>
          <w:spacing w:val="-9"/>
          <w:sz w:val="24"/>
        </w:rPr>
        <w:t> </w:t>
      </w:r>
      <w:r>
        <w:rPr>
          <w:i/>
          <w:sz w:val="24"/>
        </w:rPr>
        <w:t>za</w:t>
      </w:r>
      <w:r>
        <w:rPr>
          <w:i/>
          <w:spacing w:val="-8"/>
          <w:sz w:val="24"/>
        </w:rPr>
        <w:t> </w:t>
      </w:r>
      <w:r>
        <w:rPr>
          <w:i/>
          <w:spacing w:val="-2"/>
          <w:sz w:val="24"/>
        </w:rPr>
        <w:t>djecu”.</w:t>
      </w:r>
    </w:p>
    <w:p>
      <w:pPr>
        <w:pStyle w:val="BodyText"/>
        <w:rPr>
          <w:i/>
        </w:rPr>
      </w:pPr>
    </w:p>
    <w:p>
      <w:pPr>
        <w:spacing w:before="0"/>
        <w:ind w:left="4415" w:right="0" w:firstLine="0"/>
        <w:jc w:val="both"/>
        <w:rPr>
          <w:b/>
          <w:sz w:val="24"/>
        </w:rPr>
      </w:pPr>
      <w:r>
        <w:rPr>
          <w:b/>
          <w:sz w:val="24"/>
        </w:rPr>
        <w:t>Članak</w:t>
      </w:r>
      <w:r>
        <w:rPr>
          <w:b/>
          <w:spacing w:val="-8"/>
          <w:sz w:val="24"/>
        </w:rPr>
        <w:t> </w:t>
      </w:r>
      <w:r>
        <w:rPr>
          <w:b/>
          <w:spacing w:val="-5"/>
          <w:sz w:val="24"/>
        </w:rPr>
        <w:t>2.</w:t>
      </w:r>
    </w:p>
    <w:p>
      <w:pPr>
        <w:pStyle w:val="BodyText"/>
        <w:ind w:left="165" w:right="129"/>
        <w:jc w:val="both"/>
      </w:pPr>
      <w:r>
        <w:rPr/>
        <w:t>U proračunu Općine Lanišće za 2025. godinu osiguravaju se sredstva za potrebe školstva i obrazovanja.</w:t>
      </w:r>
      <w:r>
        <w:rPr>
          <w:spacing w:val="-8"/>
        </w:rPr>
        <w:t> </w:t>
      </w:r>
      <w:r>
        <w:rPr/>
        <w:t>U</w:t>
      </w:r>
      <w:r>
        <w:rPr>
          <w:spacing w:val="-6"/>
        </w:rPr>
        <w:t> </w:t>
      </w:r>
      <w:r>
        <w:rPr/>
        <w:t>školskoj</w:t>
      </w:r>
      <w:r>
        <w:rPr>
          <w:spacing w:val="-8"/>
        </w:rPr>
        <w:t> </w:t>
      </w:r>
      <w:r>
        <w:rPr/>
        <w:t>i</w:t>
      </w:r>
      <w:r>
        <w:rPr>
          <w:spacing w:val="-8"/>
        </w:rPr>
        <w:t> </w:t>
      </w:r>
      <w:r>
        <w:rPr/>
        <w:t>akademskoj</w:t>
      </w:r>
      <w:r>
        <w:rPr>
          <w:spacing w:val="-5"/>
        </w:rPr>
        <w:t> </w:t>
      </w:r>
      <w:r>
        <w:rPr/>
        <w:t>godini</w:t>
      </w:r>
      <w:r>
        <w:rPr>
          <w:spacing w:val="-6"/>
        </w:rPr>
        <w:t> </w:t>
      </w:r>
      <w:r>
        <w:rPr/>
        <w:t>2024./2025.</w:t>
      </w:r>
      <w:r>
        <w:rPr>
          <w:spacing w:val="-8"/>
        </w:rPr>
        <w:t> </w:t>
      </w:r>
      <w:r>
        <w:rPr>
          <w:b/>
          <w:i/>
        </w:rPr>
        <w:t>Stipendije</w:t>
      </w:r>
      <w:r>
        <w:rPr>
          <w:b/>
          <w:i/>
          <w:spacing w:val="-9"/>
        </w:rPr>
        <w:t> </w:t>
      </w:r>
      <w:r>
        <w:rPr/>
        <w:t>se</w:t>
      </w:r>
      <w:r>
        <w:rPr>
          <w:spacing w:val="-8"/>
        </w:rPr>
        <w:t> </w:t>
      </w:r>
      <w:r>
        <w:rPr/>
        <w:t>isplaćuju</w:t>
      </w:r>
      <w:r>
        <w:rPr>
          <w:spacing w:val="-6"/>
        </w:rPr>
        <w:t> </w:t>
      </w:r>
      <w:r>
        <w:rPr/>
        <w:t>u</w:t>
      </w:r>
      <w:r>
        <w:rPr>
          <w:spacing w:val="-8"/>
        </w:rPr>
        <w:t> </w:t>
      </w:r>
      <w:r>
        <w:rPr/>
        <w:t>iznosu</w:t>
      </w:r>
      <w:r>
        <w:rPr>
          <w:spacing w:val="-6"/>
        </w:rPr>
        <w:t> </w:t>
      </w:r>
      <w:r>
        <w:rPr/>
        <w:t>od</w:t>
      </w:r>
      <w:r>
        <w:rPr>
          <w:spacing w:val="-6"/>
        </w:rPr>
        <w:t> </w:t>
      </w:r>
      <w:r>
        <w:rPr/>
        <w:t>70,00 </w:t>
      </w:r>
      <w:r>
        <w:rPr>
          <w:spacing w:val="-2"/>
        </w:rPr>
        <w:t>eura</w:t>
      </w:r>
      <w:r>
        <w:rPr>
          <w:spacing w:val="-13"/>
        </w:rPr>
        <w:t> </w:t>
      </w:r>
      <w:r>
        <w:rPr>
          <w:spacing w:val="-2"/>
        </w:rPr>
        <w:t>učenicima</w:t>
      </w:r>
      <w:r>
        <w:rPr>
          <w:spacing w:val="-13"/>
        </w:rPr>
        <w:t> </w:t>
      </w:r>
      <w:r>
        <w:rPr>
          <w:spacing w:val="-2"/>
        </w:rPr>
        <w:t>srednjih</w:t>
      </w:r>
      <w:r>
        <w:rPr>
          <w:spacing w:val="-13"/>
        </w:rPr>
        <w:t> </w:t>
      </w:r>
      <w:r>
        <w:rPr>
          <w:spacing w:val="-2"/>
        </w:rPr>
        <w:t>škola</w:t>
      </w:r>
      <w:r>
        <w:rPr>
          <w:spacing w:val="-13"/>
        </w:rPr>
        <w:t> </w:t>
      </w:r>
      <w:r>
        <w:rPr>
          <w:spacing w:val="-2"/>
        </w:rPr>
        <w:t>i</w:t>
      </w:r>
      <w:r>
        <w:rPr>
          <w:spacing w:val="-8"/>
        </w:rPr>
        <w:t> </w:t>
      </w:r>
      <w:r>
        <w:rPr>
          <w:spacing w:val="-2"/>
        </w:rPr>
        <w:t>100,00</w:t>
      </w:r>
      <w:r>
        <w:rPr>
          <w:spacing w:val="-11"/>
        </w:rPr>
        <w:t> </w:t>
      </w:r>
      <w:r>
        <w:rPr>
          <w:spacing w:val="-2"/>
        </w:rPr>
        <w:t>eura</w:t>
      </w:r>
      <w:r>
        <w:rPr>
          <w:spacing w:val="-12"/>
        </w:rPr>
        <w:t> </w:t>
      </w:r>
      <w:r>
        <w:rPr>
          <w:spacing w:val="-2"/>
        </w:rPr>
        <w:t>studentima</w:t>
      </w:r>
      <w:r>
        <w:rPr>
          <w:spacing w:val="-12"/>
        </w:rPr>
        <w:t> </w:t>
      </w:r>
      <w:r>
        <w:rPr>
          <w:spacing w:val="-2"/>
        </w:rPr>
        <w:t>koji</w:t>
      </w:r>
      <w:r>
        <w:rPr>
          <w:spacing w:val="-11"/>
        </w:rPr>
        <w:t> </w:t>
      </w:r>
      <w:r>
        <w:rPr>
          <w:spacing w:val="-2"/>
        </w:rPr>
        <w:t>su</w:t>
      </w:r>
      <w:r>
        <w:rPr>
          <w:spacing w:val="-11"/>
        </w:rPr>
        <w:t> </w:t>
      </w:r>
      <w:r>
        <w:rPr>
          <w:spacing w:val="-2"/>
        </w:rPr>
        <w:t>stekli</w:t>
      </w:r>
      <w:r>
        <w:rPr>
          <w:spacing w:val="-11"/>
        </w:rPr>
        <w:t> </w:t>
      </w:r>
      <w:r>
        <w:rPr>
          <w:spacing w:val="-2"/>
        </w:rPr>
        <w:t>uvjete</w:t>
      </w:r>
      <w:r>
        <w:rPr>
          <w:spacing w:val="-9"/>
        </w:rPr>
        <w:t> </w:t>
      </w:r>
      <w:r>
        <w:rPr>
          <w:spacing w:val="-2"/>
        </w:rPr>
        <w:t>za</w:t>
      </w:r>
      <w:r>
        <w:rPr>
          <w:spacing w:val="-11"/>
        </w:rPr>
        <w:t> </w:t>
      </w:r>
      <w:r>
        <w:rPr>
          <w:spacing w:val="-2"/>
        </w:rPr>
        <w:t>stipendiranje,</w:t>
      </w:r>
      <w:r>
        <w:rPr>
          <w:spacing w:val="-11"/>
        </w:rPr>
        <w:t> </w:t>
      </w:r>
      <w:r>
        <w:rPr>
          <w:spacing w:val="-2"/>
        </w:rPr>
        <w:t>sukladno </w:t>
      </w:r>
      <w:r>
        <w:rPr/>
        <w:t>Ugovoru o stipendiranju. Stipendira se četiri učenika srednjih škola i dvoje studenata.</w:t>
      </w:r>
    </w:p>
    <w:p>
      <w:pPr>
        <w:pStyle w:val="BodyText"/>
        <w:spacing w:after="0"/>
        <w:jc w:val="both"/>
        <w:sectPr>
          <w:type w:val="continuous"/>
          <w:pgSz w:w="11910" w:h="16840"/>
          <w:pgMar w:top="1120" w:bottom="280" w:left="1275" w:right="850"/>
        </w:sectPr>
      </w:pPr>
    </w:p>
    <w:p>
      <w:pPr>
        <w:spacing w:before="76"/>
        <w:ind w:left="141" w:right="0" w:firstLine="0"/>
        <w:jc w:val="left"/>
        <w:rPr>
          <w:b/>
          <w:i/>
          <w:sz w:val="24"/>
        </w:rPr>
      </w:pPr>
      <w:r>
        <w:rPr>
          <w:sz w:val="24"/>
        </w:rPr>
        <w:t>Unutar</w:t>
      </w:r>
      <w:r>
        <w:rPr>
          <w:spacing w:val="-4"/>
          <w:sz w:val="24"/>
        </w:rPr>
        <w:t> </w:t>
      </w:r>
      <w:r>
        <w:rPr>
          <w:sz w:val="24"/>
        </w:rPr>
        <w:t>programa</w:t>
      </w:r>
      <w:r>
        <w:rPr>
          <w:spacing w:val="-2"/>
          <w:sz w:val="24"/>
        </w:rPr>
        <w:t> </w:t>
      </w:r>
      <w:r>
        <w:rPr>
          <w:sz w:val="24"/>
        </w:rPr>
        <w:t>osigurana</w:t>
      </w:r>
      <w:r>
        <w:rPr>
          <w:spacing w:val="-4"/>
          <w:sz w:val="24"/>
        </w:rPr>
        <w:t> </w:t>
      </w:r>
      <w:r>
        <w:rPr>
          <w:sz w:val="24"/>
        </w:rPr>
        <w:t>su</w:t>
      </w:r>
      <w:r>
        <w:rPr>
          <w:spacing w:val="-3"/>
          <w:sz w:val="24"/>
        </w:rPr>
        <w:t> </w:t>
      </w:r>
      <w:r>
        <w:rPr>
          <w:sz w:val="24"/>
        </w:rPr>
        <w:t>i</w:t>
      </w:r>
      <w:r>
        <w:rPr>
          <w:spacing w:val="-2"/>
          <w:sz w:val="24"/>
        </w:rPr>
        <w:t> </w:t>
      </w:r>
      <w:r>
        <w:rPr>
          <w:sz w:val="24"/>
        </w:rPr>
        <w:t>sredstva</w:t>
      </w:r>
      <w:r>
        <w:rPr>
          <w:spacing w:val="-4"/>
          <w:sz w:val="24"/>
        </w:rPr>
        <w:t> </w:t>
      </w:r>
      <w:r>
        <w:rPr>
          <w:sz w:val="24"/>
        </w:rPr>
        <w:t>za</w:t>
      </w:r>
      <w:r>
        <w:rPr>
          <w:spacing w:val="-4"/>
          <w:sz w:val="24"/>
        </w:rPr>
        <w:t> </w:t>
      </w:r>
      <w:r>
        <w:rPr>
          <w:b/>
          <w:i/>
          <w:sz w:val="24"/>
        </w:rPr>
        <w:t>Sufinanciranje</w:t>
      </w:r>
      <w:r>
        <w:rPr>
          <w:b/>
          <w:i/>
          <w:spacing w:val="-5"/>
          <w:sz w:val="24"/>
        </w:rPr>
        <w:t> </w:t>
      </w:r>
      <w:r>
        <w:rPr>
          <w:b/>
          <w:i/>
          <w:sz w:val="24"/>
        </w:rPr>
        <w:t>redovnog</w:t>
      </w:r>
      <w:r>
        <w:rPr>
          <w:b/>
          <w:i/>
          <w:spacing w:val="-4"/>
          <w:sz w:val="24"/>
        </w:rPr>
        <w:t> </w:t>
      </w:r>
      <w:r>
        <w:rPr>
          <w:b/>
          <w:i/>
          <w:sz w:val="24"/>
        </w:rPr>
        <w:t>programa</w:t>
      </w:r>
      <w:r>
        <w:rPr>
          <w:b/>
          <w:i/>
          <w:spacing w:val="-2"/>
          <w:sz w:val="24"/>
        </w:rPr>
        <w:t> </w:t>
      </w:r>
      <w:r>
        <w:rPr>
          <w:b/>
          <w:i/>
          <w:sz w:val="24"/>
        </w:rPr>
        <w:t>dječjeg</w:t>
      </w:r>
      <w:r>
        <w:rPr>
          <w:b/>
          <w:i/>
          <w:spacing w:val="-3"/>
          <w:sz w:val="24"/>
        </w:rPr>
        <w:t> </w:t>
      </w:r>
      <w:r>
        <w:rPr>
          <w:b/>
          <w:i/>
          <w:spacing w:val="-2"/>
          <w:sz w:val="24"/>
        </w:rPr>
        <w:t>vrtića</w:t>
      </w:r>
    </w:p>
    <w:p>
      <w:pPr>
        <w:pStyle w:val="BodyText"/>
        <w:ind w:left="141"/>
      </w:pPr>
      <w:r>
        <w:rPr/>
        <w:t>u</w:t>
      </w:r>
      <w:r>
        <w:rPr>
          <w:spacing w:val="-5"/>
        </w:rPr>
        <w:t> </w:t>
      </w:r>
      <w:r>
        <w:rPr/>
        <w:t>iznosu</w:t>
      </w:r>
      <w:r>
        <w:rPr>
          <w:spacing w:val="-7"/>
        </w:rPr>
        <w:t> </w:t>
      </w:r>
      <w:r>
        <w:rPr/>
        <w:t>od</w:t>
      </w:r>
      <w:r>
        <w:rPr>
          <w:spacing w:val="-7"/>
        </w:rPr>
        <w:t> </w:t>
      </w:r>
      <w:r>
        <w:rPr/>
        <w:t>6.000,00</w:t>
      </w:r>
      <w:r>
        <w:rPr>
          <w:spacing w:val="-6"/>
        </w:rPr>
        <w:t> </w:t>
      </w:r>
      <w:r>
        <w:rPr>
          <w:spacing w:val="-4"/>
        </w:rPr>
        <w:t>EUR.</w:t>
      </w:r>
    </w:p>
    <w:p>
      <w:pPr>
        <w:pStyle w:val="BodyText"/>
      </w:pPr>
    </w:p>
    <w:p>
      <w:pPr>
        <w:spacing w:before="1"/>
        <w:ind w:left="141" w:right="148" w:firstLine="0"/>
        <w:jc w:val="left"/>
        <w:rPr>
          <w:sz w:val="24"/>
        </w:rPr>
      </w:pPr>
      <w:r>
        <w:rPr>
          <w:sz w:val="24"/>
        </w:rPr>
        <w:t>Pod</w:t>
      </w:r>
      <w:r>
        <w:rPr>
          <w:spacing w:val="-9"/>
          <w:sz w:val="24"/>
        </w:rPr>
        <w:t> </w:t>
      </w:r>
      <w:r>
        <w:rPr>
          <w:sz w:val="24"/>
        </w:rPr>
        <w:t>aktivnosti</w:t>
      </w:r>
      <w:r>
        <w:rPr>
          <w:spacing w:val="-11"/>
          <w:sz w:val="24"/>
        </w:rPr>
        <w:t> </w:t>
      </w:r>
      <w:r>
        <w:rPr>
          <w:b/>
          <w:i/>
          <w:sz w:val="24"/>
        </w:rPr>
        <w:t>Sufinanciranje</w:t>
      </w:r>
      <w:r>
        <w:rPr>
          <w:b/>
          <w:i/>
          <w:spacing w:val="-14"/>
          <w:sz w:val="24"/>
        </w:rPr>
        <w:t> </w:t>
      </w:r>
      <w:r>
        <w:rPr>
          <w:b/>
          <w:i/>
          <w:sz w:val="24"/>
        </w:rPr>
        <w:t>nabavke</w:t>
      </w:r>
      <w:r>
        <w:rPr>
          <w:b/>
          <w:i/>
          <w:spacing w:val="-13"/>
          <w:sz w:val="24"/>
        </w:rPr>
        <w:t> </w:t>
      </w:r>
      <w:r>
        <w:rPr>
          <w:b/>
          <w:i/>
          <w:sz w:val="24"/>
        </w:rPr>
        <w:t>školskog</w:t>
      </w:r>
      <w:r>
        <w:rPr>
          <w:b/>
          <w:i/>
          <w:spacing w:val="-14"/>
          <w:sz w:val="24"/>
        </w:rPr>
        <w:t> </w:t>
      </w:r>
      <w:r>
        <w:rPr>
          <w:b/>
          <w:i/>
          <w:sz w:val="24"/>
        </w:rPr>
        <w:t>materijala</w:t>
      </w:r>
      <w:r>
        <w:rPr>
          <w:b/>
          <w:i/>
          <w:spacing w:val="-12"/>
          <w:sz w:val="24"/>
        </w:rPr>
        <w:t> </w:t>
      </w:r>
      <w:r>
        <w:rPr>
          <w:sz w:val="24"/>
        </w:rPr>
        <w:t>u</w:t>
      </w:r>
      <w:r>
        <w:rPr>
          <w:spacing w:val="-12"/>
          <w:sz w:val="24"/>
        </w:rPr>
        <w:t> </w:t>
      </w:r>
      <w:r>
        <w:rPr>
          <w:sz w:val="24"/>
        </w:rPr>
        <w:t>2025.</w:t>
      </w:r>
      <w:r>
        <w:rPr>
          <w:spacing w:val="-12"/>
          <w:sz w:val="24"/>
        </w:rPr>
        <w:t> </w:t>
      </w:r>
      <w:r>
        <w:rPr>
          <w:sz w:val="24"/>
        </w:rPr>
        <w:t>godini</w:t>
      </w:r>
      <w:r>
        <w:rPr>
          <w:spacing w:val="-11"/>
          <w:sz w:val="24"/>
        </w:rPr>
        <w:t> </w:t>
      </w:r>
      <w:r>
        <w:rPr>
          <w:sz w:val="24"/>
        </w:rPr>
        <w:t>planira</w:t>
      </w:r>
      <w:r>
        <w:rPr>
          <w:spacing w:val="-14"/>
          <w:sz w:val="24"/>
        </w:rPr>
        <w:t> </w:t>
      </w:r>
      <w:r>
        <w:rPr>
          <w:sz w:val="24"/>
        </w:rPr>
        <w:t>se</w:t>
      </w:r>
      <w:r>
        <w:rPr>
          <w:spacing w:val="-9"/>
          <w:sz w:val="24"/>
        </w:rPr>
        <w:t> </w:t>
      </w:r>
      <w:r>
        <w:rPr>
          <w:sz w:val="24"/>
        </w:rPr>
        <w:t>utrošiti 700,00 EUR za nabavku školskog materijala učenicima osnovne škole.</w:t>
      </w:r>
    </w:p>
    <w:p>
      <w:pPr>
        <w:spacing w:before="276"/>
        <w:ind w:left="141" w:right="561" w:firstLine="0"/>
        <w:jc w:val="both"/>
        <w:rPr>
          <w:sz w:val="24"/>
        </w:rPr>
      </w:pPr>
      <w:r>
        <w:rPr>
          <w:spacing w:val="-2"/>
          <w:sz w:val="24"/>
        </w:rPr>
        <w:t>Planirana</w:t>
      </w:r>
      <w:r>
        <w:rPr>
          <w:spacing w:val="-12"/>
          <w:sz w:val="24"/>
        </w:rPr>
        <w:t> </w:t>
      </w:r>
      <w:r>
        <w:rPr>
          <w:spacing w:val="-2"/>
          <w:sz w:val="24"/>
        </w:rPr>
        <w:t>sredstva</w:t>
      </w:r>
      <w:r>
        <w:rPr>
          <w:spacing w:val="-10"/>
          <w:sz w:val="24"/>
        </w:rPr>
        <w:t> </w:t>
      </w:r>
      <w:r>
        <w:rPr>
          <w:spacing w:val="-2"/>
          <w:sz w:val="24"/>
        </w:rPr>
        <w:t>za</w:t>
      </w:r>
      <w:r>
        <w:rPr>
          <w:spacing w:val="-11"/>
          <w:sz w:val="24"/>
        </w:rPr>
        <w:t> </w:t>
      </w:r>
      <w:r>
        <w:rPr>
          <w:b/>
          <w:i/>
          <w:spacing w:val="-2"/>
          <w:sz w:val="24"/>
        </w:rPr>
        <w:t>Sufinanciranje</w:t>
      </w:r>
      <w:r>
        <w:rPr>
          <w:b/>
          <w:i/>
          <w:spacing w:val="-7"/>
          <w:sz w:val="24"/>
        </w:rPr>
        <w:t> </w:t>
      </w:r>
      <w:r>
        <w:rPr>
          <w:b/>
          <w:i/>
          <w:spacing w:val="-2"/>
          <w:sz w:val="24"/>
        </w:rPr>
        <w:t>usluge</w:t>
      </w:r>
      <w:r>
        <w:rPr>
          <w:b/>
          <w:i/>
          <w:spacing w:val="-6"/>
          <w:sz w:val="24"/>
        </w:rPr>
        <w:t> </w:t>
      </w:r>
      <w:r>
        <w:rPr>
          <w:b/>
          <w:i/>
          <w:spacing w:val="-2"/>
          <w:sz w:val="24"/>
        </w:rPr>
        <w:t>čuvanja</w:t>
      </w:r>
      <w:r>
        <w:rPr>
          <w:b/>
          <w:i/>
          <w:spacing w:val="-10"/>
          <w:sz w:val="24"/>
        </w:rPr>
        <w:t> </w:t>
      </w:r>
      <w:r>
        <w:rPr>
          <w:b/>
          <w:i/>
          <w:spacing w:val="-2"/>
          <w:sz w:val="24"/>
        </w:rPr>
        <w:t>i</w:t>
      </w:r>
      <w:r>
        <w:rPr>
          <w:b/>
          <w:i/>
          <w:spacing w:val="-6"/>
          <w:sz w:val="24"/>
        </w:rPr>
        <w:t> </w:t>
      </w:r>
      <w:r>
        <w:rPr>
          <w:b/>
          <w:i/>
          <w:spacing w:val="-2"/>
          <w:sz w:val="24"/>
        </w:rPr>
        <w:t>skrbi</w:t>
      </w:r>
      <w:r>
        <w:rPr>
          <w:b/>
          <w:i/>
          <w:spacing w:val="-6"/>
          <w:sz w:val="24"/>
        </w:rPr>
        <w:t> </w:t>
      </w:r>
      <w:r>
        <w:rPr>
          <w:b/>
          <w:i/>
          <w:spacing w:val="-2"/>
          <w:sz w:val="24"/>
        </w:rPr>
        <w:t>djeteta</w:t>
      </w:r>
      <w:r>
        <w:rPr>
          <w:b/>
          <w:i/>
          <w:spacing w:val="-7"/>
          <w:sz w:val="24"/>
        </w:rPr>
        <w:t> </w:t>
      </w:r>
      <w:r>
        <w:rPr>
          <w:spacing w:val="-2"/>
          <w:sz w:val="24"/>
        </w:rPr>
        <w:t>planiraju</w:t>
      </w:r>
      <w:r>
        <w:rPr>
          <w:spacing w:val="-10"/>
          <w:sz w:val="24"/>
        </w:rPr>
        <w:t> </w:t>
      </w:r>
      <w:r>
        <w:rPr>
          <w:spacing w:val="-2"/>
          <w:sz w:val="24"/>
        </w:rPr>
        <w:t>se</w:t>
      </w:r>
      <w:r>
        <w:rPr>
          <w:spacing w:val="-6"/>
          <w:sz w:val="24"/>
        </w:rPr>
        <w:t> </w:t>
      </w:r>
      <w:r>
        <w:rPr>
          <w:spacing w:val="-2"/>
          <w:sz w:val="24"/>
        </w:rPr>
        <w:t>utrošiti</w:t>
      </w:r>
      <w:r>
        <w:rPr>
          <w:spacing w:val="-10"/>
          <w:sz w:val="24"/>
        </w:rPr>
        <w:t> </w:t>
      </w:r>
      <w:r>
        <w:rPr>
          <w:spacing w:val="-2"/>
          <w:sz w:val="24"/>
        </w:rPr>
        <w:t>u</w:t>
      </w:r>
      <w:r>
        <w:rPr>
          <w:spacing w:val="-6"/>
          <w:sz w:val="24"/>
        </w:rPr>
        <w:t> </w:t>
      </w:r>
      <w:r>
        <w:rPr>
          <w:spacing w:val="-2"/>
          <w:sz w:val="24"/>
        </w:rPr>
        <w:t>iznosu </w:t>
      </w:r>
      <w:r>
        <w:rPr>
          <w:sz w:val="24"/>
        </w:rPr>
        <w:t>od</w:t>
      </w:r>
      <w:r>
        <w:rPr>
          <w:spacing w:val="-5"/>
          <w:sz w:val="24"/>
        </w:rPr>
        <w:t> </w:t>
      </w:r>
      <w:r>
        <w:rPr>
          <w:sz w:val="24"/>
        </w:rPr>
        <w:t>7.000,00</w:t>
      </w:r>
      <w:r>
        <w:rPr>
          <w:spacing w:val="-4"/>
          <w:sz w:val="24"/>
        </w:rPr>
        <w:t> </w:t>
      </w:r>
      <w:r>
        <w:rPr>
          <w:sz w:val="24"/>
        </w:rPr>
        <w:t>EUR.</w:t>
      </w:r>
      <w:r>
        <w:rPr>
          <w:spacing w:val="-5"/>
          <w:sz w:val="24"/>
        </w:rPr>
        <w:t> </w:t>
      </w:r>
      <w:r>
        <w:rPr>
          <w:sz w:val="24"/>
        </w:rPr>
        <w:t>Pod</w:t>
      </w:r>
      <w:r>
        <w:rPr>
          <w:spacing w:val="-4"/>
          <w:sz w:val="24"/>
        </w:rPr>
        <w:t> </w:t>
      </w:r>
      <w:r>
        <w:rPr>
          <w:sz w:val="24"/>
        </w:rPr>
        <w:t>aktivnost</w:t>
      </w:r>
      <w:r>
        <w:rPr>
          <w:spacing w:val="-2"/>
          <w:sz w:val="24"/>
        </w:rPr>
        <w:t> </w:t>
      </w:r>
      <w:r>
        <w:rPr>
          <w:b/>
          <w:i/>
          <w:sz w:val="24"/>
        </w:rPr>
        <w:t>Darivanje</w:t>
      </w:r>
      <w:r>
        <w:rPr>
          <w:b/>
          <w:i/>
          <w:spacing w:val="-5"/>
          <w:sz w:val="24"/>
        </w:rPr>
        <w:t> </w:t>
      </w:r>
      <w:r>
        <w:rPr>
          <w:b/>
          <w:i/>
          <w:sz w:val="24"/>
        </w:rPr>
        <w:t>djece</w:t>
      </w:r>
      <w:r>
        <w:rPr>
          <w:b/>
          <w:i/>
          <w:spacing w:val="-6"/>
          <w:sz w:val="24"/>
        </w:rPr>
        <w:t> </w:t>
      </w:r>
      <w:r>
        <w:rPr>
          <w:b/>
          <w:i/>
          <w:sz w:val="24"/>
        </w:rPr>
        <w:t>povodom</w:t>
      </w:r>
      <w:r>
        <w:rPr>
          <w:b/>
          <w:i/>
          <w:spacing w:val="-5"/>
          <w:sz w:val="24"/>
        </w:rPr>
        <w:t> </w:t>
      </w:r>
      <w:r>
        <w:rPr>
          <w:b/>
          <w:i/>
          <w:sz w:val="24"/>
        </w:rPr>
        <w:t>blagdana</w:t>
      </w:r>
      <w:r>
        <w:rPr>
          <w:b/>
          <w:i/>
          <w:spacing w:val="-3"/>
          <w:sz w:val="24"/>
        </w:rPr>
        <w:t> </w:t>
      </w:r>
      <w:r>
        <w:rPr>
          <w:sz w:val="24"/>
        </w:rPr>
        <w:t>u</w:t>
      </w:r>
      <w:r>
        <w:rPr>
          <w:spacing w:val="-5"/>
          <w:sz w:val="24"/>
        </w:rPr>
        <w:t> </w:t>
      </w:r>
      <w:r>
        <w:rPr>
          <w:sz w:val="24"/>
        </w:rPr>
        <w:t>2025.</w:t>
      </w:r>
      <w:r>
        <w:rPr>
          <w:spacing w:val="-5"/>
          <w:sz w:val="24"/>
        </w:rPr>
        <w:t> </w:t>
      </w:r>
      <w:r>
        <w:rPr>
          <w:sz w:val="24"/>
        </w:rPr>
        <w:t>godini</w:t>
      </w:r>
      <w:r>
        <w:rPr>
          <w:spacing w:val="-5"/>
          <w:sz w:val="24"/>
        </w:rPr>
        <w:t> </w:t>
      </w:r>
      <w:r>
        <w:rPr>
          <w:sz w:val="24"/>
        </w:rPr>
        <w:t>planira</w:t>
      </w:r>
      <w:r>
        <w:rPr>
          <w:spacing w:val="-7"/>
          <w:sz w:val="24"/>
        </w:rPr>
        <w:t> </w:t>
      </w:r>
      <w:r>
        <w:rPr>
          <w:sz w:val="24"/>
        </w:rPr>
        <w:t>se utrošiti 675,00 EUR na darivanje djece uoči Božića.</w:t>
      </w:r>
    </w:p>
    <w:p>
      <w:pPr>
        <w:spacing w:before="276"/>
        <w:ind w:left="141" w:right="0" w:firstLine="0"/>
        <w:jc w:val="both"/>
        <w:rPr>
          <w:sz w:val="24"/>
        </w:rPr>
      </w:pPr>
      <w:r>
        <w:rPr>
          <w:sz w:val="24"/>
        </w:rPr>
        <w:t>Na</w:t>
      </w:r>
      <w:r>
        <w:rPr>
          <w:spacing w:val="-10"/>
          <w:sz w:val="24"/>
        </w:rPr>
        <w:t> </w:t>
      </w:r>
      <w:r>
        <w:rPr>
          <w:sz w:val="24"/>
        </w:rPr>
        <w:t>aktivnost</w:t>
      </w:r>
      <w:r>
        <w:rPr>
          <w:spacing w:val="-9"/>
          <w:sz w:val="24"/>
        </w:rPr>
        <w:t> </w:t>
      </w:r>
      <w:r>
        <w:rPr>
          <w:b/>
          <w:i/>
          <w:sz w:val="24"/>
        </w:rPr>
        <w:t>Sufinanciranje</w:t>
      </w:r>
      <w:r>
        <w:rPr>
          <w:b/>
          <w:i/>
          <w:spacing w:val="-10"/>
          <w:sz w:val="24"/>
        </w:rPr>
        <w:t> </w:t>
      </w:r>
      <w:r>
        <w:rPr>
          <w:b/>
          <w:i/>
          <w:sz w:val="24"/>
        </w:rPr>
        <w:t>rada</w:t>
      </w:r>
      <w:r>
        <w:rPr>
          <w:b/>
          <w:i/>
          <w:spacing w:val="-7"/>
          <w:sz w:val="24"/>
        </w:rPr>
        <w:t> </w:t>
      </w:r>
      <w:r>
        <w:rPr>
          <w:b/>
          <w:i/>
          <w:sz w:val="24"/>
        </w:rPr>
        <w:t>područne</w:t>
      </w:r>
      <w:r>
        <w:rPr>
          <w:b/>
          <w:i/>
          <w:spacing w:val="-10"/>
          <w:sz w:val="24"/>
        </w:rPr>
        <w:t> </w:t>
      </w:r>
      <w:r>
        <w:rPr>
          <w:b/>
          <w:i/>
          <w:sz w:val="24"/>
        </w:rPr>
        <w:t>škole</w:t>
      </w:r>
      <w:r>
        <w:rPr>
          <w:b/>
          <w:i/>
          <w:spacing w:val="-10"/>
          <w:sz w:val="24"/>
        </w:rPr>
        <w:t> </w:t>
      </w:r>
      <w:r>
        <w:rPr>
          <w:b/>
          <w:i/>
          <w:sz w:val="24"/>
        </w:rPr>
        <w:t>Lanišće</w:t>
      </w:r>
      <w:r>
        <w:rPr>
          <w:b/>
          <w:i/>
          <w:spacing w:val="-10"/>
          <w:sz w:val="24"/>
        </w:rPr>
        <w:t> </w:t>
      </w:r>
      <w:r>
        <w:rPr>
          <w:sz w:val="24"/>
        </w:rPr>
        <w:t>planira</w:t>
      </w:r>
      <w:r>
        <w:rPr>
          <w:spacing w:val="-10"/>
          <w:sz w:val="24"/>
        </w:rPr>
        <w:t> </w:t>
      </w:r>
      <w:r>
        <w:rPr>
          <w:sz w:val="24"/>
        </w:rPr>
        <w:t>se</w:t>
      </w:r>
      <w:r>
        <w:rPr>
          <w:spacing w:val="-11"/>
          <w:sz w:val="24"/>
        </w:rPr>
        <w:t> </w:t>
      </w:r>
      <w:r>
        <w:rPr>
          <w:sz w:val="24"/>
        </w:rPr>
        <w:t>utrošiti</w:t>
      </w:r>
      <w:r>
        <w:rPr>
          <w:spacing w:val="-7"/>
          <w:sz w:val="24"/>
        </w:rPr>
        <w:t> </w:t>
      </w:r>
      <w:r>
        <w:rPr>
          <w:sz w:val="24"/>
        </w:rPr>
        <w:t>300,00</w:t>
      </w:r>
      <w:r>
        <w:rPr>
          <w:spacing w:val="-6"/>
          <w:sz w:val="24"/>
        </w:rPr>
        <w:t> </w:t>
      </w:r>
      <w:r>
        <w:rPr>
          <w:spacing w:val="-4"/>
          <w:sz w:val="24"/>
        </w:rPr>
        <w:t>EUR.</w:t>
      </w:r>
    </w:p>
    <w:p>
      <w:pPr>
        <w:pStyle w:val="BodyText"/>
        <w:spacing w:before="276"/>
        <w:ind w:left="141" w:right="560"/>
        <w:jc w:val="both"/>
      </w:pPr>
      <w:r>
        <w:rPr/>
        <w:t>Projekt</w:t>
      </w:r>
      <w:r>
        <w:rPr>
          <w:spacing w:val="-12"/>
        </w:rPr>
        <w:t> </w:t>
      </w:r>
      <w:r>
        <w:rPr/>
        <w:t>“Steam</w:t>
      </w:r>
      <w:r>
        <w:rPr>
          <w:spacing w:val="-13"/>
        </w:rPr>
        <w:t> </w:t>
      </w:r>
      <w:r>
        <w:rPr/>
        <w:t>radionica</w:t>
      </w:r>
      <w:r>
        <w:rPr>
          <w:spacing w:val="-15"/>
        </w:rPr>
        <w:t> </w:t>
      </w:r>
      <w:r>
        <w:rPr/>
        <w:t>za</w:t>
      </w:r>
      <w:r>
        <w:rPr>
          <w:spacing w:val="-15"/>
        </w:rPr>
        <w:t> </w:t>
      </w:r>
      <w:r>
        <w:rPr/>
        <w:t>djecu”</w:t>
      </w:r>
      <w:r>
        <w:rPr>
          <w:spacing w:val="-14"/>
        </w:rPr>
        <w:t> </w:t>
      </w:r>
      <w:r>
        <w:rPr/>
        <w:t>planira</w:t>
      </w:r>
      <w:r>
        <w:rPr>
          <w:spacing w:val="-15"/>
        </w:rPr>
        <w:t> </w:t>
      </w:r>
      <w:r>
        <w:rPr/>
        <w:t>se</w:t>
      </w:r>
      <w:r>
        <w:rPr>
          <w:spacing w:val="-15"/>
        </w:rPr>
        <w:t> </w:t>
      </w:r>
      <w:r>
        <w:rPr/>
        <w:t>u</w:t>
      </w:r>
      <w:r>
        <w:rPr>
          <w:spacing w:val="-11"/>
        </w:rPr>
        <w:t> </w:t>
      </w:r>
      <w:r>
        <w:rPr/>
        <w:t>2025.</w:t>
      </w:r>
      <w:r>
        <w:rPr>
          <w:spacing w:val="-11"/>
        </w:rPr>
        <w:t> </w:t>
      </w:r>
      <w:r>
        <w:rPr/>
        <w:t>godini</w:t>
      </w:r>
      <w:r>
        <w:rPr>
          <w:spacing w:val="-11"/>
        </w:rPr>
        <w:t> </w:t>
      </w:r>
      <w:r>
        <w:rPr/>
        <w:t>u</w:t>
      </w:r>
      <w:r>
        <w:rPr>
          <w:spacing w:val="-11"/>
        </w:rPr>
        <w:t> </w:t>
      </w:r>
      <w:r>
        <w:rPr/>
        <w:t>iznosu</w:t>
      </w:r>
      <w:r>
        <w:rPr>
          <w:spacing w:val="-14"/>
        </w:rPr>
        <w:t> </w:t>
      </w:r>
      <w:r>
        <w:rPr/>
        <w:t>od</w:t>
      </w:r>
      <w:r>
        <w:rPr>
          <w:spacing w:val="-14"/>
        </w:rPr>
        <w:t> </w:t>
      </w:r>
      <w:r>
        <w:rPr/>
        <w:t>1.000,00</w:t>
      </w:r>
      <w:r>
        <w:rPr>
          <w:spacing w:val="-11"/>
        </w:rPr>
        <w:t> </w:t>
      </w:r>
      <w:r>
        <w:rPr/>
        <w:t>EUR.</w:t>
      </w:r>
      <w:r>
        <w:rPr>
          <w:spacing w:val="-14"/>
        </w:rPr>
        <w:t> </w:t>
      </w:r>
      <w:r>
        <w:rPr/>
        <w:t>Projekt se provodi od sredine listopada 2025. do početka srpnja 2026. godine, kroz 20 edukativnih radionica koje će se održavati jednom mjesečno za dvije dobne skupine djece, mlađu (7–10 godina) i stariju (10–14 godina).</w:t>
      </w:r>
    </w:p>
    <w:p>
      <w:pPr>
        <w:pStyle w:val="BodyText"/>
      </w:pPr>
    </w:p>
    <w:p>
      <w:pPr>
        <w:spacing w:before="0"/>
        <w:ind w:left="4182" w:right="0" w:firstLine="0"/>
        <w:jc w:val="both"/>
        <w:rPr>
          <w:b/>
          <w:sz w:val="24"/>
        </w:rPr>
      </w:pPr>
      <w:r>
        <w:rPr>
          <w:b/>
          <w:sz w:val="24"/>
        </w:rPr>
        <w:t>Članak</w:t>
      </w:r>
      <w:r>
        <w:rPr>
          <w:b/>
          <w:spacing w:val="2"/>
          <w:sz w:val="24"/>
        </w:rPr>
        <w:t> </w:t>
      </w:r>
      <w:r>
        <w:rPr>
          <w:b/>
          <w:spacing w:val="-5"/>
          <w:sz w:val="24"/>
        </w:rPr>
        <w:t>3.</w:t>
      </w:r>
    </w:p>
    <w:p>
      <w:pPr>
        <w:pStyle w:val="BodyText"/>
        <w:ind w:left="141" w:right="566"/>
        <w:jc w:val="both"/>
      </w:pPr>
      <w:r>
        <w:rPr/>
        <w:t>Sredstva</w:t>
      </w:r>
      <w:r>
        <w:rPr>
          <w:spacing w:val="-3"/>
        </w:rPr>
        <w:t> </w:t>
      </w:r>
      <w:r>
        <w:rPr/>
        <w:t>za</w:t>
      </w:r>
      <w:r>
        <w:rPr>
          <w:spacing w:val="-3"/>
        </w:rPr>
        <w:t> </w:t>
      </w:r>
      <w:r>
        <w:rPr/>
        <w:t>ostvarivanje programa</w:t>
      </w:r>
      <w:r>
        <w:rPr>
          <w:spacing w:val="-3"/>
        </w:rPr>
        <w:t> </w:t>
      </w:r>
      <w:r>
        <w:rPr/>
        <w:t>iz</w:t>
      </w:r>
      <w:r>
        <w:rPr>
          <w:spacing w:val="-3"/>
        </w:rPr>
        <w:t> </w:t>
      </w:r>
      <w:r>
        <w:rPr/>
        <w:t>članka</w:t>
      </w:r>
      <w:r>
        <w:rPr>
          <w:spacing w:val="-6"/>
        </w:rPr>
        <w:t> </w:t>
      </w:r>
      <w:r>
        <w:rPr/>
        <w:t>1.</w:t>
      </w:r>
      <w:r>
        <w:rPr>
          <w:spacing w:val="-3"/>
        </w:rPr>
        <w:t> </w:t>
      </w:r>
      <w:r>
        <w:rPr/>
        <w:t>i</w:t>
      </w:r>
      <w:r>
        <w:rPr>
          <w:spacing w:val="-1"/>
        </w:rPr>
        <w:t> </w:t>
      </w:r>
      <w:r>
        <w:rPr/>
        <w:t>2.</w:t>
      </w:r>
      <w:r>
        <w:rPr>
          <w:spacing w:val="-1"/>
        </w:rPr>
        <w:t> </w:t>
      </w:r>
      <w:r>
        <w:rPr/>
        <w:t>osiguravaju</w:t>
      </w:r>
      <w:r>
        <w:rPr>
          <w:spacing w:val="-3"/>
        </w:rPr>
        <w:t> </w:t>
      </w:r>
      <w:r>
        <w:rPr/>
        <w:t>se</w:t>
      </w:r>
      <w:r>
        <w:rPr>
          <w:spacing w:val="-2"/>
        </w:rPr>
        <w:t> </w:t>
      </w:r>
      <w:r>
        <w:rPr/>
        <w:t>u</w:t>
      </w:r>
      <w:r>
        <w:rPr>
          <w:spacing w:val="-3"/>
        </w:rPr>
        <w:t> </w:t>
      </w:r>
      <w:r>
        <w:rPr/>
        <w:t>Proračunu</w:t>
      </w:r>
      <w:r>
        <w:rPr>
          <w:spacing w:val="-3"/>
        </w:rPr>
        <w:t> </w:t>
      </w:r>
      <w:r>
        <w:rPr/>
        <w:t>Općine</w:t>
      </w:r>
      <w:r>
        <w:rPr>
          <w:spacing w:val="-3"/>
        </w:rPr>
        <w:t> </w:t>
      </w:r>
      <w:r>
        <w:rPr/>
        <w:t>Lanišće ovisno o pritjecanju sredstava u Proračun. U nastavku se daje tabelarni prikaz planiranih aktivnosti u I. Izmjenama i dopunama proračuna Općine Lanišće za 2025. godinu.</w:t>
      </w:r>
    </w:p>
    <w:p>
      <w:pPr>
        <w:pStyle w:val="BodyText"/>
      </w:pPr>
    </w:p>
    <w:p>
      <w:pPr>
        <w:spacing w:before="0"/>
        <w:ind w:left="4182" w:right="0" w:firstLine="0"/>
        <w:jc w:val="both"/>
        <w:rPr>
          <w:b/>
          <w:sz w:val="24"/>
        </w:rPr>
      </w:pPr>
      <w:r>
        <w:rPr>
          <w:b/>
          <w:sz w:val="24"/>
        </w:rPr>
        <w:t>Članak</w:t>
      </w:r>
      <w:r>
        <w:rPr>
          <w:b/>
          <w:spacing w:val="2"/>
          <w:sz w:val="24"/>
        </w:rPr>
        <w:t> </w:t>
      </w:r>
      <w:r>
        <w:rPr>
          <w:b/>
          <w:spacing w:val="-5"/>
          <w:sz w:val="24"/>
        </w:rPr>
        <w:t>4.</w:t>
      </w:r>
    </w:p>
    <w:p>
      <w:pPr>
        <w:pStyle w:val="BodyText"/>
        <w:ind w:left="141" w:right="561"/>
        <w:jc w:val="both"/>
      </w:pPr>
      <w:r>
        <w:rPr/>
        <w:t>I. Izmjene</w:t>
      </w:r>
      <w:r>
        <w:rPr>
          <w:spacing w:val="-2"/>
        </w:rPr>
        <w:t> </w:t>
      </w:r>
      <w:r>
        <w:rPr/>
        <w:t>i dopune Programa javnih potreba u predškolskom odgoju I obrazovanju objavit će se u “Službenim</w:t>
      </w:r>
      <w:r>
        <w:rPr>
          <w:spacing w:val="40"/>
        </w:rPr>
        <w:t> </w:t>
      </w:r>
      <w:r>
        <w:rPr/>
        <w:t>novinama Istarske županije” i na web stranicama Općine Lanišće </w:t>
      </w:r>
      <w:hyperlink r:id="rId6">
        <w:r>
          <w:rPr>
            <w:color w:val="0000FF"/>
            <w:u w:val="single" w:color="0000FF"/>
          </w:rPr>
          <w:t>www.lanisce.hr</w:t>
        </w:r>
        <w:r>
          <w:rPr/>
          <w:t>,</w:t>
        </w:r>
      </w:hyperlink>
      <w:r>
        <w:rPr/>
        <w:t> a stupaju na</w:t>
      </w:r>
      <w:r>
        <w:rPr>
          <w:spacing w:val="80"/>
        </w:rPr>
        <w:t> </w:t>
      </w:r>
      <w:r>
        <w:rPr/>
        <w:t>snagu osmog (8.) dana od dana objave u Službenim novinama Istarske županije.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38"/>
      </w:pPr>
    </w:p>
    <w:p>
      <w:pPr>
        <w:spacing w:before="0"/>
        <w:ind w:left="2409" w:right="0" w:firstLine="0"/>
        <w:jc w:val="left"/>
        <w:rPr>
          <w:b/>
          <w:sz w:val="24"/>
        </w:rPr>
      </w:pPr>
      <w:r>
        <w:rPr>
          <w:b/>
          <w:sz w:val="24"/>
        </w:rPr>
        <w:t>OPĆINSKO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VIJEĆE</w:t>
      </w:r>
      <w:r>
        <w:rPr>
          <w:b/>
          <w:spacing w:val="-8"/>
          <w:sz w:val="24"/>
        </w:rPr>
        <w:t> </w:t>
      </w:r>
      <w:r>
        <w:rPr>
          <w:b/>
          <w:sz w:val="24"/>
        </w:rPr>
        <w:t>OPĆINE</w:t>
      </w:r>
      <w:r>
        <w:rPr>
          <w:b/>
          <w:spacing w:val="-1"/>
          <w:sz w:val="24"/>
        </w:rPr>
        <w:t> </w:t>
      </w:r>
      <w:r>
        <w:rPr>
          <w:b/>
          <w:spacing w:val="-2"/>
          <w:sz w:val="24"/>
        </w:rPr>
        <w:t>LANIŠĆE</w:t>
      </w:r>
    </w:p>
    <w:p>
      <w:pPr>
        <w:pStyle w:val="BodyText"/>
        <w:spacing w:before="180"/>
        <w:rPr>
          <w:b/>
        </w:rPr>
      </w:pPr>
    </w:p>
    <w:p>
      <w:pPr>
        <w:pStyle w:val="Heading1"/>
        <w:spacing w:before="1"/>
        <w:ind w:left="4506"/>
      </w:pPr>
      <w:r>
        <w:rPr/>
        <w:t>PREDSJEDNIK</w:t>
      </w:r>
      <w:r>
        <w:rPr>
          <w:spacing w:val="-10"/>
        </w:rPr>
        <w:t> </w:t>
      </w:r>
      <w:r>
        <w:rPr/>
        <w:t>OPĆINSKOG</w:t>
      </w:r>
      <w:r>
        <w:rPr>
          <w:spacing w:val="-11"/>
        </w:rPr>
        <w:t> </w:t>
      </w:r>
      <w:r>
        <w:rPr>
          <w:spacing w:val="-2"/>
        </w:rPr>
        <w:t>VIJEĆA</w:t>
      </w:r>
    </w:p>
    <w:p>
      <w:pPr>
        <w:spacing w:before="0"/>
        <w:ind w:left="5819" w:right="0" w:firstLine="0"/>
        <w:jc w:val="left"/>
        <w:rPr>
          <w:b/>
          <w:i/>
          <w:sz w:val="24"/>
        </w:rPr>
      </w:pPr>
      <w:r>
        <w:rPr>
          <w:b/>
          <w:i/>
          <w:sz w:val="24"/>
        </w:rPr>
        <w:t>Saša</w:t>
      </w:r>
      <w:r>
        <w:rPr>
          <w:b/>
          <w:i/>
          <w:spacing w:val="-2"/>
          <w:sz w:val="24"/>
        </w:rPr>
        <w:t> </w:t>
      </w:r>
      <w:r>
        <w:rPr>
          <w:b/>
          <w:i/>
          <w:sz w:val="24"/>
        </w:rPr>
        <w:t>Aleksić, </w:t>
      </w:r>
      <w:r>
        <w:rPr>
          <w:b/>
          <w:i/>
          <w:spacing w:val="-4"/>
          <w:sz w:val="24"/>
        </w:rPr>
        <w:t>v.r.</w:t>
      </w:r>
    </w:p>
    <w:p>
      <w:pPr>
        <w:spacing w:after="0"/>
        <w:jc w:val="left"/>
        <w:rPr>
          <w:b/>
          <w:i/>
          <w:sz w:val="24"/>
        </w:rPr>
        <w:sectPr>
          <w:pgSz w:w="11910" w:h="16840"/>
          <w:pgMar w:top="1320" w:bottom="280" w:left="1275" w:right="850"/>
        </w:sectPr>
      </w:pPr>
    </w:p>
    <w:p>
      <w:pPr>
        <w:pStyle w:val="Heading1"/>
        <w:spacing w:line="288" w:lineRule="exact" w:before="28"/>
        <w:rPr>
          <w:rFonts w:ascii="Calibri"/>
        </w:rPr>
      </w:pPr>
      <w:r>
        <w:rPr>
          <w:rFonts w:ascii="Calibri"/>
          <w:color w:val="212A35"/>
        </w:rPr>
        <w:t>REPUBLIKA</w:t>
      </w:r>
      <w:r>
        <w:rPr>
          <w:rFonts w:ascii="Calibri"/>
          <w:color w:val="212A35"/>
          <w:spacing w:val="-1"/>
        </w:rPr>
        <w:t> </w:t>
      </w:r>
      <w:r>
        <w:rPr>
          <w:rFonts w:ascii="Calibri"/>
          <w:color w:val="212A35"/>
          <w:spacing w:val="-2"/>
        </w:rPr>
        <w:t>HRVATSKA</w:t>
      </w:r>
    </w:p>
    <w:p>
      <w:pPr>
        <w:spacing w:line="288" w:lineRule="exact" w:before="0"/>
        <w:ind w:left="162" w:right="0" w:firstLine="0"/>
        <w:jc w:val="left"/>
        <w:rPr>
          <w:rFonts w:ascii="Calibri" w:hAnsi="Calibri"/>
          <w:sz w:val="24"/>
        </w:rPr>
      </w:pPr>
      <w:r>
        <w:rPr>
          <w:rFonts w:ascii="Calibri" w:hAnsi="Calibri"/>
          <w:color w:val="212A35"/>
          <w:sz w:val="24"/>
        </w:rPr>
        <w:t>ISTARSKA</w:t>
      </w:r>
      <w:r>
        <w:rPr>
          <w:rFonts w:ascii="Calibri" w:hAnsi="Calibri"/>
          <w:color w:val="212A35"/>
          <w:spacing w:val="1"/>
          <w:sz w:val="24"/>
        </w:rPr>
        <w:t> </w:t>
      </w:r>
      <w:r>
        <w:rPr>
          <w:rFonts w:ascii="Calibri" w:hAnsi="Calibri"/>
          <w:color w:val="212A35"/>
          <w:spacing w:val="-2"/>
          <w:sz w:val="24"/>
        </w:rPr>
        <w:t>ŽUPANIJA</w:t>
      </w:r>
    </w:p>
    <w:p>
      <w:pPr>
        <w:spacing w:line="288" w:lineRule="auto" w:before="104"/>
        <w:ind w:left="1363" w:right="11847" w:firstLine="0"/>
        <w:jc w:val="left"/>
        <w:rPr>
          <w:rFonts w:ascii="Calibri" w:hAnsi="Calibri"/>
          <w:sz w:val="18"/>
        </w:rPr>
      </w:pPr>
      <w:r>
        <w:rPr>
          <w:rFonts w:ascii="Calibri" w:hAnsi="Calibri"/>
          <w:sz w:val="18"/>
        </w:rPr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703440</wp:posOffset>
            </wp:positionH>
            <wp:positionV relativeFrom="paragraph">
              <wp:posOffset>59557</wp:posOffset>
            </wp:positionV>
            <wp:extent cx="388136" cy="538165"/>
            <wp:effectExtent l="0" t="0" r="0" b="0"/>
            <wp:wrapNone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8136" cy="5381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hAnsi="Calibri"/>
          <w:b/>
          <w:color w:val="212A35"/>
          <w:sz w:val="20"/>
        </w:rPr>
        <w:t>OPĆINA LANIŠĆE</w:t>
      </w:r>
      <w:r>
        <w:rPr>
          <w:rFonts w:ascii="Calibri" w:hAnsi="Calibri"/>
          <w:b/>
          <w:color w:val="212A35"/>
          <w:spacing w:val="40"/>
          <w:sz w:val="20"/>
        </w:rPr>
        <w:t> </w:t>
      </w:r>
      <w:r>
        <w:rPr>
          <w:rFonts w:ascii="Calibri" w:hAnsi="Calibri"/>
          <w:color w:val="212A35"/>
          <w:sz w:val="18"/>
        </w:rPr>
        <w:t>Lanišće</w:t>
      </w:r>
      <w:r>
        <w:rPr>
          <w:rFonts w:ascii="Calibri" w:hAnsi="Calibri"/>
          <w:color w:val="212A35"/>
          <w:spacing w:val="-10"/>
          <w:sz w:val="18"/>
        </w:rPr>
        <w:t> </w:t>
      </w:r>
      <w:r>
        <w:rPr>
          <w:rFonts w:ascii="Calibri" w:hAnsi="Calibri"/>
          <w:color w:val="212A35"/>
          <w:sz w:val="18"/>
        </w:rPr>
        <w:t>2,</w:t>
      </w:r>
      <w:r>
        <w:rPr>
          <w:rFonts w:ascii="Calibri" w:hAnsi="Calibri"/>
          <w:color w:val="212A35"/>
          <w:spacing w:val="-10"/>
          <w:sz w:val="18"/>
        </w:rPr>
        <w:t> </w:t>
      </w:r>
      <w:r>
        <w:rPr>
          <w:rFonts w:ascii="Calibri" w:hAnsi="Calibri"/>
          <w:color w:val="212A35"/>
          <w:sz w:val="18"/>
        </w:rPr>
        <w:t>LANIŠĆE,</w:t>
      </w:r>
      <w:r>
        <w:rPr>
          <w:rFonts w:ascii="Calibri" w:hAnsi="Calibri"/>
          <w:color w:val="212A35"/>
          <w:spacing w:val="-9"/>
          <w:sz w:val="18"/>
        </w:rPr>
        <w:t> </w:t>
      </w:r>
      <w:r>
        <w:rPr>
          <w:rFonts w:ascii="Calibri" w:hAnsi="Calibri"/>
          <w:color w:val="212A35"/>
          <w:sz w:val="18"/>
        </w:rPr>
        <w:t>BUZET OIB: 15350077714</w:t>
      </w:r>
    </w:p>
    <w:p>
      <w:pPr>
        <w:spacing w:before="207"/>
        <w:ind w:left="161" w:right="0" w:firstLine="0"/>
        <w:jc w:val="left"/>
        <w:rPr>
          <w:rFonts w:ascii="Segoe UI" w:hAnsi="Segoe UI"/>
          <w:sz w:val="36"/>
        </w:rPr>
      </w:pPr>
      <w:r>
        <w:rPr>
          <w:rFonts w:ascii="Segoe UI" w:hAnsi="Segoe UI"/>
          <w:sz w:val="36"/>
        </w:rPr>
        <w:t>I.</w:t>
      </w:r>
      <w:r>
        <w:rPr>
          <w:rFonts w:ascii="Segoe UI" w:hAnsi="Segoe UI"/>
          <w:spacing w:val="-2"/>
          <w:sz w:val="36"/>
        </w:rPr>
        <w:t> </w:t>
      </w:r>
      <w:r>
        <w:rPr>
          <w:rFonts w:ascii="Segoe UI" w:hAnsi="Segoe UI"/>
          <w:sz w:val="36"/>
        </w:rPr>
        <w:t>Izmjene</w:t>
      </w:r>
      <w:r>
        <w:rPr>
          <w:rFonts w:ascii="Segoe UI" w:hAnsi="Segoe UI"/>
          <w:spacing w:val="-1"/>
          <w:sz w:val="36"/>
        </w:rPr>
        <w:t> </w:t>
      </w:r>
      <w:r>
        <w:rPr>
          <w:rFonts w:ascii="Segoe UI" w:hAnsi="Segoe UI"/>
          <w:sz w:val="36"/>
        </w:rPr>
        <w:t>i</w:t>
      </w:r>
      <w:r>
        <w:rPr>
          <w:rFonts w:ascii="Segoe UI" w:hAnsi="Segoe UI"/>
          <w:spacing w:val="-3"/>
          <w:sz w:val="36"/>
        </w:rPr>
        <w:t> </w:t>
      </w:r>
      <w:r>
        <w:rPr>
          <w:rFonts w:ascii="Segoe UI" w:hAnsi="Segoe UI"/>
          <w:sz w:val="36"/>
        </w:rPr>
        <w:t>dopune</w:t>
      </w:r>
      <w:r>
        <w:rPr>
          <w:rFonts w:ascii="Segoe UI" w:hAnsi="Segoe UI"/>
          <w:spacing w:val="-3"/>
          <w:sz w:val="36"/>
        </w:rPr>
        <w:t> </w:t>
      </w:r>
      <w:r>
        <w:rPr>
          <w:rFonts w:ascii="Segoe UI" w:hAnsi="Segoe UI"/>
          <w:sz w:val="36"/>
        </w:rPr>
        <w:t>proračuna</w:t>
      </w:r>
      <w:r>
        <w:rPr>
          <w:rFonts w:ascii="Segoe UI" w:hAnsi="Segoe UI"/>
          <w:spacing w:val="-2"/>
          <w:sz w:val="36"/>
        </w:rPr>
        <w:t> </w:t>
      </w:r>
      <w:r>
        <w:rPr>
          <w:rFonts w:ascii="Segoe UI" w:hAnsi="Segoe UI"/>
          <w:sz w:val="36"/>
        </w:rPr>
        <w:t>Općine</w:t>
      </w:r>
      <w:r>
        <w:rPr>
          <w:rFonts w:ascii="Segoe UI" w:hAnsi="Segoe UI"/>
          <w:spacing w:val="-2"/>
          <w:sz w:val="36"/>
        </w:rPr>
        <w:t> </w:t>
      </w:r>
      <w:r>
        <w:rPr>
          <w:rFonts w:ascii="Segoe UI" w:hAnsi="Segoe UI"/>
          <w:sz w:val="36"/>
        </w:rPr>
        <w:t>Lanišće</w:t>
      </w:r>
      <w:r>
        <w:rPr>
          <w:rFonts w:ascii="Segoe UI" w:hAnsi="Segoe UI"/>
          <w:spacing w:val="-3"/>
          <w:sz w:val="36"/>
        </w:rPr>
        <w:t> </w:t>
      </w:r>
      <w:r>
        <w:rPr>
          <w:rFonts w:ascii="Segoe UI" w:hAnsi="Segoe UI"/>
          <w:sz w:val="36"/>
        </w:rPr>
        <w:t>za</w:t>
      </w:r>
      <w:r>
        <w:rPr>
          <w:rFonts w:ascii="Segoe UI" w:hAnsi="Segoe UI"/>
          <w:spacing w:val="-3"/>
          <w:sz w:val="36"/>
        </w:rPr>
        <w:t> </w:t>
      </w:r>
      <w:r>
        <w:rPr>
          <w:rFonts w:ascii="Segoe UI" w:hAnsi="Segoe UI"/>
          <w:sz w:val="36"/>
        </w:rPr>
        <w:t>2025. </w:t>
      </w:r>
      <w:r>
        <w:rPr>
          <w:rFonts w:ascii="Segoe UI" w:hAnsi="Segoe UI"/>
          <w:spacing w:val="-2"/>
          <w:sz w:val="36"/>
        </w:rPr>
        <w:t>godinu</w:t>
      </w:r>
    </w:p>
    <w:p>
      <w:pPr>
        <w:spacing w:before="36"/>
        <w:ind w:left="161" w:right="0" w:firstLine="0"/>
        <w:jc w:val="left"/>
        <w:rPr>
          <w:rFonts w:ascii="Segoe UI"/>
          <w:sz w:val="26"/>
        </w:rPr>
      </w:pPr>
      <w:r>
        <w:rPr>
          <w:rFonts w:ascii="Segoe UI"/>
          <w:sz w:val="26"/>
        </w:rPr>
        <w:t>POSEBNI</w:t>
      </w:r>
      <w:r>
        <w:rPr>
          <w:rFonts w:ascii="Segoe UI"/>
          <w:spacing w:val="-8"/>
          <w:sz w:val="26"/>
        </w:rPr>
        <w:t> </w:t>
      </w:r>
      <w:r>
        <w:rPr>
          <w:rFonts w:ascii="Segoe UI"/>
          <w:spacing w:val="-5"/>
          <w:sz w:val="26"/>
        </w:rPr>
        <w:t>DIO</w:t>
      </w:r>
    </w:p>
    <w:p>
      <w:pPr>
        <w:pStyle w:val="BodyText"/>
        <w:rPr>
          <w:rFonts w:ascii="Segoe UI"/>
          <w:sz w:val="20"/>
        </w:rPr>
      </w:pPr>
    </w:p>
    <w:p>
      <w:pPr>
        <w:pStyle w:val="BodyText"/>
        <w:spacing w:before="177"/>
        <w:rPr>
          <w:rFonts w:ascii="Segoe UI"/>
          <w:sz w:val="20"/>
        </w:rPr>
      </w:pPr>
    </w:p>
    <w:tbl>
      <w:tblPr>
        <w:tblW w:w="0" w:type="auto"/>
        <w:jc w:val="left"/>
        <w:tblInd w:w="14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43"/>
        <w:gridCol w:w="1098"/>
        <w:gridCol w:w="8126"/>
        <w:gridCol w:w="1635"/>
        <w:gridCol w:w="1313"/>
        <w:gridCol w:w="1794"/>
      </w:tblGrid>
      <w:tr>
        <w:trPr>
          <w:trHeight w:val="566" w:hRule="atLeast"/>
        </w:trPr>
        <w:tc>
          <w:tcPr>
            <w:tcW w:w="943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spacing w:before="79"/>
              <w:ind w:left="14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Pozicija</w:t>
            </w:r>
          </w:p>
        </w:tc>
        <w:tc>
          <w:tcPr>
            <w:tcW w:w="1098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spacing w:before="79"/>
              <w:ind w:left="233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Račun</w:t>
            </w:r>
          </w:p>
        </w:tc>
        <w:tc>
          <w:tcPr>
            <w:tcW w:w="8126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79"/>
              <w:ind w:left="404"/>
              <w:rPr>
                <w:b/>
                <w:sz w:val="18"/>
              </w:rPr>
            </w:pPr>
            <w:r>
              <w:rPr>
                <w:b/>
                <w:sz w:val="18"/>
              </w:rPr>
              <w:t>Naziv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računa</w:t>
            </w:r>
          </w:p>
        </w:tc>
        <w:tc>
          <w:tcPr>
            <w:tcW w:w="1635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spacing w:before="72"/>
              <w:ind w:left="234"/>
              <w:rPr>
                <w:b/>
                <w:sz w:val="18"/>
              </w:rPr>
            </w:pPr>
            <w:r>
              <w:rPr>
                <w:b/>
                <w:sz w:val="18"/>
              </w:rPr>
              <w:t>Proračun</w:t>
            </w:r>
            <w:r>
              <w:rPr>
                <w:b/>
                <w:spacing w:val="-4"/>
                <w:sz w:val="18"/>
              </w:rPr>
              <w:t> 2025</w:t>
            </w:r>
          </w:p>
        </w:tc>
        <w:tc>
          <w:tcPr>
            <w:tcW w:w="1313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spacing w:line="219" w:lineRule="exact" w:before="72"/>
              <w:ind w:left="31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Povećanje</w:t>
            </w:r>
          </w:p>
          <w:p>
            <w:pPr>
              <w:pStyle w:val="TableParagraph"/>
              <w:spacing w:line="219" w:lineRule="exact" w:before="0"/>
              <w:ind w:left="30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Smanjenje</w:t>
            </w:r>
          </w:p>
        </w:tc>
        <w:tc>
          <w:tcPr>
            <w:tcW w:w="1794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spacing w:before="72"/>
              <w:ind w:left="662" w:right="155" w:hanging="450"/>
              <w:rPr>
                <w:b/>
                <w:sz w:val="18"/>
              </w:rPr>
            </w:pPr>
            <w:r>
              <w:rPr>
                <w:b/>
                <w:sz w:val="18"/>
              </w:rPr>
              <w:t>I.</w:t>
            </w:r>
            <w:r>
              <w:rPr>
                <w:b/>
                <w:spacing w:val="-11"/>
                <w:sz w:val="18"/>
              </w:rPr>
              <w:t> </w:t>
            </w:r>
            <w:r>
              <w:rPr>
                <w:b/>
                <w:sz w:val="18"/>
              </w:rPr>
              <w:t>Izmjene</w:t>
            </w:r>
            <w:r>
              <w:rPr>
                <w:b/>
                <w:spacing w:val="-10"/>
                <w:sz w:val="18"/>
              </w:rPr>
              <w:t> </w:t>
            </w:r>
            <w:r>
              <w:rPr>
                <w:b/>
                <w:sz w:val="18"/>
              </w:rPr>
              <w:t>i</w:t>
            </w:r>
            <w:r>
              <w:rPr>
                <w:b/>
                <w:spacing w:val="-10"/>
                <w:sz w:val="18"/>
              </w:rPr>
              <w:t> </w:t>
            </w:r>
            <w:r>
              <w:rPr>
                <w:b/>
                <w:sz w:val="18"/>
              </w:rPr>
              <w:t>dopune za 2025</w:t>
            </w:r>
          </w:p>
        </w:tc>
      </w:tr>
    </w:tbl>
    <w:p>
      <w:pPr>
        <w:pStyle w:val="BodyText"/>
        <w:spacing w:before="1"/>
        <w:rPr>
          <w:rFonts w:ascii="Segoe UI"/>
          <w:sz w:val="12"/>
        </w:rPr>
      </w:pPr>
    </w:p>
    <w:tbl>
      <w:tblPr>
        <w:tblW w:w="0" w:type="auto"/>
        <w:jc w:val="left"/>
        <w:tblInd w:w="1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75"/>
        <w:gridCol w:w="7237"/>
        <w:gridCol w:w="3752"/>
        <w:gridCol w:w="1511"/>
        <w:gridCol w:w="1229"/>
      </w:tblGrid>
      <w:tr>
        <w:trPr>
          <w:trHeight w:val="504" w:hRule="atLeast"/>
        </w:trPr>
        <w:tc>
          <w:tcPr>
            <w:tcW w:w="117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4471C4"/>
          </w:tcPr>
          <w:p>
            <w:pPr>
              <w:pStyle w:val="TableParagraph"/>
              <w:ind w:right="49"/>
              <w:jc w:val="right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RAZDJEL:</w:t>
            </w:r>
            <w:r>
              <w:rPr>
                <w:b/>
                <w:color w:val="FFFFFF"/>
                <w:spacing w:val="-3"/>
                <w:sz w:val="18"/>
              </w:rPr>
              <w:t> </w:t>
            </w:r>
            <w:r>
              <w:rPr>
                <w:b/>
                <w:color w:val="FFFFFF"/>
                <w:spacing w:val="-5"/>
                <w:sz w:val="18"/>
              </w:rPr>
              <w:t>002</w:t>
            </w:r>
          </w:p>
        </w:tc>
        <w:tc>
          <w:tcPr>
            <w:tcW w:w="72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4471C4"/>
          </w:tcPr>
          <w:p>
            <w:pPr>
              <w:pStyle w:val="TableParagraph"/>
              <w:ind w:left="50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JEDINSTVENI</w:t>
            </w:r>
            <w:r>
              <w:rPr>
                <w:b/>
                <w:color w:val="FFFFFF"/>
                <w:spacing w:val="-7"/>
                <w:sz w:val="18"/>
              </w:rPr>
              <w:t> </w:t>
            </w:r>
            <w:r>
              <w:rPr>
                <w:b/>
                <w:color w:val="FFFFFF"/>
                <w:sz w:val="18"/>
              </w:rPr>
              <w:t>UPRAVNI</w:t>
            </w:r>
            <w:r>
              <w:rPr>
                <w:b/>
                <w:color w:val="FFFFFF"/>
                <w:spacing w:val="-6"/>
                <w:sz w:val="18"/>
              </w:rPr>
              <w:t> </w:t>
            </w:r>
            <w:r>
              <w:rPr>
                <w:b/>
                <w:color w:val="FFFFFF"/>
                <w:spacing w:val="-4"/>
                <w:sz w:val="18"/>
              </w:rPr>
              <w:t>ODJEL</w:t>
            </w:r>
          </w:p>
        </w:tc>
        <w:tc>
          <w:tcPr>
            <w:tcW w:w="375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4471C4"/>
          </w:tcPr>
          <w:p>
            <w:pPr>
              <w:pStyle w:val="TableParagraph"/>
              <w:ind w:right="454"/>
              <w:jc w:val="right"/>
              <w:rPr>
                <w:b/>
                <w:sz w:val="18"/>
              </w:rPr>
            </w:pPr>
            <w:r>
              <w:rPr>
                <w:b/>
                <w:color w:val="FFFFFF"/>
                <w:spacing w:val="-2"/>
                <w:sz w:val="18"/>
              </w:rPr>
              <w:t>18.140,00</w:t>
            </w:r>
          </w:p>
        </w:tc>
        <w:tc>
          <w:tcPr>
            <w:tcW w:w="151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4471C4"/>
          </w:tcPr>
          <w:p>
            <w:pPr>
              <w:pStyle w:val="TableParagraph"/>
              <w:ind w:right="408"/>
              <w:jc w:val="right"/>
              <w:rPr>
                <w:b/>
                <w:sz w:val="18"/>
              </w:rPr>
            </w:pPr>
            <w:r>
              <w:rPr>
                <w:b/>
                <w:color w:val="FFFFFF"/>
                <w:spacing w:val="-2"/>
                <w:sz w:val="18"/>
              </w:rPr>
              <w:t>2.075,00</w:t>
            </w:r>
          </w:p>
        </w:tc>
        <w:tc>
          <w:tcPr>
            <w:tcW w:w="122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4471C4"/>
          </w:tcPr>
          <w:p>
            <w:pPr>
              <w:pStyle w:val="TableParagraph"/>
              <w:ind w:right="79"/>
              <w:jc w:val="right"/>
              <w:rPr>
                <w:b/>
                <w:sz w:val="18"/>
              </w:rPr>
            </w:pPr>
            <w:r>
              <w:rPr>
                <w:b/>
                <w:color w:val="FFFFFF"/>
                <w:spacing w:val="-2"/>
                <w:sz w:val="18"/>
              </w:rPr>
              <w:t>20.215,00</w:t>
            </w:r>
          </w:p>
        </w:tc>
      </w:tr>
      <w:tr>
        <w:trPr>
          <w:trHeight w:val="446" w:hRule="atLeast"/>
        </w:trPr>
        <w:tc>
          <w:tcPr>
            <w:tcW w:w="117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5DFEB"/>
          </w:tcPr>
          <w:p>
            <w:pPr>
              <w:pStyle w:val="TableParagraph"/>
              <w:ind w:right="48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GLAVA: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00103</w:t>
            </w:r>
          </w:p>
        </w:tc>
        <w:tc>
          <w:tcPr>
            <w:tcW w:w="72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5DFEB"/>
          </w:tcPr>
          <w:p>
            <w:pPr>
              <w:pStyle w:val="TableParagraph"/>
              <w:ind w:left="50"/>
              <w:rPr>
                <w:b/>
                <w:sz w:val="18"/>
              </w:rPr>
            </w:pPr>
            <w:r>
              <w:rPr>
                <w:b/>
                <w:sz w:val="18"/>
              </w:rPr>
              <w:t>JEDINSTVENI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UPRAVNI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4"/>
                <w:sz w:val="18"/>
              </w:rPr>
              <w:t>ODJEL</w:t>
            </w:r>
          </w:p>
        </w:tc>
        <w:tc>
          <w:tcPr>
            <w:tcW w:w="375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5DFEB"/>
          </w:tcPr>
          <w:p>
            <w:pPr>
              <w:pStyle w:val="TableParagraph"/>
              <w:ind w:right="455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18.140,00</w:t>
            </w:r>
          </w:p>
        </w:tc>
        <w:tc>
          <w:tcPr>
            <w:tcW w:w="151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5DFEB"/>
          </w:tcPr>
          <w:p>
            <w:pPr>
              <w:pStyle w:val="TableParagraph"/>
              <w:ind w:right="409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2.075,00</w:t>
            </w:r>
          </w:p>
        </w:tc>
        <w:tc>
          <w:tcPr>
            <w:tcW w:w="122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5DFEB"/>
          </w:tcPr>
          <w:p>
            <w:pPr>
              <w:pStyle w:val="TableParagraph"/>
              <w:ind w:right="80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20.215,00</w:t>
            </w:r>
          </w:p>
        </w:tc>
      </w:tr>
      <w:tr>
        <w:trPr>
          <w:trHeight w:val="444" w:hRule="atLeast"/>
        </w:trPr>
        <w:tc>
          <w:tcPr>
            <w:tcW w:w="117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EBEBE"/>
          </w:tcPr>
          <w:p>
            <w:pPr>
              <w:pStyle w:val="TableParagraph"/>
              <w:ind w:right="49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Program: </w:t>
            </w:r>
            <w:r>
              <w:rPr>
                <w:b/>
                <w:spacing w:val="-4"/>
                <w:sz w:val="18"/>
              </w:rPr>
              <w:t>1004</w:t>
            </w:r>
          </w:p>
        </w:tc>
        <w:tc>
          <w:tcPr>
            <w:tcW w:w="72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EBEBE"/>
          </w:tcPr>
          <w:p>
            <w:pPr>
              <w:pStyle w:val="TableParagraph"/>
              <w:ind w:left="50"/>
              <w:rPr>
                <w:b/>
                <w:sz w:val="18"/>
              </w:rPr>
            </w:pPr>
            <w:r>
              <w:rPr>
                <w:b/>
                <w:sz w:val="18"/>
              </w:rPr>
              <w:t>JAVNE</w:t>
            </w:r>
            <w:r>
              <w:rPr>
                <w:b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POTREBE</w:t>
            </w:r>
            <w:r>
              <w:rPr>
                <w:b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U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PREDŠKOLSKOM</w:t>
            </w:r>
            <w:r>
              <w:rPr>
                <w:b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ODGOJU</w:t>
            </w:r>
            <w:r>
              <w:rPr>
                <w:b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I</w:t>
            </w:r>
            <w:r>
              <w:rPr>
                <w:b/>
                <w:spacing w:val="-1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OBRAZOVANJU</w:t>
            </w:r>
          </w:p>
        </w:tc>
        <w:tc>
          <w:tcPr>
            <w:tcW w:w="375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EBEBE"/>
          </w:tcPr>
          <w:p>
            <w:pPr>
              <w:pStyle w:val="TableParagraph"/>
              <w:ind w:right="455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18.140,00</w:t>
            </w:r>
          </w:p>
        </w:tc>
        <w:tc>
          <w:tcPr>
            <w:tcW w:w="151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EBEBE"/>
          </w:tcPr>
          <w:p>
            <w:pPr>
              <w:pStyle w:val="TableParagraph"/>
              <w:ind w:right="409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2.075,00</w:t>
            </w:r>
          </w:p>
        </w:tc>
        <w:tc>
          <w:tcPr>
            <w:tcW w:w="122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EBEBE"/>
          </w:tcPr>
          <w:p>
            <w:pPr>
              <w:pStyle w:val="TableParagraph"/>
              <w:ind w:right="80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20.215,00</w:t>
            </w:r>
          </w:p>
        </w:tc>
      </w:tr>
      <w:tr>
        <w:trPr>
          <w:trHeight w:val="506" w:hRule="atLeast"/>
        </w:trPr>
        <w:tc>
          <w:tcPr>
            <w:tcW w:w="117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line="219" w:lineRule="exact" w:before="76"/>
              <w:ind w:right="90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Akt/projekt:</w:t>
            </w:r>
          </w:p>
          <w:p>
            <w:pPr>
              <w:pStyle w:val="TableParagraph"/>
              <w:spacing w:line="191" w:lineRule="exact" w:before="0"/>
              <w:ind w:right="48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A100402</w:t>
            </w:r>
          </w:p>
        </w:tc>
        <w:tc>
          <w:tcPr>
            <w:tcW w:w="72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left="50"/>
              <w:rPr>
                <w:b/>
                <w:sz w:val="18"/>
              </w:rPr>
            </w:pPr>
            <w:r>
              <w:rPr>
                <w:b/>
                <w:sz w:val="18"/>
              </w:rPr>
              <w:t>Stipendiranje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z w:val="18"/>
              </w:rPr>
              <w:t>učenika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i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studenata</w:t>
            </w:r>
          </w:p>
        </w:tc>
        <w:tc>
          <w:tcPr>
            <w:tcW w:w="375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right="455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3.800,00</w:t>
            </w:r>
          </w:p>
        </w:tc>
        <w:tc>
          <w:tcPr>
            <w:tcW w:w="151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right="409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740,00</w:t>
            </w:r>
          </w:p>
        </w:tc>
        <w:tc>
          <w:tcPr>
            <w:tcW w:w="122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right="80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4.540,00</w:t>
            </w:r>
          </w:p>
        </w:tc>
      </w:tr>
      <w:tr>
        <w:trPr>
          <w:trHeight w:val="338" w:hRule="atLeast"/>
        </w:trPr>
        <w:tc>
          <w:tcPr>
            <w:tcW w:w="117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50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5"/>
                <w:sz w:val="18"/>
              </w:rPr>
              <w:t>110</w:t>
            </w:r>
          </w:p>
        </w:tc>
        <w:tc>
          <w:tcPr>
            <w:tcW w:w="72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50"/>
              <w:rPr>
                <w:b/>
                <w:sz w:val="18"/>
              </w:rPr>
            </w:pPr>
            <w:r>
              <w:rPr>
                <w:b/>
                <w:sz w:val="18"/>
              </w:rPr>
              <w:t>Opći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prihodi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i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primici</w:t>
            </w:r>
          </w:p>
        </w:tc>
        <w:tc>
          <w:tcPr>
            <w:tcW w:w="375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455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3.800,00</w:t>
            </w:r>
          </w:p>
        </w:tc>
        <w:tc>
          <w:tcPr>
            <w:tcW w:w="151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409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740,00</w:t>
            </w:r>
          </w:p>
        </w:tc>
        <w:tc>
          <w:tcPr>
            <w:tcW w:w="122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80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4.540,00</w:t>
            </w:r>
          </w:p>
        </w:tc>
      </w:tr>
    </w:tbl>
    <w:p>
      <w:pPr>
        <w:pStyle w:val="BodyText"/>
        <w:rPr>
          <w:rFonts w:ascii="Segoe UI"/>
          <w:sz w:val="4"/>
        </w:rPr>
      </w:pPr>
    </w:p>
    <w:tbl>
      <w:tblPr>
        <w:tblW w:w="0" w:type="auto"/>
        <w:jc w:val="left"/>
        <w:tblInd w:w="1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61"/>
        <w:gridCol w:w="873"/>
        <w:gridCol w:w="5855"/>
        <w:gridCol w:w="4549"/>
        <w:gridCol w:w="1489"/>
        <w:gridCol w:w="1180"/>
      </w:tblGrid>
      <w:tr>
        <w:trPr>
          <w:trHeight w:val="502" w:hRule="atLeast"/>
        </w:trPr>
        <w:tc>
          <w:tcPr>
            <w:tcW w:w="961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line="183" w:lineRule="exact" w:before="0"/>
              <w:ind w:left="184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56</w:t>
            </w:r>
          </w:p>
        </w:tc>
        <w:tc>
          <w:tcPr>
            <w:tcW w:w="873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line="183" w:lineRule="exact" w:before="0"/>
              <w:ind w:lef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37215</w:t>
            </w:r>
          </w:p>
        </w:tc>
        <w:tc>
          <w:tcPr>
            <w:tcW w:w="5855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line="183" w:lineRule="exact" w:before="0"/>
              <w:ind w:left="163"/>
              <w:rPr>
                <w:sz w:val="18"/>
              </w:rPr>
            </w:pPr>
            <w:r>
              <w:rPr>
                <w:sz w:val="18"/>
              </w:rPr>
              <w:t>Stipendije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i</w:t>
            </w:r>
            <w:r>
              <w:rPr>
                <w:spacing w:val="-3"/>
                <w:sz w:val="18"/>
              </w:rPr>
              <w:t> </w:t>
            </w:r>
            <w:r>
              <w:rPr>
                <w:spacing w:val="-2"/>
                <w:sz w:val="18"/>
              </w:rPr>
              <w:t>školarine</w:t>
            </w:r>
          </w:p>
          <w:p>
            <w:pPr>
              <w:pStyle w:val="TableParagraph"/>
              <w:spacing w:before="75"/>
              <w:ind w:left="168"/>
              <w:rPr>
                <w:sz w:val="18"/>
              </w:rPr>
            </w:pPr>
            <w:r>
              <w:rPr>
                <w:sz w:val="18"/>
              </w:rPr>
              <w:t>STIPENDIJE</w:t>
            </w:r>
            <w:r>
              <w:rPr>
                <w:spacing w:val="-4"/>
                <w:sz w:val="18"/>
              </w:rPr>
              <w:t> </w:t>
            </w:r>
            <w:r>
              <w:rPr>
                <w:spacing w:val="-2"/>
                <w:sz w:val="18"/>
              </w:rPr>
              <w:t>SREDNJOŠKOLCIMA</w:t>
            </w:r>
          </w:p>
        </w:tc>
        <w:tc>
          <w:tcPr>
            <w:tcW w:w="4549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line="183" w:lineRule="exact" w:before="0"/>
              <w:ind w:right="526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2.800,00</w:t>
            </w:r>
          </w:p>
        </w:tc>
        <w:tc>
          <w:tcPr>
            <w:tcW w:w="1489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line="183" w:lineRule="exact" w:before="0"/>
              <w:ind w:right="45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740,00</w:t>
            </w:r>
          </w:p>
        </w:tc>
        <w:tc>
          <w:tcPr>
            <w:tcW w:w="1180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line="183" w:lineRule="exact" w:before="0"/>
              <w:ind w:right="8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3.540,00</w:t>
            </w:r>
          </w:p>
        </w:tc>
      </w:tr>
      <w:tr>
        <w:trPr>
          <w:trHeight w:val="654" w:hRule="atLeast"/>
        </w:trPr>
        <w:tc>
          <w:tcPr>
            <w:tcW w:w="961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15"/>
              <w:ind w:left="184" w:right="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368</w:t>
            </w:r>
          </w:p>
        </w:tc>
        <w:tc>
          <w:tcPr>
            <w:tcW w:w="873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15"/>
              <w:ind w:lef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37215</w:t>
            </w:r>
          </w:p>
        </w:tc>
        <w:tc>
          <w:tcPr>
            <w:tcW w:w="5855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15"/>
              <w:ind w:left="163"/>
              <w:rPr>
                <w:sz w:val="18"/>
              </w:rPr>
            </w:pPr>
            <w:r>
              <w:rPr>
                <w:sz w:val="18"/>
              </w:rPr>
              <w:t>Stipendije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i</w:t>
            </w:r>
            <w:r>
              <w:rPr>
                <w:spacing w:val="-3"/>
                <w:sz w:val="18"/>
              </w:rPr>
              <w:t> </w:t>
            </w:r>
            <w:r>
              <w:rPr>
                <w:spacing w:val="-2"/>
                <w:sz w:val="18"/>
              </w:rPr>
              <w:t>školarine</w:t>
            </w:r>
          </w:p>
          <w:p>
            <w:pPr>
              <w:pStyle w:val="TableParagraph"/>
              <w:spacing w:before="76"/>
              <w:ind w:left="168"/>
              <w:rPr>
                <w:sz w:val="18"/>
              </w:rPr>
            </w:pPr>
            <w:r>
              <w:rPr>
                <w:sz w:val="18"/>
              </w:rPr>
              <w:t>STIPENDIJE</w:t>
            </w:r>
            <w:r>
              <w:rPr>
                <w:spacing w:val="-4"/>
                <w:sz w:val="18"/>
              </w:rPr>
              <w:t> </w:t>
            </w:r>
            <w:r>
              <w:rPr>
                <w:spacing w:val="-2"/>
                <w:sz w:val="18"/>
              </w:rPr>
              <w:t>STUDENTIMA</w:t>
            </w:r>
          </w:p>
        </w:tc>
        <w:tc>
          <w:tcPr>
            <w:tcW w:w="4549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15"/>
              <w:ind w:right="526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1.000,00</w:t>
            </w:r>
          </w:p>
        </w:tc>
        <w:tc>
          <w:tcPr>
            <w:tcW w:w="1489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15"/>
              <w:ind w:right="45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180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15"/>
              <w:ind w:right="8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1.000,00</w:t>
            </w:r>
          </w:p>
        </w:tc>
      </w:tr>
    </w:tbl>
    <w:p>
      <w:pPr>
        <w:pStyle w:val="BodyText"/>
        <w:rPr>
          <w:rFonts w:ascii="Segoe UI"/>
          <w:sz w:val="20"/>
        </w:rPr>
      </w:pPr>
    </w:p>
    <w:p>
      <w:pPr>
        <w:pStyle w:val="BodyText"/>
        <w:rPr>
          <w:rFonts w:ascii="Segoe UI"/>
          <w:sz w:val="20"/>
        </w:rPr>
      </w:pPr>
    </w:p>
    <w:p>
      <w:pPr>
        <w:pStyle w:val="BodyText"/>
        <w:spacing w:before="260"/>
        <w:rPr>
          <w:rFonts w:ascii="Segoe UI"/>
          <w:sz w:val="20"/>
        </w:rPr>
      </w:pPr>
    </w:p>
    <w:tbl>
      <w:tblPr>
        <w:tblW w:w="0" w:type="auto"/>
        <w:jc w:val="left"/>
        <w:tblInd w:w="1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758"/>
        <w:gridCol w:w="4448"/>
        <w:gridCol w:w="1585"/>
        <w:gridCol w:w="1115"/>
      </w:tblGrid>
      <w:tr>
        <w:trPr>
          <w:trHeight w:val="504" w:hRule="atLeast"/>
        </w:trPr>
        <w:tc>
          <w:tcPr>
            <w:tcW w:w="77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line="219" w:lineRule="exact" w:before="76"/>
              <w:ind w:left="155"/>
              <w:rPr>
                <w:b/>
                <w:sz w:val="18"/>
              </w:rPr>
            </w:pPr>
            <w:r>
              <w:rPr>
                <w:b/>
                <w:sz w:val="18"/>
              </w:rPr>
              <w:t>Akt/projekt:</w:t>
            </w:r>
            <w:r>
              <w:rPr>
                <w:b/>
                <w:spacing w:val="68"/>
                <w:w w:val="150"/>
                <w:sz w:val="18"/>
              </w:rPr>
              <w:t> </w:t>
            </w:r>
            <w:r>
              <w:rPr>
                <w:b/>
                <w:sz w:val="18"/>
              </w:rPr>
              <w:t>Sufinanciranje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nabavke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školskog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materijala</w:t>
            </w:r>
          </w:p>
          <w:p>
            <w:pPr>
              <w:pStyle w:val="TableParagraph"/>
              <w:spacing w:line="189" w:lineRule="exact" w:before="0"/>
              <w:ind w:left="46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A101388</w:t>
            </w:r>
          </w:p>
        </w:tc>
        <w:tc>
          <w:tcPr>
            <w:tcW w:w="444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right="497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1.200,00</w:t>
            </w:r>
          </w:p>
        </w:tc>
        <w:tc>
          <w:tcPr>
            <w:tcW w:w="158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right="25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-</w:t>
            </w:r>
            <w:r>
              <w:rPr>
                <w:b/>
                <w:spacing w:val="-2"/>
                <w:sz w:val="18"/>
              </w:rPr>
              <w:t>500,00</w:t>
            </w:r>
          </w:p>
        </w:tc>
        <w:tc>
          <w:tcPr>
            <w:tcW w:w="111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right="83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700,00</w:t>
            </w:r>
          </w:p>
        </w:tc>
      </w:tr>
      <w:tr>
        <w:trPr>
          <w:trHeight w:val="341" w:hRule="atLeast"/>
        </w:trPr>
        <w:tc>
          <w:tcPr>
            <w:tcW w:w="77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392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110</w:t>
            </w:r>
            <w:r>
              <w:rPr>
                <w:b/>
                <w:spacing w:val="57"/>
                <w:sz w:val="18"/>
              </w:rPr>
              <w:t> </w:t>
            </w:r>
            <w:r>
              <w:rPr>
                <w:b/>
                <w:sz w:val="18"/>
              </w:rPr>
              <w:t>Opći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prihodi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i</w:t>
            </w:r>
            <w:r>
              <w:rPr>
                <w:b/>
                <w:spacing w:val="-2"/>
                <w:sz w:val="18"/>
              </w:rPr>
              <w:t> primici</w:t>
            </w:r>
          </w:p>
        </w:tc>
        <w:tc>
          <w:tcPr>
            <w:tcW w:w="444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497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1.200,00</w:t>
            </w:r>
          </w:p>
        </w:tc>
        <w:tc>
          <w:tcPr>
            <w:tcW w:w="158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25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-</w:t>
            </w:r>
            <w:r>
              <w:rPr>
                <w:b/>
                <w:spacing w:val="-2"/>
                <w:sz w:val="18"/>
              </w:rPr>
              <w:t>500,00</w:t>
            </w:r>
          </w:p>
        </w:tc>
        <w:tc>
          <w:tcPr>
            <w:tcW w:w="111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83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700,00</w:t>
            </w:r>
          </w:p>
        </w:tc>
      </w:tr>
    </w:tbl>
    <w:p>
      <w:pPr>
        <w:pStyle w:val="TableParagraph"/>
        <w:spacing w:after="0"/>
        <w:jc w:val="right"/>
        <w:rPr>
          <w:b/>
          <w:sz w:val="18"/>
        </w:rPr>
        <w:sectPr>
          <w:footerReference w:type="default" r:id="rId7"/>
          <w:pgSz w:w="16840" w:h="11910" w:orient="landscape"/>
          <w:pgMar w:header="0" w:footer="783" w:top="840" w:bottom="980" w:left="708" w:right="992"/>
          <w:pgNumType w:start="1"/>
        </w:sectPr>
      </w:pPr>
    </w:p>
    <w:p>
      <w:pPr>
        <w:spacing w:before="15"/>
        <w:ind w:left="0" w:right="0" w:firstLine="0"/>
        <w:jc w:val="right"/>
        <w:rPr>
          <w:rFonts w:ascii="Calibri"/>
          <w:sz w:val="18"/>
        </w:rPr>
      </w:pPr>
      <w:r>
        <w:rPr>
          <w:rFonts w:ascii="Calibri"/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501230</wp:posOffset>
                </wp:positionH>
                <wp:positionV relativeFrom="paragraph">
                  <wp:posOffset>-1280210</wp:posOffset>
                </wp:positionV>
                <wp:extent cx="9547225" cy="694690"/>
                <wp:effectExtent l="0" t="0" r="0" b="0"/>
                <wp:wrapNone/>
                <wp:docPr id="9" name="Textbox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Textbox 9"/>
                      <wps:cNvSpPr txBox="1"/>
                      <wps:spPr>
                        <a:xfrm>
                          <a:off x="0" y="0"/>
                          <a:ext cx="9547225" cy="6946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7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1168"/>
                              <w:gridCol w:w="665"/>
                              <w:gridCol w:w="6932"/>
                              <w:gridCol w:w="3442"/>
                              <w:gridCol w:w="1676"/>
                              <w:gridCol w:w="1030"/>
                            </w:tblGrid>
                            <w:tr>
                              <w:trPr>
                                <w:trHeight w:val="508" w:hRule="atLeast"/>
                              </w:trPr>
                              <w:tc>
                                <w:tcPr>
                                  <w:tcW w:w="1168" w:type="dxa"/>
                                  <w:tcBorders>
                                    <w:top w:val="single" w:sz="2" w:space="0" w:color="000000"/>
                                    <w:bottom w:val="single" w:sz="2" w:space="0" w:color="000000"/>
                                  </w:tcBorders>
                                  <w:shd w:val="clear" w:color="auto" w:fill="F1F1F1"/>
                                </w:tcPr>
                                <w:p>
                                  <w:pPr>
                                    <w:pStyle w:val="TableParagraph"/>
                                    <w:spacing w:line="219" w:lineRule="exact" w:before="75"/>
                                    <w:ind w:right="83"/>
                                    <w:jc w:val="right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18"/>
                                    </w:rPr>
                                    <w:t>Akt/projekt: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line="192" w:lineRule="exact" w:before="0"/>
                                    <w:ind w:right="41"/>
                                    <w:jc w:val="right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18"/>
                                    </w:rPr>
                                    <w:t>A100708</w:t>
                                  </w:r>
                                </w:p>
                              </w:tc>
                              <w:tc>
                                <w:tcPr>
                                  <w:tcW w:w="7597" w:type="dxa"/>
                                  <w:gridSpan w:val="2"/>
                                  <w:tcBorders>
                                    <w:top w:val="single" w:sz="2" w:space="0" w:color="000000"/>
                                    <w:bottom w:val="single" w:sz="2" w:space="0" w:color="000000"/>
                                  </w:tcBorders>
                                  <w:shd w:val="clear" w:color="auto" w:fill="F1F1F1"/>
                                </w:tcPr>
                                <w:p>
                                  <w:pPr>
                                    <w:pStyle w:val="TableParagraph"/>
                                    <w:spacing w:before="75"/>
                                    <w:ind w:left="57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z w:val="18"/>
                                    </w:rPr>
                                    <w:t>Sufinanciranje</w:t>
                                  </w:r>
                                  <w:r>
                                    <w:rPr>
                                      <w:b/>
                                      <w:spacing w:val="-9"/>
                                      <w:sz w:val="18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programa</w:t>
                                  </w:r>
                                  <w:r>
                                    <w:rPr>
                                      <w:b/>
                                      <w:spacing w:val="-6"/>
                                      <w:sz w:val="18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18"/>
                                    </w:rPr>
                                    <w:t>predškole</w:t>
                                  </w:r>
                                </w:p>
                              </w:tc>
                              <w:tc>
                                <w:tcPr>
                                  <w:tcW w:w="3442" w:type="dxa"/>
                                  <w:tcBorders>
                                    <w:top w:val="single" w:sz="2" w:space="0" w:color="000000"/>
                                    <w:bottom w:val="single" w:sz="2" w:space="0" w:color="000000"/>
                                  </w:tcBorders>
                                  <w:shd w:val="clear" w:color="auto" w:fill="F1F1F1"/>
                                </w:tcPr>
                                <w:p>
                                  <w:pPr>
                                    <w:pStyle w:val="TableParagraph"/>
                                    <w:spacing w:before="75"/>
                                    <w:ind w:right="498"/>
                                    <w:jc w:val="right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18"/>
                                    </w:rPr>
                                    <w:t>500,00</w:t>
                                  </w:r>
                                </w:p>
                              </w:tc>
                              <w:tc>
                                <w:tcPr>
                                  <w:tcW w:w="1676" w:type="dxa"/>
                                  <w:tcBorders>
                                    <w:top w:val="single" w:sz="2" w:space="0" w:color="000000"/>
                                    <w:bottom w:val="single" w:sz="2" w:space="0" w:color="000000"/>
                                  </w:tcBorders>
                                  <w:shd w:val="clear" w:color="auto" w:fill="F1F1F1"/>
                                </w:tcPr>
                                <w:p>
                                  <w:pPr>
                                    <w:pStyle w:val="TableParagraph"/>
                                    <w:spacing w:before="75"/>
                                    <w:ind w:left="498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z w:val="18"/>
                                    </w:rPr>
                                    <w:t>-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18"/>
                                    </w:rPr>
                                    <w:t>500,00</w:t>
                                  </w:r>
                                </w:p>
                              </w:tc>
                              <w:tc>
                                <w:tcPr>
                                  <w:tcW w:w="1030" w:type="dxa"/>
                                  <w:tcBorders>
                                    <w:top w:val="single" w:sz="2" w:space="0" w:color="000000"/>
                                    <w:bottom w:val="single" w:sz="2" w:space="0" w:color="000000"/>
                                  </w:tcBorders>
                                  <w:shd w:val="clear" w:color="auto" w:fill="F1F1F1"/>
                                </w:tcPr>
                                <w:p>
                                  <w:pPr>
                                    <w:pStyle w:val="TableParagraph"/>
                                    <w:spacing w:before="75"/>
                                    <w:ind w:right="90"/>
                                    <w:jc w:val="right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pacing w:val="-4"/>
                                      <w:sz w:val="18"/>
                                    </w:rPr>
                                    <w:t>0,00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39" w:hRule="atLeast"/>
                              </w:trPr>
                              <w:tc>
                                <w:tcPr>
                                  <w:tcW w:w="1168" w:type="dxa"/>
                                  <w:tcBorders>
                                    <w:top w:val="single" w:sz="2" w:space="0" w:color="000000"/>
                                    <w:bottom w:val="single" w:sz="2" w:space="0" w:color="000000"/>
                                  </w:tcBorders>
                                  <w:shd w:val="clear" w:color="auto" w:fill="CCFFCC"/>
                                </w:tcPr>
                                <w:p>
                                  <w:pPr>
                                    <w:pStyle w:val="TableParagraph"/>
                                    <w:ind w:left="392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z w:val="18"/>
                                    </w:rPr>
                                    <w:t>Izvor:</w:t>
                                  </w:r>
                                  <w:r>
                                    <w:rPr>
                                      <w:b/>
                                      <w:spacing w:val="-3"/>
                                      <w:sz w:val="18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pacing w:val="-5"/>
                                      <w:sz w:val="18"/>
                                    </w:rPr>
                                    <w:t>110</w:t>
                                  </w:r>
                                </w:p>
                              </w:tc>
                              <w:tc>
                                <w:tcPr>
                                  <w:tcW w:w="7597" w:type="dxa"/>
                                  <w:gridSpan w:val="2"/>
                                  <w:tcBorders>
                                    <w:top w:val="single" w:sz="2" w:space="0" w:color="000000"/>
                                    <w:bottom w:val="single" w:sz="2" w:space="0" w:color="000000"/>
                                  </w:tcBorders>
                                  <w:shd w:val="clear" w:color="auto" w:fill="CCFFCC"/>
                                </w:tcPr>
                                <w:p>
                                  <w:pPr>
                                    <w:pStyle w:val="TableParagraph"/>
                                    <w:ind w:left="57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z w:val="18"/>
                                    </w:rPr>
                                    <w:t>Opći</w:t>
                                  </w:r>
                                  <w:r>
                                    <w:rPr>
                                      <w:b/>
                                      <w:spacing w:val="-4"/>
                                      <w:sz w:val="18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prihodi</w:t>
                                  </w:r>
                                  <w:r>
                                    <w:rPr>
                                      <w:b/>
                                      <w:spacing w:val="-3"/>
                                      <w:sz w:val="18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i</w:t>
                                  </w:r>
                                  <w:r>
                                    <w:rPr>
                                      <w:b/>
                                      <w:spacing w:val="-3"/>
                                      <w:sz w:val="18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18"/>
                                    </w:rPr>
                                    <w:t>primici</w:t>
                                  </w:r>
                                </w:p>
                              </w:tc>
                              <w:tc>
                                <w:tcPr>
                                  <w:tcW w:w="3442" w:type="dxa"/>
                                  <w:tcBorders>
                                    <w:top w:val="single" w:sz="2" w:space="0" w:color="000000"/>
                                    <w:bottom w:val="single" w:sz="2" w:space="0" w:color="000000"/>
                                  </w:tcBorders>
                                  <w:shd w:val="clear" w:color="auto" w:fill="CCFFCC"/>
                                </w:tcPr>
                                <w:p>
                                  <w:pPr>
                                    <w:pStyle w:val="TableParagraph"/>
                                    <w:ind w:right="499"/>
                                    <w:jc w:val="right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18"/>
                                    </w:rPr>
                                    <w:t>500,00</w:t>
                                  </w:r>
                                </w:p>
                              </w:tc>
                              <w:tc>
                                <w:tcPr>
                                  <w:tcW w:w="1676" w:type="dxa"/>
                                  <w:tcBorders>
                                    <w:top w:val="single" w:sz="2" w:space="0" w:color="000000"/>
                                    <w:bottom w:val="single" w:sz="2" w:space="0" w:color="000000"/>
                                  </w:tcBorders>
                                  <w:shd w:val="clear" w:color="auto" w:fill="CCFFCC"/>
                                </w:tcPr>
                                <w:p>
                                  <w:pPr>
                                    <w:pStyle w:val="TableParagraph"/>
                                    <w:ind w:left="498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z w:val="18"/>
                                    </w:rPr>
                                    <w:t>-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18"/>
                                    </w:rPr>
                                    <w:t>500,00</w:t>
                                  </w:r>
                                </w:p>
                              </w:tc>
                              <w:tc>
                                <w:tcPr>
                                  <w:tcW w:w="1030" w:type="dxa"/>
                                  <w:tcBorders>
                                    <w:top w:val="single" w:sz="2" w:space="0" w:color="000000"/>
                                    <w:bottom w:val="single" w:sz="2" w:space="0" w:color="000000"/>
                                  </w:tcBorders>
                                  <w:shd w:val="clear" w:color="auto" w:fill="CCFFCC"/>
                                </w:tcPr>
                                <w:p>
                                  <w:pPr>
                                    <w:pStyle w:val="TableParagraph"/>
                                    <w:ind w:right="90"/>
                                    <w:jc w:val="right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pacing w:val="-4"/>
                                      <w:sz w:val="18"/>
                                    </w:rPr>
                                    <w:t>0,00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32" w:hRule="atLeast"/>
                              </w:trPr>
                              <w:tc>
                                <w:tcPr>
                                  <w:tcW w:w="1168" w:type="dxa"/>
                                </w:tcPr>
                                <w:p>
                                  <w:pPr>
                                    <w:pStyle w:val="TableParagraph"/>
                                    <w:spacing w:line="196" w:lineRule="exact" w:before="15"/>
                                    <w:ind w:left="435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8"/>
                                    </w:rPr>
                                    <w:t>323</w:t>
                                  </w:r>
                                </w:p>
                              </w:tc>
                              <w:tc>
                                <w:tcPr>
                                  <w:tcW w:w="665" w:type="dxa"/>
                                </w:tcPr>
                                <w:p>
                                  <w:pPr>
                                    <w:pStyle w:val="TableParagraph"/>
                                    <w:spacing w:line="196" w:lineRule="exact" w:before="15"/>
                                    <w:ind w:left="44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36611</w:t>
                                  </w:r>
                                </w:p>
                              </w:tc>
                              <w:tc>
                                <w:tcPr>
                                  <w:tcW w:w="6932" w:type="dxa"/>
                                </w:tcPr>
                                <w:p>
                                  <w:pPr>
                                    <w:pStyle w:val="TableParagraph"/>
                                    <w:spacing w:line="196" w:lineRule="exact" w:before="15"/>
                                    <w:ind w:left="164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Tekuće</w:t>
                                  </w:r>
                                  <w:r>
                                    <w:rPr>
                                      <w:spacing w:val="-7"/>
                                      <w:sz w:val="18"/>
                                    </w:rPr>
                                    <w:t> </w:t>
                                  </w:r>
                                  <w:r>
                                    <w:rPr>
                                      <w:sz w:val="18"/>
                                    </w:rPr>
                                    <w:t>pomoći</w:t>
                                  </w:r>
                                  <w:r>
                                    <w:rPr>
                                      <w:spacing w:val="-5"/>
                                      <w:sz w:val="18"/>
                                    </w:rPr>
                                    <w:t> </w:t>
                                  </w:r>
                                  <w:r>
                                    <w:rPr>
                                      <w:sz w:val="18"/>
                                    </w:rPr>
                                    <w:t>proračunskim</w:t>
                                  </w: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> </w:t>
                                  </w:r>
                                  <w:r>
                                    <w:rPr>
                                      <w:sz w:val="18"/>
                                    </w:rPr>
                                    <w:t>korisnicima</w:t>
                                  </w: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> </w:t>
                                  </w:r>
                                  <w:r>
                                    <w:rPr>
                                      <w:sz w:val="18"/>
                                    </w:rPr>
                                    <w:t>drugih</w:t>
                                  </w:r>
                                  <w:r>
                                    <w:rPr>
                                      <w:spacing w:val="-5"/>
                                      <w:sz w:val="18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proračuna</w:t>
                                  </w:r>
                                </w:p>
                              </w:tc>
                              <w:tc>
                                <w:tcPr>
                                  <w:tcW w:w="3442" w:type="dxa"/>
                                </w:tcPr>
                                <w:p>
                                  <w:pPr>
                                    <w:pStyle w:val="TableParagraph"/>
                                    <w:spacing w:line="196" w:lineRule="exact" w:before="15"/>
                                    <w:ind w:right="495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500,00</w:t>
                                  </w:r>
                                </w:p>
                              </w:tc>
                              <w:tc>
                                <w:tcPr>
                                  <w:tcW w:w="1676" w:type="dxa"/>
                                </w:tcPr>
                                <w:p>
                                  <w:pPr>
                                    <w:pStyle w:val="TableParagraph"/>
                                    <w:spacing w:line="196" w:lineRule="exact" w:before="15"/>
                                    <w:ind w:left="502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-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500,00</w:t>
                                  </w:r>
                                </w:p>
                              </w:tc>
                              <w:tc>
                                <w:tcPr>
                                  <w:tcW w:w="1030" w:type="dxa"/>
                                </w:tcPr>
                                <w:p>
                                  <w:pPr>
                                    <w:pStyle w:val="TableParagraph"/>
                                    <w:spacing w:line="196" w:lineRule="exact" w:before="15"/>
                                    <w:ind w:right="86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>0,00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9.466999pt;margin-top:-100.803978pt;width:751.75pt;height:54.7pt;mso-position-horizontal-relative:page;mso-position-vertical-relative:paragraph;z-index:15729152" type="#_x0000_t202" id="docshape7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7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1168"/>
                        <w:gridCol w:w="665"/>
                        <w:gridCol w:w="6932"/>
                        <w:gridCol w:w="3442"/>
                        <w:gridCol w:w="1676"/>
                        <w:gridCol w:w="1030"/>
                      </w:tblGrid>
                      <w:tr>
                        <w:trPr>
                          <w:trHeight w:val="508" w:hRule="atLeast"/>
                        </w:trPr>
                        <w:tc>
                          <w:tcPr>
                            <w:tcW w:w="1168" w:type="dxa"/>
                            <w:tcBorders>
                              <w:top w:val="single" w:sz="2" w:space="0" w:color="000000"/>
                              <w:bottom w:val="single" w:sz="2" w:space="0" w:color="000000"/>
                            </w:tcBorders>
                            <w:shd w:val="clear" w:color="auto" w:fill="F1F1F1"/>
                          </w:tcPr>
                          <w:p>
                            <w:pPr>
                              <w:pStyle w:val="TableParagraph"/>
                              <w:spacing w:line="219" w:lineRule="exact" w:before="75"/>
                              <w:ind w:right="83"/>
                              <w:jc w:val="right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18"/>
                              </w:rPr>
                              <w:t>Akt/projekt:</w:t>
                            </w:r>
                          </w:p>
                          <w:p>
                            <w:pPr>
                              <w:pStyle w:val="TableParagraph"/>
                              <w:spacing w:line="192" w:lineRule="exact" w:before="0"/>
                              <w:ind w:right="41"/>
                              <w:jc w:val="right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18"/>
                              </w:rPr>
                              <w:t>A100708</w:t>
                            </w:r>
                          </w:p>
                        </w:tc>
                        <w:tc>
                          <w:tcPr>
                            <w:tcW w:w="7597" w:type="dxa"/>
                            <w:gridSpan w:val="2"/>
                            <w:tcBorders>
                              <w:top w:val="single" w:sz="2" w:space="0" w:color="000000"/>
                              <w:bottom w:val="single" w:sz="2" w:space="0" w:color="000000"/>
                            </w:tcBorders>
                            <w:shd w:val="clear" w:color="auto" w:fill="F1F1F1"/>
                          </w:tcPr>
                          <w:p>
                            <w:pPr>
                              <w:pStyle w:val="TableParagraph"/>
                              <w:spacing w:before="75"/>
                              <w:ind w:left="57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</w:rPr>
                              <w:t>Sufinanciranje</w:t>
                            </w:r>
                            <w:r>
                              <w:rPr>
                                <w:b/>
                                <w:spacing w:val="-9"/>
                                <w:sz w:val="18"/>
                              </w:rPr>
                              <w:t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programa</w:t>
                            </w:r>
                            <w:r>
                              <w:rPr>
                                <w:b/>
                                <w:spacing w:val="-6"/>
                                <w:sz w:val="18"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2"/>
                                <w:sz w:val="18"/>
                              </w:rPr>
                              <w:t>predškole</w:t>
                            </w:r>
                          </w:p>
                        </w:tc>
                        <w:tc>
                          <w:tcPr>
                            <w:tcW w:w="3442" w:type="dxa"/>
                            <w:tcBorders>
                              <w:top w:val="single" w:sz="2" w:space="0" w:color="000000"/>
                              <w:bottom w:val="single" w:sz="2" w:space="0" w:color="000000"/>
                            </w:tcBorders>
                            <w:shd w:val="clear" w:color="auto" w:fill="F1F1F1"/>
                          </w:tcPr>
                          <w:p>
                            <w:pPr>
                              <w:pStyle w:val="TableParagraph"/>
                              <w:spacing w:before="75"/>
                              <w:ind w:right="498"/>
                              <w:jc w:val="right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18"/>
                              </w:rPr>
                              <w:t>500,00</w:t>
                            </w:r>
                          </w:p>
                        </w:tc>
                        <w:tc>
                          <w:tcPr>
                            <w:tcW w:w="1676" w:type="dxa"/>
                            <w:tcBorders>
                              <w:top w:val="single" w:sz="2" w:space="0" w:color="000000"/>
                              <w:bottom w:val="single" w:sz="2" w:space="0" w:color="000000"/>
                            </w:tcBorders>
                            <w:shd w:val="clear" w:color="auto" w:fill="F1F1F1"/>
                          </w:tcPr>
                          <w:p>
                            <w:pPr>
                              <w:pStyle w:val="TableParagraph"/>
                              <w:spacing w:before="75"/>
                              <w:ind w:left="498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</w:rPr>
                              <w:t>-</w:t>
                            </w:r>
                            <w:r>
                              <w:rPr>
                                <w:b/>
                                <w:spacing w:val="-2"/>
                                <w:sz w:val="18"/>
                              </w:rPr>
                              <w:t>500,00</w:t>
                            </w:r>
                          </w:p>
                        </w:tc>
                        <w:tc>
                          <w:tcPr>
                            <w:tcW w:w="1030" w:type="dxa"/>
                            <w:tcBorders>
                              <w:top w:val="single" w:sz="2" w:space="0" w:color="000000"/>
                              <w:bottom w:val="single" w:sz="2" w:space="0" w:color="000000"/>
                            </w:tcBorders>
                            <w:shd w:val="clear" w:color="auto" w:fill="F1F1F1"/>
                          </w:tcPr>
                          <w:p>
                            <w:pPr>
                              <w:pStyle w:val="TableParagraph"/>
                              <w:spacing w:before="75"/>
                              <w:ind w:right="90"/>
                              <w:jc w:val="right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pacing w:val="-4"/>
                                <w:sz w:val="18"/>
                              </w:rPr>
                              <w:t>0,00</w:t>
                            </w:r>
                          </w:p>
                        </w:tc>
                      </w:tr>
                      <w:tr>
                        <w:trPr>
                          <w:trHeight w:val="339" w:hRule="atLeast"/>
                        </w:trPr>
                        <w:tc>
                          <w:tcPr>
                            <w:tcW w:w="1168" w:type="dxa"/>
                            <w:tcBorders>
                              <w:top w:val="single" w:sz="2" w:space="0" w:color="000000"/>
                              <w:bottom w:val="single" w:sz="2" w:space="0" w:color="000000"/>
                            </w:tcBorders>
                            <w:shd w:val="clear" w:color="auto" w:fill="CCFFCC"/>
                          </w:tcPr>
                          <w:p>
                            <w:pPr>
                              <w:pStyle w:val="TableParagraph"/>
                              <w:ind w:left="392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</w:rPr>
                              <w:t>Izvor:</w:t>
                            </w:r>
                            <w:r>
                              <w:rPr>
                                <w:b/>
                                <w:spacing w:val="-3"/>
                                <w:sz w:val="18"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5"/>
                                <w:sz w:val="18"/>
                              </w:rPr>
                              <w:t>110</w:t>
                            </w:r>
                          </w:p>
                        </w:tc>
                        <w:tc>
                          <w:tcPr>
                            <w:tcW w:w="7597" w:type="dxa"/>
                            <w:gridSpan w:val="2"/>
                            <w:tcBorders>
                              <w:top w:val="single" w:sz="2" w:space="0" w:color="000000"/>
                              <w:bottom w:val="single" w:sz="2" w:space="0" w:color="000000"/>
                            </w:tcBorders>
                            <w:shd w:val="clear" w:color="auto" w:fill="CCFFCC"/>
                          </w:tcPr>
                          <w:p>
                            <w:pPr>
                              <w:pStyle w:val="TableParagraph"/>
                              <w:ind w:left="57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</w:rPr>
                              <w:t>Opći</w:t>
                            </w:r>
                            <w:r>
                              <w:rPr>
                                <w:b/>
                                <w:spacing w:val="-4"/>
                                <w:sz w:val="18"/>
                              </w:rPr>
                              <w:t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prihodi</w:t>
                            </w:r>
                            <w:r>
                              <w:rPr>
                                <w:b/>
                                <w:spacing w:val="-3"/>
                                <w:sz w:val="18"/>
                              </w:rPr>
                              <w:t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i</w:t>
                            </w:r>
                            <w:r>
                              <w:rPr>
                                <w:b/>
                                <w:spacing w:val="-3"/>
                                <w:sz w:val="18"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2"/>
                                <w:sz w:val="18"/>
                              </w:rPr>
                              <w:t>primici</w:t>
                            </w:r>
                          </w:p>
                        </w:tc>
                        <w:tc>
                          <w:tcPr>
                            <w:tcW w:w="3442" w:type="dxa"/>
                            <w:tcBorders>
                              <w:top w:val="single" w:sz="2" w:space="0" w:color="000000"/>
                              <w:bottom w:val="single" w:sz="2" w:space="0" w:color="000000"/>
                            </w:tcBorders>
                            <w:shd w:val="clear" w:color="auto" w:fill="CCFFCC"/>
                          </w:tcPr>
                          <w:p>
                            <w:pPr>
                              <w:pStyle w:val="TableParagraph"/>
                              <w:ind w:right="499"/>
                              <w:jc w:val="right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18"/>
                              </w:rPr>
                              <w:t>500,00</w:t>
                            </w:r>
                          </w:p>
                        </w:tc>
                        <w:tc>
                          <w:tcPr>
                            <w:tcW w:w="1676" w:type="dxa"/>
                            <w:tcBorders>
                              <w:top w:val="single" w:sz="2" w:space="0" w:color="000000"/>
                              <w:bottom w:val="single" w:sz="2" w:space="0" w:color="000000"/>
                            </w:tcBorders>
                            <w:shd w:val="clear" w:color="auto" w:fill="CCFFCC"/>
                          </w:tcPr>
                          <w:p>
                            <w:pPr>
                              <w:pStyle w:val="TableParagraph"/>
                              <w:ind w:left="498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</w:rPr>
                              <w:t>-</w:t>
                            </w:r>
                            <w:r>
                              <w:rPr>
                                <w:b/>
                                <w:spacing w:val="-2"/>
                                <w:sz w:val="18"/>
                              </w:rPr>
                              <w:t>500,00</w:t>
                            </w:r>
                          </w:p>
                        </w:tc>
                        <w:tc>
                          <w:tcPr>
                            <w:tcW w:w="1030" w:type="dxa"/>
                            <w:tcBorders>
                              <w:top w:val="single" w:sz="2" w:space="0" w:color="000000"/>
                              <w:bottom w:val="single" w:sz="2" w:space="0" w:color="000000"/>
                            </w:tcBorders>
                            <w:shd w:val="clear" w:color="auto" w:fill="CCFFCC"/>
                          </w:tcPr>
                          <w:p>
                            <w:pPr>
                              <w:pStyle w:val="TableParagraph"/>
                              <w:ind w:right="90"/>
                              <w:jc w:val="right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pacing w:val="-4"/>
                                <w:sz w:val="18"/>
                              </w:rPr>
                              <w:t>0,00</w:t>
                            </w:r>
                          </w:p>
                        </w:tc>
                      </w:tr>
                      <w:tr>
                        <w:trPr>
                          <w:trHeight w:val="232" w:hRule="atLeast"/>
                        </w:trPr>
                        <w:tc>
                          <w:tcPr>
                            <w:tcW w:w="1168" w:type="dxa"/>
                          </w:tcPr>
                          <w:p>
                            <w:pPr>
                              <w:pStyle w:val="TableParagraph"/>
                              <w:spacing w:line="196" w:lineRule="exact" w:before="15"/>
                              <w:ind w:left="435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5"/>
                                <w:sz w:val="18"/>
                              </w:rPr>
                              <w:t>323</w:t>
                            </w:r>
                          </w:p>
                        </w:tc>
                        <w:tc>
                          <w:tcPr>
                            <w:tcW w:w="665" w:type="dxa"/>
                          </w:tcPr>
                          <w:p>
                            <w:pPr>
                              <w:pStyle w:val="TableParagraph"/>
                              <w:spacing w:line="196" w:lineRule="exact" w:before="15"/>
                              <w:ind w:left="44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36611</w:t>
                            </w:r>
                          </w:p>
                        </w:tc>
                        <w:tc>
                          <w:tcPr>
                            <w:tcW w:w="6932" w:type="dxa"/>
                          </w:tcPr>
                          <w:p>
                            <w:pPr>
                              <w:pStyle w:val="TableParagraph"/>
                              <w:spacing w:line="196" w:lineRule="exact" w:before="15"/>
                              <w:ind w:left="164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Tekuće</w:t>
                            </w:r>
                            <w:r>
                              <w:rPr>
                                <w:spacing w:val="-7"/>
                                <w:sz w:val="18"/>
                              </w:rPr>
                              <w:t> </w:t>
                            </w:r>
                            <w:r>
                              <w:rPr>
                                <w:sz w:val="18"/>
                              </w:rPr>
                              <w:t>pomoći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> </w:t>
                            </w:r>
                            <w:r>
                              <w:rPr>
                                <w:sz w:val="18"/>
                              </w:rPr>
                              <w:t>proračunskim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> </w:t>
                            </w:r>
                            <w:r>
                              <w:rPr>
                                <w:sz w:val="18"/>
                              </w:rPr>
                              <w:t>korisnicima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> </w:t>
                            </w:r>
                            <w:r>
                              <w:rPr>
                                <w:sz w:val="18"/>
                              </w:rPr>
                              <w:t>drugih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>proračuna</w:t>
                            </w:r>
                          </w:p>
                        </w:tc>
                        <w:tc>
                          <w:tcPr>
                            <w:tcW w:w="3442" w:type="dxa"/>
                          </w:tcPr>
                          <w:p>
                            <w:pPr>
                              <w:pStyle w:val="TableParagraph"/>
                              <w:spacing w:line="196" w:lineRule="exact" w:before="15"/>
                              <w:ind w:right="495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500,00</w:t>
                            </w:r>
                          </w:p>
                        </w:tc>
                        <w:tc>
                          <w:tcPr>
                            <w:tcW w:w="1676" w:type="dxa"/>
                          </w:tcPr>
                          <w:p>
                            <w:pPr>
                              <w:pStyle w:val="TableParagraph"/>
                              <w:spacing w:line="196" w:lineRule="exact" w:before="15"/>
                              <w:ind w:left="502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-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>500,00</w:t>
                            </w:r>
                          </w:p>
                        </w:tc>
                        <w:tc>
                          <w:tcPr>
                            <w:tcW w:w="1030" w:type="dxa"/>
                          </w:tcPr>
                          <w:p>
                            <w:pPr>
                              <w:pStyle w:val="TableParagraph"/>
                              <w:spacing w:line="196" w:lineRule="exact" w:before="15"/>
                              <w:ind w:right="86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4"/>
                                <w:sz w:val="18"/>
                              </w:rPr>
                              <w:t>0,00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rFonts w:ascii="Calibri"/>
          <w:spacing w:val="-5"/>
          <w:sz w:val="18"/>
        </w:rPr>
        <w:t>322</w:t>
      </w:r>
    </w:p>
    <w:p>
      <w:pPr>
        <w:spacing w:before="15"/>
        <w:ind w:left="463" w:right="0" w:firstLine="0"/>
        <w:jc w:val="left"/>
        <w:rPr>
          <w:rFonts w:ascii="Calibri"/>
          <w:sz w:val="18"/>
        </w:rPr>
      </w:pPr>
      <w:r>
        <w:rPr/>
        <w:br w:type="column"/>
      </w:r>
      <w:r>
        <w:rPr>
          <w:rFonts w:ascii="Calibri"/>
          <w:spacing w:val="-2"/>
          <w:sz w:val="18"/>
        </w:rPr>
        <w:t>37219</w:t>
      </w:r>
    </w:p>
    <w:p>
      <w:pPr>
        <w:spacing w:before="15"/>
        <w:ind w:left="287" w:right="0" w:firstLine="0"/>
        <w:jc w:val="left"/>
        <w:rPr>
          <w:rFonts w:ascii="Calibri" w:hAnsi="Calibri"/>
          <w:sz w:val="18"/>
        </w:rPr>
      </w:pPr>
      <w:r>
        <w:rPr/>
        <w:br w:type="column"/>
      </w:r>
      <w:r>
        <w:rPr>
          <w:rFonts w:ascii="Calibri" w:hAnsi="Calibri"/>
          <w:sz w:val="18"/>
        </w:rPr>
        <w:t>Ostale</w:t>
      </w:r>
      <w:r>
        <w:rPr>
          <w:rFonts w:ascii="Calibri" w:hAnsi="Calibri"/>
          <w:spacing w:val="-4"/>
          <w:sz w:val="18"/>
        </w:rPr>
        <w:t> </w:t>
      </w:r>
      <w:r>
        <w:rPr>
          <w:rFonts w:ascii="Calibri" w:hAnsi="Calibri"/>
          <w:sz w:val="18"/>
        </w:rPr>
        <w:t>naknade</w:t>
      </w:r>
      <w:r>
        <w:rPr>
          <w:rFonts w:ascii="Calibri" w:hAnsi="Calibri"/>
          <w:spacing w:val="-4"/>
          <w:sz w:val="18"/>
        </w:rPr>
        <w:t> </w:t>
      </w:r>
      <w:r>
        <w:rPr>
          <w:rFonts w:ascii="Calibri" w:hAnsi="Calibri"/>
          <w:sz w:val="18"/>
        </w:rPr>
        <w:t>iz</w:t>
      </w:r>
      <w:r>
        <w:rPr>
          <w:rFonts w:ascii="Calibri" w:hAnsi="Calibri"/>
          <w:spacing w:val="-2"/>
          <w:sz w:val="18"/>
        </w:rPr>
        <w:t> </w:t>
      </w:r>
      <w:r>
        <w:rPr>
          <w:rFonts w:ascii="Calibri" w:hAnsi="Calibri"/>
          <w:sz w:val="18"/>
        </w:rPr>
        <w:t>proračuna</w:t>
      </w:r>
      <w:r>
        <w:rPr>
          <w:rFonts w:ascii="Calibri" w:hAnsi="Calibri"/>
          <w:spacing w:val="-3"/>
          <w:sz w:val="18"/>
        </w:rPr>
        <w:t> </w:t>
      </w:r>
      <w:r>
        <w:rPr>
          <w:rFonts w:ascii="Calibri" w:hAnsi="Calibri"/>
          <w:sz w:val="18"/>
        </w:rPr>
        <w:t>u</w:t>
      </w:r>
      <w:r>
        <w:rPr>
          <w:rFonts w:ascii="Calibri" w:hAnsi="Calibri"/>
          <w:spacing w:val="-3"/>
          <w:sz w:val="18"/>
        </w:rPr>
        <w:t> </w:t>
      </w:r>
      <w:r>
        <w:rPr>
          <w:rFonts w:ascii="Calibri" w:hAnsi="Calibri"/>
          <w:spacing w:val="-2"/>
          <w:sz w:val="18"/>
        </w:rPr>
        <w:t>novcu</w:t>
      </w:r>
    </w:p>
    <w:p>
      <w:pPr>
        <w:tabs>
          <w:tab w:pos="2216" w:val="left" w:leader="none"/>
        </w:tabs>
        <w:spacing w:before="15"/>
        <w:ind w:left="576" w:right="0" w:firstLine="0"/>
        <w:jc w:val="left"/>
        <w:rPr>
          <w:rFonts w:ascii="Calibri"/>
          <w:sz w:val="18"/>
        </w:rPr>
      </w:pPr>
      <w:r>
        <w:rPr/>
        <w:br w:type="column"/>
      </w:r>
      <w:r>
        <w:rPr>
          <w:rFonts w:ascii="Calibri"/>
          <w:spacing w:val="-2"/>
          <w:sz w:val="18"/>
        </w:rPr>
        <w:t>1.200,00</w:t>
      </w:r>
      <w:r>
        <w:rPr>
          <w:rFonts w:ascii="Calibri"/>
          <w:sz w:val="18"/>
        </w:rPr>
        <w:tab/>
        <w:t>-</w:t>
      </w:r>
      <w:r>
        <w:rPr>
          <w:rFonts w:ascii="Calibri"/>
          <w:spacing w:val="-2"/>
          <w:sz w:val="18"/>
        </w:rPr>
        <w:t>500,00</w:t>
      </w:r>
    </w:p>
    <w:p>
      <w:pPr>
        <w:spacing w:before="15"/>
        <w:ind w:left="576" w:right="0" w:firstLine="0"/>
        <w:jc w:val="left"/>
        <w:rPr>
          <w:rFonts w:ascii="Calibri"/>
          <w:sz w:val="18"/>
        </w:rPr>
      </w:pPr>
      <w:r>
        <w:rPr/>
        <w:br w:type="column"/>
      </w:r>
      <w:r>
        <w:rPr>
          <w:rFonts w:ascii="Calibri"/>
          <w:spacing w:val="-2"/>
          <w:sz w:val="18"/>
        </w:rPr>
        <w:t>700,00</w:t>
      </w:r>
    </w:p>
    <w:p>
      <w:pPr>
        <w:spacing w:after="0"/>
        <w:jc w:val="left"/>
        <w:rPr>
          <w:rFonts w:ascii="Calibri"/>
          <w:sz w:val="18"/>
        </w:rPr>
        <w:sectPr>
          <w:type w:val="continuous"/>
          <w:pgSz w:w="16840" w:h="11910" w:orient="landscape"/>
          <w:pgMar w:header="0" w:footer="783" w:top="1120" w:bottom="280" w:left="708" w:right="992"/>
          <w:cols w:num="5" w:equalWidth="0">
            <w:col w:w="851" w:space="40"/>
            <w:col w:w="921" w:space="39"/>
            <w:col w:w="3026" w:space="5758"/>
            <w:col w:w="2815" w:space="437"/>
            <w:col w:w="1253"/>
          </w:cols>
        </w:sectPr>
      </w:pPr>
    </w:p>
    <w:tbl>
      <w:tblPr>
        <w:tblW w:w="0" w:type="auto"/>
        <w:jc w:val="left"/>
        <w:tblInd w:w="1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06"/>
      </w:tblGrid>
      <w:tr>
        <w:trPr>
          <w:trHeight w:val="504" w:hRule="atLeast"/>
        </w:trPr>
        <w:tc>
          <w:tcPr>
            <w:tcW w:w="1490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tabs>
                <w:tab w:pos="11063" w:val="left" w:leader="none"/>
                <w:tab w:pos="12942" w:val="left" w:leader="none"/>
                <w:tab w:pos="14178" w:val="left" w:leader="none"/>
              </w:tabs>
              <w:spacing w:line="218" w:lineRule="exact" w:before="48"/>
              <w:ind w:left="467" w:right="82" w:hanging="313"/>
              <w:rPr>
                <w:b/>
                <w:sz w:val="18"/>
              </w:rPr>
            </w:pPr>
            <w:r>
              <w:rPr>
                <w:b/>
                <w:sz w:val="18"/>
              </w:rPr>
              <w:t>Akt/projekt:</w:t>
            </w:r>
            <w:r>
              <w:rPr>
                <w:b/>
                <w:spacing w:val="80"/>
                <w:sz w:val="18"/>
              </w:rPr>
              <w:t> </w:t>
            </w:r>
            <w:r>
              <w:rPr>
                <w:b/>
                <w:sz w:val="18"/>
              </w:rPr>
              <w:t>Sufinanciranje redovnog programa dječjeg vrtića</w:t>
              <w:tab/>
            </w:r>
            <w:r>
              <w:rPr>
                <w:b/>
                <w:spacing w:val="-2"/>
                <w:sz w:val="18"/>
              </w:rPr>
              <w:t>6.000,00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4"/>
                <w:sz w:val="18"/>
              </w:rPr>
              <w:t>0,00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2"/>
                <w:sz w:val="18"/>
              </w:rPr>
              <w:t>6.000,00</w:t>
            </w:r>
            <w:r>
              <w:rPr>
                <w:b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A101401</w:t>
            </w:r>
          </w:p>
        </w:tc>
      </w:tr>
      <w:tr>
        <w:trPr>
          <w:trHeight w:val="341" w:hRule="atLeast"/>
        </w:trPr>
        <w:tc>
          <w:tcPr>
            <w:tcW w:w="1490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tabs>
                <w:tab w:pos="11063" w:val="left" w:leader="none"/>
                <w:tab w:pos="12942" w:val="left" w:leader="none"/>
                <w:tab w:pos="14178" w:val="left" w:leader="none"/>
              </w:tabs>
              <w:ind w:left="392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110</w:t>
            </w:r>
            <w:r>
              <w:rPr>
                <w:b/>
                <w:spacing w:val="55"/>
                <w:sz w:val="18"/>
              </w:rPr>
              <w:t> </w:t>
            </w:r>
            <w:r>
              <w:rPr>
                <w:b/>
                <w:sz w:val="18"/>
              </w:rPr>
              <w:t>Opći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z w:val="18"/>
              </w:rPr>
              <w:t>prihodi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i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primici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2"/>
                <w:sz w:val="18"/>
              </w:rPr>
              <w:t>6.000,00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4"/>
                <w:sz w:val="18"/>
              </w:rPr>
              <w:t>0,00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2"/>
                <w:sz w:val="18"/>
              </w:rPr>
              <w:t>6.000,00</w:t>
            </w:r>
          </w:p>
        </w:tc>
      </w:tr>
    </w:tbl>
    <w:p>
      <w:pPr>
        <w:pStyle w:val="TableParagraph"/>
        <w:spacing w:after="0"/>
        <w:rPr>
          <w:b/>
          <w:sz w:val="18"/>
        </w:rPr>
        <w:sectPr>
          <w:pgSz w:w="16840" w:h="11910" w:orient="landscape"/>
          <w:pgMar w:header="0" w:footer="783" w:top="940" w:bottom="980" w:left="708" w:right="992"/>
        </w:sectPr>
      </w:pPr>
    </w:p>
    <w:p>
      <w:pPr>
        <w:spacing w:before="35"/>
        <w:ind w:left="0" w:right="0" w:firstLine="0"/>
        <w:jc w:val="right"/>
        <w:rPr>
          <w:rFonts w:ascii="Calibri"/>
          <w:sz w:val="18"/>
        </w:rPr>
      </w:pPr>
      <w:r>
        <w:rPr>
          <w:rFonts w:ascii="Calibri"/>
          <w:spacing w:val="-5"/>
          <w:sz w:val="18"/>
        </w:rPr>
        <w:t>342</w:t>
      </w:r>
    </w:p>
    <w:p>
      <w:pPr>
        <w:spacing w:before="35"/>
        <w:ind w:left="463" w:right="0" w:firstLine="0"/>
        <w:jc w:val="left"/>
        <w:rPr>
          <w:rFonts w:ascii="Calibri"/>
          <w:sz w:val="18"/>
        </w:rPr>
      </w:pPr>
      <w:r>
        <w:rPr/>
        <w:br w:type="column"/>
      </w:r>
      <w:r>
        <w:rPr>
          <w:rFonts w:ascii="Calibri"/>
          <w:spacing w:val="-2"/>
          <w:sz w:val="18"/>
        </w:rPr>
        <w:t>36611</w:t>
      </w:r>
    </w:p>
    <w:p>
      <w:pPr>
        <w:spacing w:before="35"/>
        <w:ind w:left="287" w:right="0" w:firstLine="0"/>
        <w:jc w:val="left"/>
        <w:rPr>
          <w:rFonts w:ascii="Calibri" w:hAnsi="Calibri"/>
          <w:sz w:val="18"/>
        </w:rPr>
      </w:pPr>
      <w:r>
        <w:rPr/>
        <w:br w:type="column"/>
      </w:r>
      <w:r>
        <w:rPr>
          <w:rFonts w:ascii="Calibri" w:hAnsi="Calibri"/>
          <w:sz w:val="18"/>
        </w:rPr>
        <w:t>Tekuće</w:t>
      </w:r>
      <w:r>
        <w:rPr>
          <w:rFonts w:ascii="Calibri" w:hAnsi="Calibri"/>
          <w:spacing w:val="-7"/>
          <w:sz w:val="18"/>
        </w:rPr>
        <w:t> </w:t>
      </w:r>
      <w:r>
        <w:rPr>
          <w:rFonts w:ascii="Calibri" w:hAnsi="Calibri"/>
          <w:sz w:val="18"/>
        </w:rPr>
        <w:t>pomoći</w:t>
      </w:r>
      <w:r>
        <w:rPr>
          <w:rFonts w:ascii="Calibri" w:hAnsi="Calibri"/>
          <w:spacing w:val="-5"/>
          <w:sz w:val="18"/>
        </w:rPr>
        <w:t> </w:t>
      </w:r>
      <w:r>
        <w:rPr>
          <w:rFonts w:ascii="Calibri" w:hAnsi="Calibri"/>
          <w:sz w:val="18"/>
        </w:rPr>
        <w:t>proračunskim</w:t>
      </w:r>
      <w:r>
        <w:rPr>
          <w:rFonts w:ascii="Calibri" w:hAnsi="Calibri"/>
          <w:spacing w:val="-4"/>
          <w:sz w:val="18"/>
        </w:rPr>
        <w:t> </w:t>
      </w:r>
      <w:r>
        <w:rPr>
          <w:rFonts w:ascii="Calibri" w:hAnsi="Calibri"/>
          <w:sz w:val="18"/>
        </w:rPr>
        <w:t>korisnicima</w:t>
      </w:r>
      <w:r>
        <w:rPr>
          <w:rFonts w:ascii="Calibri" w:hAnsi="Calibri"/>
          <w:spacing w:val="-4"/>
          <w:sz w:val="18"/>
        </w:rPr>
        <w:t> </w:t>
      </w:r>
      <w:r>
        <w:rPr>
          <w:rFonts w:ascii="Calibri" w:hAnsi="Calibri"/>
          <w:sz w:val="18"/>
        </w:rPr>
        <w:t>drugih</w:t>
      </w:r>
      <w:r>
        <w:rPr>
          <w:rFonts w:ascii="Calibri" w:hAnsi="Calibri"/>
          <w:spacing w:val="-5"/>
          <w:sz w:val="18"/>
        </w:rPr>
        <w:t> </w:t>
      </w:r>
      <w:r>
        <w:rPr>
          <w:rFonts w:ascii="Calibri" w:hAnsi="Calibri"/>
          <w:spacing w:val="-2"/>
          <w:sz w:val="18"/>
        </w:rPr>
        <w:t>proračuna</w:t>
      </w:r>
    </w:p>
    <w:p>
      <w:pPr>
        <w:tabs>
          <w:tab w:pos="2452" w:val="left" w:leader="none"/>
        </w:tabs>
        <w:spacing w:before="35"/>
        <w:ind w:left="576" w:right="0" w:firstLine="0"/>
        <w:jc w:val="left"/>
        <w:rPr>
          <w:rFonts w:ascii="Calibri"/>
          <w:sz w:val="18"/>
        </w:rPr>
      </w:pPr>
      <w:r>
        <w:rPr/>
        <w:br w:type="column"/>
      </w:r>
      <w:r>
        <w:rPr>
          <w:rFonts w:ascii="Calibri"/>
          <w:spacing w:val="-2"/>
          <w:sz w:val="18"/>
        </w:rPr>
        <w:t>6.000,00</w:t>
      </w:r>
      <w:r>
        <w:rPr>
          <w:rFonts w:ascii="Calibri"/>
          <w:sz w:val="18"/>
        </w:rPr>
        <w:tab/>
      </w:r>
      <w:r>
        <w:rPr>
          <w:rFonts w:ascii="Calibri"/>
          <w:spacing w:val="-4"/>
          <w:sz w:val="18"/>
        </w:rPr>
        <w:t>0,00</w:t>
      </w:r>
    </w:p>
    <w:p>
      <w:pPr>
        <w:spacing w:before="35"/>
        <w:ind w:left="576" w:right="0" w:firstLine="0"/>
        <w:jc w:val="left"/>
        <w:rPr>
          <w:rFonts w:ascii="Calibri"/>
          <w:sz w:val="18"/>
        </w:rPr>
      </w:pPr>
      <w:r>
        <w:rPr/>
        <w:br w:type="column"/>
      </w:r>
      <w:r>
        <w:rPr>
          <w:rFonts w:ascii="Calibri"/>
          <w:spacing w:val="-2"/>
          <w:sz w:val="18"/>
        </w:rPr>
        <w:t>6.000,00</w:t>
      </w:r>
    </w:p>
    <w:p>
      <w:pPr>
        <w:spacing w:after="0"/>
        <w:jc w:val="left"/>
        <w:rPr>
          <w:rFonts w:ascii="Calibri"/>
          <w:sz w:val="18"/>
        </w:rPr>
        <w:sectPr>
          <w:type w:val="continuous"/>
          <w:pgSz w:w="16840" w:h="11910" w:orient="landscape"/>
          <w:pgMar w:header="0" w:footer="783" w:top="1120" w:bottom="280" w:left="708" w:right="992"/>
          <w:cols w:num="5" w:equalWidth="0">
            <w:col w:w="851" w:space="40"/>
            <w:col w:w="921" w:space="39"/>
            <w:col w:w="4658" w:space="4126"/>
            <w:col w:w="2813" w:space="301"/>
            <w:col w:w="1391"/>
          </w:cols>
        </w:sectPr>
      </w:pPr>
    </w:p>
    <w:p>
      <w:pPr>
        <w:pStyle w:val="BodyText"/>
        <w:rPr>
          <w:rFonts w:ascii="Calibri"/>
          <w:sz w:val="5"/>
        </w:rPr>
      </w:pPr>
    </w:p>
    <w:tbl>
      <w:tblPr>
        <w:tblW w:w="0" w:type="auto"/>
        <w:jc w:val="left"/>
        <w:tblInd w:w="1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06"/>
      </w:tblGrid>
      <w:tr>
        <w:trPr>
          <w:trHeight w:val="503" w:hRule="atLeast"/>
        </w:trPr>
        <w:tc>
          <w:tcPr>
            <w:tcW w:w="1490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tabs>
                <w:tab w:pos="11203" w:val="left" w:leader="none"/>
                <w:tab w:pos="12705" w:val="left" w:leader="none"/>
                <w:tab w:pos="14499" w:val="left" w:leader="none"/>
              </w:tabs>
              <w:spacing w:line="219" w:lineRule="exact" w:before="76"/>
              <w:ind w:left="155"/>
              <w:rPr>
                <w:b/>
                <w:sz w:val="18"/>
              </w:rPr>
            </w:pPr>
            <w:r>
              <w:rPr>
                <w:b/>
                <w:sz w:val="18"/>
              </w:rPr>
              <w:t>Akt/projekt:</w:t>
            </w:r>
            <w:r>
              <w:rPr>
                <w:b/>
                <w:spacing w:val="73"/>
                <w:w w:val="150"/>
                <w:sz w:val="18"/>
              </w:rPr>
              <w:t> </w:t>
            </w:r>
            <w:r>
              <w:rPr>
                <w:b/>
                <w:sz w:val="18"/>
              </w:rPr>
              <w:t>Sufinananciranje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rada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logopeda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2"/>
                <w:sz w:val="18"/>
              </w:rPr>
              <w:t>200,00</w:t>
            </w:r>
            <w:r>
              <w:rPr>
                <w:b/>
                <w:sz w:val="18"/>
              </w:rPr>
              <w:tab/>
              <w:t>-</w:t>
            </w:r>
            <w:r>
              <w:rPr>
                <w:b/>
                <w:spacing w:val="-2"/>
                <w:sz w:val="18"/>
              </w:rPr>
              <w:t>200,00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4"/>
                <w:sz w:val="18"/>
              </w:rPr>
              <w:t>0,00</w:t>
            </w:r>
          </w:p>
          <w:p>
            <w:pPr>
              <w:pStyle w:val="TableParagraph"/>
              <w:spacing w:line="189" w:lineRule="exact" w:before="0"/>
              <w:ind w:left="46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A101439</w:t>
            </w:r>
          </w:p>
        </w:tc>
      </w:tr>
      <w:tr>
        <w:trPr>
          <w:trHeight w:val="340" w:hRule="atLeast"/>
        </w:trPr>
        <w:tc>
          <w:tcPr>
            <w:tcW w:w="1490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tabs>
                <w:tab w:pos="11203" w:val="left" w:leader="none"/>
                <w:tab w:pos="12705" w:val="left" w:leader="none"/>
                <w:tab w:pos="14499" w:val="left" w:leader="none"/>
              </w:tabs>
              <w:ind w:left="392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110</w:t>
            </w:r>
            <w:r>
              <w:rPr>
                <w:b/>
                <w:spacing w:val="57"/>
                <w:sz w:val="18"/>
              </w:rPr>
              <w:t> </w:t>
            </w:r>
            <w:r>
              <w:rPr>
                <w:b/>
                <w:sz w:val="18"/>
              </w:rPr>
              <w:t>Opći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prihodi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i</w:t>
            </w:r>
            <w:r>
              <w:rPr>
                <w:b/>
                <w:spacing w:val="-2"/>
                <w:sz w:val="18"/>
              </w:rPr>
              <w:t> primici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2"/>
                <w:sz w:val="18"/>
              </w:rPr>
              <w:t>200,00</w:t>
            </w:r>
            <w:r>
              <w:rPr>
                <w:b/>
                <w:sz w:val="18"/>
              </w:rPr>
              <w:tab/>
              <w:t>-</w:t>
            </w:r>
            <w:r>
              <w:rPr>
                <w:b/>
                <w:spacing w:val="-2"/>
                <w:sz w:val="18"/>
              </w:rPr>
              <w:t>200,00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4"/>
                <w:sz w:val="18"/>
              </w:rPr>
              <w:t>0,00</w:t>
            </w:r>
          </w:p>
        </w:tc>
      </w:tr>
    </w:tbl>
    <w:p>
      <w:pPr>
        <w:pStyle w:val="TableParagraph"/>
        <w:spacing w:after="0"/>
        <w:rPr>
          <w:b/>
          <w:sz w:val="18"/>
        </w:rPr>
        <w:sectPr>
          <w:type w:val="continuous"/>
          <w:pgSz w:w="16840" w:h="11910" w:orient="landscape"/>
          <w:pgMar w:header="0" w:footer="783" w:top="1120" w:bottom="280" w:left="708" w:right="992"/>
        </w:sectPr>
      </w:pPr>
    </w:p>
    <w:p>
      <w:pPr>
        <w:spacing w:before="17"/>
        <w:ind w:left="0" w:right="0" w:firstLine="0"/>
        <w:jc w:val="right"/>
        <w:rPr>
          <w:rFonts w:ascii="Calibri"/>
          <w:sz w:val="18"/>
        </w:rPr>
      </w:pPr>
      <w:r>
        <w:rPr>
          <w:rFonts w:ascii="Calibri"/>
          <w:spacing w:val="-5"/>
          <w:sz w:val="18"/>
        </w:rPr>
        <w:t>417</w:t>
      </w:r>
    </w:p>
    <w:p>
      <w:pPr>
        <w:spacing w:before="17"/>
        <w:ind w:left="463" w:right="0" w:firstLine="0"/>
        <w:jc w:val="left"/>
        <w:rPr>
          <w:rFonts w:ascii="Calibri"/>
          <w:sz w:val="18"/>
        </w:rPr>
      </w:pPr>
      <w:r>
        <w:rPr/>
        <w:br w:type="column"/>
      </w:r>
      <w:r>
        <w:rPr>
          <w:rFonts w:ascii="Calibri"/>
          <w:spacing w:val="-2"/>
          <w:sz w:val="18"/>
        </w:rPr>
        <w:t>36611</w:t>
      </w:r>
    </w:p>
    <w:p>
      <w:pPr>
        <w:spacing w:before="17"/>
        <w:ind w:left="287" w:right="0" w:firstLine="0"/>
        <w:jc w:val="left"/>
        <w:rPr>
          <w:rFonts w:ascii="Calibri" w:hAnsi="Calibri"/>
          <w:sz w:val="18"/>
        </w:rPr>
      </w:pPr>
      <w:r>
        <w:rPr/>
        <w:br w:type="column"/>
      </w:r>
      <w:r>
        <w:rPr>
          <w:rFonts w:ascii="Calibri" w:hAnsi="Calibri"/>
          <w:sz w:val="18"/>
        </w:rPr>
        <w:t>Tekuće</w:t>
      </w:r>
      <w:r>
        <w:rPr>
          <w:rFonts w:ascii="Calibri" w:hAnsi="Calibri"/>
          <w:spacing w:val="-7"/>
          <w:sz w:val="18"/>
        </w:rPr>
        <w:t> </w:t>
      </w:r>
      <w:r>
        <w:rPr>
          <w:rFonts w:ascii="Calibri" w:hAnsi="Calibri"/>
          <w:sz w:val="18"/>
        </w:rPr>
        <w:t>pomoći</w:t>
      </w:r>
      <w:r>
        <w:rPr>
          <w:rFonts w:ascii="Calibri" w:hAnsi="Calibri"/>
          <w:spacing w:val="-5"/>
          <w:sz w:val="18"/>
        </w:rPr>
        <w:t> </w:t>
      </w:r>
      <w:r>
        <w:rPr>
          <w:rFonts w:ascii="Calibri" w:hAnsi="Calibri"/>
          <w:sz w:val="18"/>
        </w:rPr>
        <w:t>proračunskim</w:t>
      </w:r>
      <w:r>
        <w:rPr>
          <w:rFonts w:ascii="Calibri" w:hAnsi="Calibri"/>
          <w:spacing w:val="-4"/>
          <w:sz w:val="18"/>
        </w:rPr>
        <w:t> </w:t>
      </w:r>
      <w:r>
        <w:rPr>
          <w:rFonts w:ascii="Calibri" w:hAnsi="Calibri"/>
          <w:sz w:val="18"/>
        </w:rPr>
        <w:t>korisnicima</w:t>
      </w:r>
      <w:r>
        <w:rPr>
          <w:rFonts w:ascii="Calibri" w:hAnsi="Calibri"/>
          <w:spacing w:val="-4"/>
          <w:sz w:val="18"/>
        </w:rPr>
        <w:t> </w:t>
      </w:r>
      <w:r>
        <w:rPr>
          <w:rFonts w:ascii="Calibri" w:hAnsi="Calibri"/>
          <w:sz w:val="18"/>
        </w:rPr>
        <w:t>drugih</w:t>
      </w:r>
      <w:r>
        <w:rPr>
          <w:rFonts w:ascii="Calibri" w:hAnsi="Calibri"/>
          <w:spacing w:val="-5"/>
          <w:sz w:val="18"/>
        </w:rPr>
        <w:t> </w:t>
      </w:r>
      <w:r>
        <w:rPr>
          <w:rFonts w:ascii="Calibri" w:hAnsi="Calibri"/>
          <w:spacing w:val="-2"/>
          <w:sz w:val="18"/>
        </w:rPr>
        <w:t>proračuna</w:t>
      </w:r>
    </w:p>
    <w:p>
      <w:pPr>
        <w:tabs>
          <w:tab w:pos="2079" w:val="left" w:leader="none"/>
        </w:tabs>
        <w:spacing w:before="17"/>
        <w:ind w:left="576" w:right="0" w:firstLine="0"/>
        <w:jc w:val="left"/>
        <w:rPr>
          <w:rFonts w:ascii="Calibri"/>
          <w:sz w:val="18"/>
        </w:rPr>
      </w:pPr>
      <w:r>
        <w:rPr/>
        <w:br w:type="column"/>
      </w:r>
      <w:r>
        <w:rPr>
          <w:rFonts w:ascii="Calibri"/>
          <w:spacing w:val="-2"/>
          <w:sz w:val="18"/>
        </w:rPr>
        <w:t>200,00</w:t>
      </w:r>
      <w:r>
        <w:rPr>
          <w:rFonts w:ascii="Calibri"/>
          <w:sz w:val="18"/>
        </w:rPr>
        <w:tab/>
        <w:t>-</w:t>
      </w:r>
      <w:r>
        <w:rPr>
          <w:rFonts w:ascii="Calibri"/>
          <w:spacing w:val="-2"/>
          <w:sz w:val="18"/>
        </w:rPr>
        <w:t>200,00</w:t>
      </w:r>
    </w:p>
    <w:p>
      <w:pPr>
        <w:spacing w:before="17"/>
        <w:ind w:left="576" w:right="0" w:firstLine="0"/>
        <w:jc w:val="left"/>
        <w:rPr>
          <w:rFonts w:ascii="Calibri"/>
          <w:sz w:val="18"/>
        </w:rPr>
      </w:pPr>
      <w:r>
        <w:rPr/>
        <w:br w:type="column"/>
      </w:r>
      <w:r>
        <w:rPr>
          <w:rFonts w:ascii="Calibri"/>
          <w:spacing w:val="-4"/>
          <w:sz w:val="18"/>
        </w:rPr>
        <w:t>0,00</w:t>
      </w:r>
    </w:p>
    <w:p>
      <w:pPr>
        <w:spacing w:after="0"/>
        <w:jc w:val="left"/>
        <w:rPr>
          <w:rFonts w:ascii="Calibri"/>
          <w:sz w:val="18"/>
        </w:rPr>
        <w:sectPr>
          <w:type w:val="continuous"/>
          <w:pgSz w:w="16840" w:h="11910" w:orient="landscape"/>
          <w:pgMar w:header="0" w:footer="783" w:top="1120" w:bottom="280" w:left="708" w:right="992"/>
          <w:cols w:num="5" w:equalWidth="0">
            <w:col w:w="851" w:space="40"/>
            <w:col w:w="921" w:space="39"/>
            <w:col w:w="4658" w:space="4263"/>
            <w:col w:w="2678" w:space="619"/>
            <w:col w:w="1071"/>
          </w:cols>
        </w:sectPr>
      </w:pPr>
    </w:p>
    <w:p>
      <w:pPr>
        <w:pStyle w:val="BodyText"/>
        <w:rPr>
          <w:rFonts w:ascii="Calibri"/>
          <w:sz w:val="5"/>
        </w:rPr>
      </w:pPr>
    </w:p>
    <w:tbl>
      <w:tblPr>
        <w:tblW w:w="0" w:type="auto"/>
        <w:jc w:val="left"/>
        <w:tblInd w:w="1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06"/>
      </w:tblGrid>
      <w:tr>
        <w:trPr>
          <w:trHeight w:val="506" w:hRule="atLeast"/>
        </w:trPr>
        <w:tc>
          <w:tcPr>
            <w:tcW w:w="1490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tabs>
                <w:tab w:pos="11063" w:val="left" w:leader="none"/>
                <w:tab w:pos="12621" w:val="left" w:leader="none"/>
                <w:tab w:pos="14178" w:val="left" w:leader="none"/>
              </w:tabs>
              <w:spacing w:line="218" w:lineRule="exact" w:before="50"/>
              <w:ind w:left="467" w:right="82" w:hanging="313"/>
              <w:rPr>
                <w:b/>
                <w:sz w:val="18"/>
              </w:rPr>
            </w:pPr>
            <w:r>
              <w:rPr>
                <w:b/>
                <w:sz w:val="18"/>
              </w:rPr>
              <w:t>Akt/projekt:</w:t>
            </w:r>
            <w:r>
              <w:rPr>
                <w:b/>
                <w:spacing w:val="80"/>
                <w:sz w:val="18"/>
              </w:rPr>
              <w:t> </w:t>
            </w:r>
            <w:r>
              <w:rPr>
                <w:b/>
                <w:sz w:val="18"/>
              </w:rPr>
              <w:t>Sufinanciranje usluge čuvanja i skrbi djeteta</w:t>
              <w:tab/>
            </w:r>
            <w:r>
              <w:rPr>
                <w:b/>
                <w:spacing w:val="-2"/>
                <w:sz w:val="18"/>
              </w:rPr>
              <w:t>5.640,00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2"/>
                <w:sz w:val="18"/>
              </w:rPr>
              <w:t>1.360,00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2"/>
                <w:sz w:val="18"/>
              </w:rPr>
              <w:t>7.000,00</w:t>
            </w:r>
            <w:r>
              <w:rPr>
                <w:b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A101440</w:t>
            </w:r>
          </w:p>
        </w:tc>
      </w:tr>
      <w:tr>
        <w:trPr>
          <w:trHeight w:val="338" w:hRule="atLeast"/>
        </w:trPr>
        <w:tc>
          <w:tcPr>
            <w:tcW w:w="1490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tabs>
                <w:tab w:pos="11063" w:val="left" w:leader="none"/>
                <w:tab w:pos="12621" w:val="left" w:leader="none"/>
                <w:tab w:pos="14178" w:val="left" w:leader="none"/>
              </w:tabs>
              <w:ind w:left="392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110</w:t>
            </w:r>
            <w:r>
              <w:rPr>
                <w:b/>
                <w:spacing w:val="57"/>
                <w:sz w:val="18"/>
              </w:rPr>
              <w:t> </w:t>
            </w:r>
            <w:r>
              <w:rPr>
                <w:b/>
                <w:sz w:val="18"/>
              </w:rPr>
              <w:t>Opći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prihodi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i</w:t>
            </w:r>
            <w:r>
              <w:rPr>
                <w:b/>
                <w:spacing w:val="-2"/>
                <w:sz w:val="18"/>
              </w:rPr>
              <w:t> primici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2"/>
                <w:sz w:val="18"/>
              </w:rPr>
              <w:t>5.640,00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2"/>
                <w:sz w:val="18"/>
              </w:rPr>
              <w:t>1.360,00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2"/>
                <w:sz w:val="18"/>
              </w:rPr>
              <w:t>7.000,00</w:t>
            </w:r>
          </w:p>
        </w:tc>
      </w:tr>
    </w:tbl>
    <w:p>
      <w:pPr>
        <w:pStyle w:val="TableParagraph"/>
        <w:spacing w:after="0"/>
        <w:rPr>
          <w:b/>
          <w:sz w:val="18"/>
        </w:rPr>
        <w:sectPr>
          <w:type w:val="continuous"/>
          <w:pgSz w:w="16840" w:h="11910" w:orient="landscape"/>
          <w:pgMar w:header="0" w:footer="783" w:top="1120" w:bottom="280" w:left="708" w:right="992"/>
        </w:sectPr>
      </w:pPr>
    </w:p>
    <w:p>
      <w:pPr>
        <w:spacing w:before="16"/>
        <w:ind w:left="0" w:right="0" w:firstLine="0"/>
        <w:jc w:val="right"/>
        <w:rPr>
          <w:rFonts w:ascii="Calibri"/>
          <w:sz w:val="18"/>
        </w:rPr>
      </w:pPr>
      <w:r>
        <w:rPr>
          <w:rFonts w:ascii="Calibri"/>
          <w:spacing w:val="-5"/>
          <w:sz w:val="18"/>
        </w:rPr>
        <w:t>418</w:t>
      </w:r>
    </w:p>
    <w:p>
      <w:pPr>
        <w:spacing w:before="16"/>
        <w:ind w:left="463" w:right="0" w:firstLine="0"/>
        <w:jc w:val="left"/>
        <w:rPr>
          <w:rFonts w:ascii="Calibri"/>
          <w:sz w:val="18"/>
        </w:rPr>
      </w:pPr>
      <w:r>
        <w:rPr/>
        <w:br w:type="column"/>
      </w:r>
      <w:r>
        <w:rPr>
          <w:rFonts w:ascii="Calibri"/>
          <w:spacing w:val="-2"/>
          <w:sz w:val="18"/>
        </w:rPr>
        <w:t>35232</w:t>
      </w:r>
    </w:p>
    <w:p>
      <w:pPr>
        <w:spacing w:before="16"/>
        <w:ind w:left="287" w:right="0" w:firstLine="0"/>
        <w:jc w:val="left"/>
        <w:rPr>
          <w:rFonts w:ascii="Calibri"/>
          <w:sz w:val="18"/>
        </w:rPr>
      </w:pPr>
      <w:r>
        <w:rPr/>
        <w:br w:type="column"/>
      </w:r>
      <w:r>
        <w:rPr>
          <w:rFonts w:ascii="Calibri"/>
          <w:sz w:val="18"/>
        </w:rPr>
        <w:t>Subvencije</w:t>
      </w:r>
      <w:r>
        <w:rPr>
          <w:rFonts w:ascii="Calibri"/>
          <w:spacing w:val="-9"/>
          <w:sz w:val="18"/>
        </w:rPr>
        <w:t> </w:t>
      </w:r>
      <w:r>
        <w:rPr>
          <w:rFonts w:ascii="Calibri"/>
          <w:spacing w:val="-2"/>
          <w:sz w:val="18"/>
        </w:rPr>
        <w:t>obrtnicima</w:t>
      </w:r>
    </w:p>
    <w:p>
      <w:pPr>
        <w:tabs>
          <w:tab w:pos="2134" w:val="left" w:leader="none"/>
        </w:tabs>
        <w:spacing w:before="16"/>
        <w:ind w:left="576" w:right="0" w:firstLine="0"/>
        <w:jc w:val="left"/>
        <w:rPr>
          <w:rFonts w:ascii="Calibri"/>
          <w:sz w:val="18"/>
        </w:rPr>
      </w:pPr>
      <w:r>
        <w:rPr/>
        <w:br w:type="column"/>
      </w:r>
      <w:r>
        <w:rPr>
          <w:rFonts w:ascii="Calibri"/>
          <w:spacing w:val="-2"/>
          <w:sz w:val="18"/>
        </w:rPr>
        <w:t>5.640,00</w:t>
      </w:r>
      <w:r>
        <w:rPr>
          <w:rFonts w:ascii="Calibri"/>
          <w:sz w:val="18"/>
        </w:rPr>
        <w:tab/>
      </w:r>
      <w:r>
        <w:rPr>
          <w:rFonts w:ascii="Calibri"/>
          <w:spacing w:val="-2"/>
          <w:sz w:val="18"/>
        </w:rPr>
        <w:t>1.360,00</w:t>
      </w:r>
    </w:p>
    <w:p>
      <w:pPr>
        <w:spacing w:before="16"/>
        <w:ind w:left="576" w:right="0" w:firstLine="0"/>
        <w:jc w:val="left"/>
        <w:rPr>
          <w:rFonts w:ascii="Calibri"/>
          <w:sz w:val="18"/>
        </w:rPr>
      </w:pPr>
      <w:r>
        <w:rPr/>
        <w:br w:type="column"/>
      </w:r>
      <w:r>
        <w:rPr>
          <w:rFonts w:ascii="Calibri"/>
          <w:spacing w:val="-2"/>
          <w:sz w:val="18"/>
        </w:rPr>
        <w:t>7.000,00</w:t>
      </w:r>
    </w:p>
    <w:p>
      <w:pPr>
        <w:spacing w:after="0"/>
        <w:jc w:val="left"/>
        <w:rPr>
          <w:rFonts w:ascii="Calibri"/>
          <w:sz w:val="18"/>
        </w:rPr>
        <w:sectPr>
          <w:type w:val="continuous"/>
          <w:pgSz w:w="16840" w:h="11910" w:orient="landscape"/>
          <w:pgMar w:header="0" w:footer="783" w:top="1120" w:bottom="280" w:left="708" w:right="992"/>
          <w:cols w:num="5" w:equalWidth="0">
            <w:col w:w="851" w:space="40"/>
            <w:col w:w="921" w:space="39"/>
            <w:col w:w="1949" w:space="6835"/>
            <w:col w:w="2814" w:space="300"/>
            <w:col w:w="1391"/>
          </w:cols>
        </w:sectPr>
      </w:pPr>
    </w:p>
    <w:p>
      <w:pPr>
        <w:pStyle w:val="BodyText"/>
        <w:spacing w:before="12"/>
        <w:rPr>
          <w:rFonts w:ascii="Calibri"/>
          <w:sz w:val="4"/>
        </w:rPr>
      </w:pPr>
    </w:p>
    <w:tbl>
      <w:tblPr>
        <w:tblW w:w="0" w:type="auto"/>
        <w:jc w:val="left"/>
        <w:tblInd w:w="1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06"/>
      </w:tblGrid>
      <w:tr>
        <w:trPr>
          <w:trHeight w:val="507" w:hRule="atLeast"/>
        </w:trPr>
        <w:tc>
          <w:tcPr>
            <w:tcW w:w="1490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tabs>
                <w:tab w:pos="11203" w:val="left" w:leader="none"/>
                <w:tab w:pos="12760" w:val="left" w:leader="none"/>
                <w:tab w:pos="14317" w:val="left" w:leader="none"/>
              </w:tabs>
              <w:spacing w:line="219" w:lineRule="exact" w:before="76"/>
              <w:ind w:left="155"/>
              <w:rPr>
                <w:b/>
                <w:sz w:val="18"/>
              </w:rPr>
            </w:pPr>
            <w:r>
              <w:rPr>
                <w:b/>
                <w:sz w:val="18"/>
              </w:rPr>
              <w:t>Akt/projekt:</w:t>
            </w:r>
            <w:r>
              <w:rPr>
                <w:b/>
                <w:spacing w:val="70"/>
                <w:w w:val="150"/>
                <w:sz w:val="18"/>
              </w:rPr>
              <w:t> </w:t>
            </w:r>
            <w:r>
              <w:rPr>
                <w:b/>
                <w:sz w:val="18"/>
              </w:rPr>
              <w:t>Darivanje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djece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povodom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blagdana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2"/>
                <w:sz w:val="18"/>
              </w:rPr>
              <w:t>500,00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2"/>
                <w:sz w:val="18"/>
              </w:rPr>
              <w:t>175,00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2"/>
                <w:sz w:val="18"/>
              </w:rPr>
              <w:t>675,00</w:t>
            </w:r>
          </w:p>
          <w:p>
            <w:pPr>
              <w:pStyle w:val="TableParagraph"/>
              <w:spacing w:line="192" w:lineRule="exact" w:before="0"/>
              <w:ind w:left="46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A101443</w:t>
            </w:r>
          </w:p>
        </w:tc>
      </w:tr>
      <w:tr>
        <w:trPr>
          <w:trHeight w:val="340" w:hRule="atLeast"/>
        </w:trPr>
        <w:tc>
          <w:tcPr>
            <w:tcW w:w="1490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tabs>
                <w:tab w:pos="11203" w:val="left" w:leader="none"/>
                <w:tab w:pos="12760" w:val="left" w:leader="none"/>
                <w:tab w:pos="14317" w:val="left" w:leader="none"/>
              </w:tabs>
              <w:spacing w:before="15"/>
              <w:ind w:left="392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110</w:t>
            </w:r>
            <w:r>
              <w:rPr>
                <w:b/>
                <w:spacing w:val="57"/>
                <w:sz w:val="18"/>
              </w:rPr>
              <w:t> </w:t>
            </w:r>
            <w:r>
              <w:rPr>
                <w:b/>
                <w:sz w:val="18"/>
              </w:rPr>
              <w:t>Opći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prihodi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i</w:t>
            </w:r>
            <w:r>
              <w:rPr>
                <w:b/>
                <w:spacing w:val="-2"/>
                <w:sz w:val="18"/>
              </w:rPr>
              <w:t> primici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2"/>
                <w:sz w:val="18"/>
              </w:rPr>
              <w:t>500,00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2"/>
                <w:sz w:val="18"/>
              </w:rPr>
              <w:t>175,00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2"/>
                <w:sz w:val="18"/>
              </w:rPr>
              <w:t>675,00</w:t>
            </w:r>
          </w:p>
        </w:tc>
      </w:tr>
    </w:tbl>
    <w:p>
      <w:pPr>
        <w:pStyle w:val="TableParagraph"/>
        <w:spacing w:after="0"/>
        <w:rPr>
          <w:b/>
          <w:sz w:val="18"/>
        </w:rPr>
        <w:sectPr>
          <w:type w:val="continuous"/>
          <w:pgSz w:w="16840" w:h="11910" w:orient="landscape"/>
          <w:pgMar w:header="0" w:footer="783" w:top="1120" w:bottom="280" w:left="708" w:right="992"/>
        </w:sectPr>
      </w:pPr>
    </w:p>
    <w:p>
      <w:pPr>
        <w:spacing w:before="16"/>
        <w:ind w:left="0" w:right="0" w:firstLine="0"/>
        <w:jc w:val="right"/>
        <w:rPr>
          <w:rFonts w:ascii="Calibri"/>
          <w:sz w:val="18"/>
        </w:rPr>
      </w:pPr>
      <w:r>
        <w:rPr>
          <w:rFonts w:ascii="Calibri"/>
          <w:spacing w:val="-5"/>
          <w:sz w:val="18"/>
        </w:rPr>
        <w:t>426</w:t>
      </w:r>
    </w:p>
    <w:p>
      <w:pPr>
        <w:spacing w:before="16"/>
        <w:ind w:left="463" w:right="0" w:firstLine="0"/>
        <w:jc w:val="left"/>
        <w:rPr>
          <w:rFonts w:ascii="Calibri"/>
          <w:sz w:val="18"/>
        </w:rPr>
      </w:pPr>
      <w:r>
        <w:rPr/>
        <w:br w:type="column"/>
      </w:r>
      <w:r>
        <w:rPr>
          <w:rFonts w:ascii="Calibri"/>
          <w:spacing w:val="-2"/>
          <w:sz w:val="18"/>
        </w:rPr>
        <w:t>37229</w:t>
      </w:r>
    </w:p>
    <w:p>
      <w:pPr>
        <w:spacing w:before="16"/>
        <w:ind w:left="287" w:right="0" w:firstLine="0"/>
        <w:jc w:val="left"/>
        <w:rPr>
          <w:rFonts w:ascii="Calibri" w:hAnsi="Calibri"/>
          <w:sz w:val="18"/>
        </w:rPr>
      </w:pPr>
      <w:r>
        <w:rPr/>
        <w:br w:type="column"/>
      </w:r>
      <w:r>
        <w:rPr>
          <w:rFonts w:ascii="Calibri" w:hAnsi="Calibri"/>
          <w:sz w:val="18"/>
        </w:rPr>
        <w:t>Ostale</w:t>
      </w:r>
      <w:r>
        <w:rPr>
          <w:rFonts w:ascii="Calibri" w:hAnsi="Calibri"/>
          <w:spacing w:val="-4"/>
          <w:sz w:val="18"/>
        </w:rPr>
        <w:t> </w:t>
      </w:r>
      <w:r>
        <w:rPr>
          <w:rFonts w:ascii="Calibri" w:hAnsi="Calibri"/>
          <w:sz w:val="18"/>
        </w:rPr>
        <w:t>naknade</w:t>
      </w:r>
      <w:r>
        <w:rPr>
          <w:rFonts w:ascii="Calibri" w:hAnsi="Calibri"/>
          <w:spacing w:val="-4"/>
          <w:sz w:val="18"/>
        </w:rPr>
        <w:t> </w:t>
      </w:r>
      <w:r>
        <w:rPr>
          <w:rFonts w:ascii="Calibri" w:hAnsi="Calibri"/>
          <w:sz w:val="18"/>
        </w:rPr>
        <w:t>iz</w:t>
      </w:r>
      <w:r>
        <w:rPr>
          <w:rFonts w:ascii="Calibri" w:hAnsi="Calibri"/>
          <w:spacing w:val="-2"/>
          <w:sz w:val="18"/>
        </w:rPr>
        <w:t> </w:t>
      </w:r>
      <w:r>
        <w:rPr>
          <w:rFonts w:ascii="Calibri" w:hAnsi="Calibri"/>
          <w:sz w:val="18"/>
        </w:rPr>
        <w:t>proračuna</w:t>
      </w:r>
      <w:r>
        <w:rPr>
          <w:rFonts w:ascii="Calibri" w:hAnsi="Calibri"/>
          <w:spacing w:val="-3"/>
          <w:sz w:val="18"/>
        </w:rPr>
        <w:t> </w:t>
      </w:r>
      <w:r>
        <w:rPr>
          <w:rFonts w:ascii="Calibri" w:hAnsi="Calibri"/>
          <w:sz w:val="18"/>
        </w:rPr>
        <w:t>u</w:t>
      </w:r>
      <w:r>
        <w:rPr>
          <w:rFonts w:ascii="Calibri" w:hAnsi="Calibri"/>
          <w:spacing w:val="-3"/>
          <w:sz w:val="18"/>
        </w:rPr>
        <w:t> </w:t>
      </w:r>
      <w:r>
        <w:rPr>
          <w:rFonts w:ascii="Calibri" w:hAnsi="Calibri"/>
          <w:spacing w:val="-2"/>
          <w:sz w:val="18"/>
        </w:rPr>
        <w:t>naravi</w:t>
      </w:r>
    </w:p>
    <w:p>
      <w:pPr>
        <w:tabs>
          <w:tab w:pos="2133" w:val="left" w:leader="none"/>
        </w:tabs>
        <w:spacing w:before="16"/>
        <w:ind w:left="576" w:right="0" w:firstLine="0"/>
        <w:jc w:val="left"/>
        <w:rPr>
          <w:rFonts w:ascii="Calibri"/>
          <w:sz w:val="18"/>
        </w:rPr>
      </w:pPr>
      <w:r>
        <w:rPr/>
        <w:br w:type="column"/>
      </w:r>
      <w:r>
        <w:rPr>
          <w:rFonts w:ascii="Calibri"/>
          <w:spacing w:val="-2"/>
          <w:sz w:val="18"/>
        </w:rPr>
        <w:t>500,00</w:t>
      </w:r>
      <w:r>
        <w:rPr>
          <w:rFonts w:ascii="Calibri"/>
          <w:sz w:val="18"/>
        </w:rPr>
        <w:tab/>
      </w:r>
      <w:r>
        <w:rPr>
          <w:rFonts w:ascii="Calibri"/>
          <w:spacing w:val="-2"/>
          <w:sz w:val="18"/>
        </w:rPr>
        <w:t>175,00</w:t>
      </w:r>
    </w:p>
    <w:p>
      <w:pPr>
        <w:spacing w:before="16"/>
        <w:ind w:left="576" w:right="0" w:firstLine="0"/>
        <w:jc w:val="left"/>
        <w:rPr>
          <w:rFonts w:ascii="Calibri"/>
          <w:sz w:val="18"/>
        </w:rPr>
      </w:pPr>
      <w:r>
        <w:rPr/>
        <w:br w:type="column"/>
      </w:r>
      <w:r>
        <w:rPr>
          <w:rFonts w:ascii="Calibri"/>
          <w:spacing w:val="-2"/>
          <w:sz w:val="18"/>
        </w:rPr>
        <w:t>675,00</w:t>
      </w:r>
    </w:p>
    <w:p>
      <w:pPr>
        <w:spacing w:after="0"/>
        <w:jc w:val="left"/>
        <w:rPr>
          <w:rFonts w:ascii="Calibri"/>
          <w:sz w:val="18"/>
        </w:rPr>
        <w:sectPr>
          <w:type w:val="continuous"/>
          <w:pgSz w:w="16840" w:h="11910" w:orient="landscape"/>
          <w:pgMar w:header="0" w:footer="783" w:top="1120" w:bottom="280" w:left="708" w:right="992"/>
          <w:cols w:num="5" w:equalWidth="0">
            <w:col w:w="851" w:space="40"/>
            <w:col w:w="921" w:space="39"/>
            <w:col w:w="3035" w:space="5886"/>
            <w:col w:w="2677" w:space="438"/>
            <w:col w:w="1253"/>
          </w:cols>
        </w:sectPr>
      </w:pPr>
    </w:p>
    <w:p>
      <w:pPr>
        <w:pStyle w:val="BodyText"/>
        <w:spacing w:before="11"/>
        <w:rPr>
          <w:rFonts w:ascii="Calibri"/>
          <w:sz w:val="4"/>
        </w:rPr>
      </w:pPr>
    </w:p>
    <w:tbl>
      <w:tblPr>
        <w:tblW w:w="0" w:type="auto"/>
        <w:jc w:val="left"/>
        <w:tblInd w:w="1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06"/>
      </w:tblGrid>
      <w:tr>
        <w:trPr>
          <w:trHeight w:val="504" w:hRule="atLeast"/>
        </w:trPr>
        <w:tc>
          <w:tcPr>
            <w:tcW w:w="1490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tabs>
                <w:tab w:pos="11203" w:val="left" w:leader="none"/>
                <w:tab w:pos="12942" w:val="left" w:leader="none"/>
                <w:tab w:pos="14317" w:val="left" w:leader="none"/>
              </w:tabs>
              <w:spacing w:line="218" w:lineRule="exact" w:before="48"/>
              <w:ind w:left="467" w:right="83" w:hanging="313"/>
              <w:rPr>
                <w:b/>
                <w:sz w:val="18"/>
              </w:rPr>
            </w:pPr>
            <w:r>
              <w:rPr>
                <w:b/>
                <w:sz w:val="18"/>
              </w:rPr>
              <w:t>Akt/projekt:</w:t>
            </w:r>
            <w:r>
              <w:rPr>
                <w:b/>
                <w:spacing w:val="80"/>
                <w:sz w:val="18"/>
              </w:rPr>
              <w:t> </w:t>
            </w:r>
            <w:r>
              <w:rPr>
                <w:b/>
                <w:sz w:val="18"/>
              </w:rPr>
              <w:t>Sufinanciranje rada Područne škole Lanišće</w:t>
              <w:tab/>
            </w:r>
            <w:r>
              <w:rPr>
                <w:b/>
                <w:spacing w:val="-2"/>
                <w:sz w:val="18"/>
              </w:rPr>
              <w:t>300,00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4"/>
                <w:sz w:val="18"/>
              </w:rPr>
              <w:t>0,00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2"/>
                <w:sz w:val="18"/>
              </w:rPr>
              <w:t>300,00</w:t>
            </w:r>
            <w:r>
              <w:rPr>
                <w:b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A101472</w:t>
            </w:r>
          </w:p>
        </w:tc>
      </w:tr>
      <w:tr>
        <w:trPr>
          <w:trHeight w:val="341" w:hRule="atLeast"/>
        </w:trPr>
        <w:tc>
          <w:tcPr>
            <w:tcW w:w="1490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tabs>
                <w:tab w:pos="11203" w:val="left" w:leader="none"/>
                <w:tab w:pos="12942" w:val="left" w:leader="none"/>
                <w:tab w:pos="14317" w:val="left" w:leader="none"/>
              </w:tabs>
              <w:ind w:left="392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110</w:t>
            </w:r>
            <w:r>
              <w:rPr>
                <w:b/>
                <w:spacing w:val="57"/>
                <w:sz w:val="18"/>
              </w:rPr>
              <w:t> </w:t>
            </w:r>
            <w:r>
              <w:rPr>
                <w:b/>
                <w:sz w:val="18"/>
              </w:rPr>
              <w:t>Opći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prihodi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i</w:t>
            </w:r>
            <w:r>
              <w:rPr>
                <w:b/>
                <w:spacing w:val="-2"/>
                <w:sz w:val="18"/>
              </w:rPr>
              <w:t> primici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2"/>
                <w:sz w:val="18"/>
              </w:rPr>
              <w:t>300,00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4"/>
                <w:sz w:val="18"/>
              </w:rPr>
              <w:t>0,00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2"/>
                <w:sz w:val="18"/>
              </w:rPr>
              <w:t>300,00</w:t>
            </w:r>
          </w:p>
        </w:tc>
      </w:tr>
    </w:tbl>
    <w:p>
      <w:pPr>
        <w:pStyle w:val="TableParagraph"/>
        <w:spacing w:after="0"/>
        <w:rPr>
          <w:b/>
          <w:sz w:val="18"/>
        </w:rPr>
        <w:sectPr>
          <w:type w:val="continuous"/>
          <w:pgSz w:w="16840" w:h="11910" w:orient="landscape"/>
          <w:pgMar w:header="0" w:footer="783" w:top="1120" w:bottom="280" w:left="708" w:right="992"/>
        </w:sectPr>
      </w:pPr>
    </w:p>
    <w:p>
      <w:pPr>
        <w:spacing w:before="15"/>
        <w:ind w:left="0" w:right="0" w:firstLine="0"/>
        <w:jc w:val="right"/>
        <w:rPr>
          <w:rFonts w:ascii="Calibri"/>
          <w:sz w:val="18"/>
        </w:rPr>
      </w:pPr>
      <w:r>
        <w:rPr>
          <w:rFonts w:ascii="Calibri"/>
          <w:spacing w:val="-5"/>
          <w:sz w:val="18"/>
        </w:rPr>
        <w:t>480</w:t>
      </w:r>
    </w:p>
    <w:p>
      <w:pPr>
        <w:spacing w:before="15"/>
        <w:ind w:left="463" w:right="0" w:firstLine="0"/>
        <w:jc w:val="left"/>
        <w:rPr>
          <w:rFonts w:ascii="Calibri"/>
          <w:sz w:val="18"/>
        </w:rPr>
      </w:pPr>
      <w:r>
        <w:rPr/>
        <w:br w:type="column"/>
      </w:r>
      <w:r>
        <w:rPr>
          <w:rFonts w:ascii="Calibri"/>
          <w:spacing w:val="-2"/>
          <w:sz w:val="18"/>
        </w:rPr>
        <w:t>38119</w:t>
      </w:r>
    </w:p>
    <w:p>
      <w:pPr>
        <w:spacing w:before="15"/>
        <w:ind w:left="287" w:right="0" w:firstLine="0"/>
        <w:jc w:val="left"/>
        <w:rPr>
          <w:rFonts w:ascii="Calibri" w:hAnsi="Calibri"/>
          <w:sz w:val="18"/>
        </w:rPr>
      </w:pPr>
      <w:r>
        <w:rPr/>
        <w:br w:type="column"/>
      </w:r>
      <w:r>
        <w:rPr>
          <w:rFonts w:ascii="Calibri" w:hAnsi="Calibri"/>
          <w:sz w:val="18"/>
        </w:rPr>
        <w:t>Ostale</w:t>
      </w:r>
      <w:r>
        <w:rPr>
          <w:rFonts w:ascii="Calibri" w:hAnsi="Calibri"/>
          <w:spacing w:val="-4"/>
          <w:sz w:val="18"/>
        </w:rPr>
        <w:t> </w:t>
      </w:r>
      <w:r>
        <w:rPr>
          <w:rFonts w:ascii="Calibri" w:hAnsi="Calibri"/>
          <w:sz w:val="18"/>
        </w:rPr>
        <w:t>tekuće</w:t>
      </w:r>
      <w:r>
        <w:rPr>
          <w:rFonts w:ascii="Calibri" w:hAnsi="Calibri"/>
          <w:spacing w:val="-3"/>
          <w:sz w:val="18"/>
        </w:rPr>
        <w:t> </w:t>
      </w:r>
      <w:r>
        <w:rPr>
          <w:rFonts w:ascii="Calibri" w:hAnsi="Calibri"/>
          <w:spacing w:val="-2"/>
          <w:sz w:val="18"/>
        </w:rPr>
        <w:t>donacije</w:t>
      </w:r>
    </w:p>
    <w:p>
      <w:pPr>
        <w:tabs>
          <w:tab w:pos="2315" w:val="left" w:leader="none"/>
        </w:tabs>
        <w:spacing w:before="15"/>
        <w:ind w:left="576" w:right="0" w:firstLine="0"/>
        <w:jc w:val="left"/>
        <w:rPr>
          <w:rFonts w:ascii="Calibri"/>
          <w:sz w:val="18"/>
        </w:rPr>
      </w:pPr>
      <w:r>
        <w:rPr/>
        <w:br w:type="column"/>
      </w:r>
      <w:r>
        <w:rPr>
          <w:rFonts w:ascii="Calibri"/>
          <w:spacing w:val="-2"/>
          <w:sz w:val="18"/>
        </w:rPr>
        <w:t>300,00</w:t>
      </w:r>
      <w:r>
        <w:rPr>
          <w:rFonts w:ascii="Calibri"/>
          <w:sz w:val="18"/>
        </w:rPr>
        <w:tab/>
      </w:r>
      <w:r>
        <w:rPr>
          <w:rFonts w:ascii="Calibri"/>
          <w:spacing w:val="-4"/>
          <w:sz w:val="18"/>
        </w:rPr>
        <w:t>0,00</w:t>
      </w:r>
    </w:p>
    <w:p>
      <w:pPr>
        <w:spacing w:before="15"/>
        <w:ind w:left="576" w:right="0" w:firstLine="0"/>
        <w:jc w:val="left"/>
        <w:rPr>
          <w:rFonts w:ascii="Calibri"/>
          <w:sz w:val="18"/>
        </w:rPr>
      </w:pPr>
      <w:r>
        <w:rPr/>
        <w:br w:type="column"/>
      </w:r>
      <w:r>
        <w:rPr>
          <w:rFonts w:ascii="Calibri"/>
          <w:spacing w:val="-2"/>
          <w:sz w:val="18"/>
        </w:rPr>
        <w:t>300,00</w:t>
      </w:r>
    </w:p>
    <w:p>
      <w:pPr>
        <w:spacing w:after="0"/>
        <w:jc w:val="left"/>
        <w:rPr>
          <w:rFonts w:ascii="Calibri"/>
          <w:sz w:val="18"/>
        </w:rPr>
        <w:sectPr>
          <w:type w:val="continuous"/>
          <w:pgSz w:w="16840" w:h="11910" w:orient="landscape"/>
          <w:pgMar w:header="0" w:footer="783" w:top="1120" w:bottom="280" w:left="708" w:right="992"/>
          <w:cols w:num="5" w:equalWidth="0">
            <w:col w:w="851" w:space="40"/>
            <w:col w:w="921" w:space="39"/>
            <w:col w:w="1989" w:space="6932"/>
            <w:col w:w="2676" w:space="438"/>
            <w:col w:w="1254"/>
          </w:cols>
        </w:sectPr>
      </w:pPr>
    </w:p>
    <w:p>
      <w:pPr>
        <w:pStyle w:val="BodyText"/>
        <w:rPr>
          <w:rFonts w:ascii="Calibri"/>
          <w:sz w:val="5"/>
        </w:rPr>
      </w:pPr>
    </w:p>
    <w:tbl>
      <w:tblPr>
        <w:tblW w:w="0" w:type="auto"/>
        <w:jc w:val="left"/>
        <w:tblInd w:w="1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06"/>
      </w:tblGrid>
      <w:tr>
        <w:trPr>
          <w:trHeight w:val="503" w:hRule="atLeast"/>
        </w:trPr>
        <w:tc>
          <w:tcPr>
            <w:tcW w:w="1490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tabs>
                <w:tab w:pos="11385" w:val="left" w:leader="none"/>
                <w:tab w:pos="12621" w:val="left" w:leader="none"/>
                <w:tab w:pos="14178" w:val="left" w:leader="none"/>
              </w:tabs>
              <w:spacing w:line="219" w:lineRule="exact" w:before="76"/>
              <w:ind w:left="155"/>
              <w:rPr>
                <w:b/>
                <w:sz w:val="18"/>
              </w:rPr>
            </w:pPr>
            <w:r>
              <w:rPr>
                <w:b/>
                <w:sz w:val="18"/>
              </w:rPr>
              <w:t>Akt/projekt:</w:t>
            </w:r>
            <w:r>
              <w:rPr>
                <w:b/>
                <w:spacing w:val="76"/>
                <w:w w:val="150"/>
                <w:sz w:val="18"/>
              </w:rPr>
              <w:t> </w:t>
            </w:r>
            <w:r>
              <w:rPr>
                <w:b/>
                <w:sz w:val="18"/>
              </w:rPr>
              <w:t>Projekt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"Steam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radionice</w:t>
            </w:r>
            <w:r>
              <w:rPr>
                <w:b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za</w:t>
            </w:r>
            <w:r>
              <w:rPr>
                <w:b/>
                <w:spacing w:val="-2"/>
                <w:sz w:val="18"/>
              </w:rPr>
              <w:t> djecu"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4"/>
                <w:sz w:val="18"/>
              </w:rPr>
              <w:t>0,00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2"/>
                <w:sz w:val="18"/>
              </w:rPr>
              <w:t>1.000,00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2"/>
                <w:sz w:val="18"/>
              </w:rPr>
              <w:t>1.000,00</w:t>
            </w:r>
          </w:p>
          <w:p>
            <w:pPr>
              <w:pStyle w:val="TableParagraph"/>
              <w:spacing w:line="189" w:lineRule="exact" w:before="0"/>
              <w:ind w:left="48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T101513</w:t>
            </w:r>
          </w:p>
        </w:tc>
      </w:tr>
      <w:tr>
        <w:trPr>
          <w:trHeight w:val="340" w:hRule="atLeast"/>
        </w:trPr>
        <w:tc>
          <w:tcPr>
            <w:tcW w:w="1490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tabs>
                <w:tab w:pos="11385" w:val="left" w:leader="none"/>
                <w:tab w:pos="12621" w:val="left" w:leader="none"/>
                <w:tab w:pos="14178" w:val="left" w:leader="none"/>
              </w:tabs>
              <w:ind w:left="392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610</w:t>
            </w:r>
            <w:r>
              <w:rPr>
                <w:b/>
                <w:spacing w:val="56"/>
                <w:sz w:val="18"/>
              </w:rPr>
              <w:t> </w:t>
            </w:r>
            <w:r>
              <w:rPr>
                <w:b/>
                <w:sz w:val="18"/>
              </w:rPr>
              <w:t>Namjenske</w:t>
            </w:r>
            <w:r>
              <w:rPr>
                <w:b/>
                <w:spacing w:val="-2"/>
                <w:sz w:val="18"/>
              </w:rPr>
              <w:t> donacije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4"/>
                <w:sz w:val="18"/>
              </w:rPr>
              <w:t>0,00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2"/>
                <w:sz w:val="18"/>
              </w:rPr>
              <w:t>1.000,00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2"/>
                <w:sz w:val="18"/>
              </w:rPr>
              <w:t>1.000,00</w:t>
            </w:r>
          </w:p>
        </w:tc>
      </w:tr>
    </w:tbl>
    <w:p>
      <w:pPr>
        <w:pStyle w:val="BodyText"/>
        <w:spacing w:before="5"/>
        <w:rPr>
          <w:rFonts w:ascii="Calibri"/>
          <w:sz w:val="4"/>
        </w:rPr>
      </w:pPr>
    </w:p>
    <w:tbl>
      <w:tblPr>
        <w:tblW w:w="0" w:type="auto"/>
        <w:jc w:val="left"/>
        <w:tblInd w:w="1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61"/>
        <w:gridCol w:w="873"/>
        <w:gridCol w:w="4705"/>
        <w:gridCol w:w="3629"/>
        <w:gridCol w:w="2035"/>
        <w:gridCol w:w="1541"/>
        <w:gridCol w:w="1167"/>
      </w:tblGrid>
      <w:tr>
        <w:trPr>
          <w:trHeight w:val="242" w:hRule="atLeast"/>
        </w:trPr>
        <w:tc>
          <w:tcPr>
            <w:tcW w:w="961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line="183" w:lineRule="exact" w:before="0"/>
              <w:ind w:left="435"/>
              <w:rPr>
                <w:sz w:val="18"/>
              </w:rPr>
            </w:pPr>
            <w:r>
              <w:rPr>
                <w:spacing w:val="-5"/>
                <w:sz w:val="18"/>
              </w:rPr>
              <w:t>574</w:t>
            </w:r>
          </w:p>
        </w:tc>
        <w:tc>
          <w:tcPr>
            <w:tcW w:w="873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line="183" w:lineRule="exact" w:before="0"/>
              <w:ind w:left="251"/>
              <w:rPr>
                <w:sz w:val="18"/>
              </w:rPr>
            </w:pPr>
            <w:r>
              <w:rPr>
                <w:spacing w:val="-2"/>
                <w:sz w:val="18"/>
              </w:rPr>
              <w:t>32379</w:t>
            </w:r>
          </w:p>
        </w:tc>
        <w:tc>
          <w:tcPr>
            <w:tcW w:w="4705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line="183" w:lineRule="exact" w:before="0"/>
              <w:ind w:left="163"/>
              <w:rPr>
                <w:sz w:val="18"/>
              </w:rPr>
            </w:pPr>
            <w:r>
              <w:rPr>
                <w:sz w:val="18"/>
              </w:rPr>
              <w:t>Ostale</w:t>
            </w:r>
            <w:r>
              <w:rPr>
                <w:spacing w:val="-8"/>
                <w:sz w:val="18"/>
              </w:rPr>
              <w:t> </w:t>
            </w:r>
            <w:r>
              <w:rPr>
                <w:sz w:val="18"/>
              </w:rPr>
              <w:t>intelektualne</w:t>
            </w:r>
            <w:r>
              <w:rPr>
                <w:spacing w:val="-6"/>
                <w:sz w:val="18"/>
              </w:rPr>
              <w:t> </w:t>
            </w:r>
            <w:r>
              <w:rPr>
                <w:spacing w:val="-2"/>
                <w:sz w:val="18"/>
              </w:rPr>
              <w:t>usluge</w:t>
            </w:r>
          </w:p>
        </w:tc>
        <w:tc>
          <w:tcPr>
            <w:tcW w:w="3629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035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line="183" w:lineRule="exact" w:before="0"/>
              <w:ind w:right="491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541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line="183" w:lineRule="exact" w:before="0"/>
              <w:ind w:left="424"/>
              <w:rPr>
                <w:sz w:val="18"/>
              </w:rPr>
            </w:pPr>
            <w:r>
              <w:rPr>
                <w:spacing w:val="-2"/>
                <w:sz w:val="18"/>
              </w:rPr>
              <w:t>1.000,00</w:t>
            </w:r>
          </w:p>
        </w:tc>
        <w:tc>
          <w:tcPr>
            <w:tcW w:w="1167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line="183" w:lineRule="exact" w:before="0"/>
              <w:ind w:right="8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1.000,00</w:t>
            </w:r>
          </w:p>
        </w:tc>
      </w:tr>
      <w:tr>
        <w:trPr>
          <w:trHeight w:val="449" w:hRule="atLeast"/>
        </w:trPr>
        <w:tc>
          <w:tcPr>
            <w:tcW w:w="961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873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4705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629" w:type="dxa"/>
            <w:tcBorders>
              <w:top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14"/>
              <w:ind w:right="117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SVEUKUPNO</w:t>
            </w:r>
          </w:p>
        </w:tc>
        <w:tc>
          <w:tcPr>
            <w:tcW w:w="2035" w:type="dxa"/>
            <w:tcBorders>
              <w:top w:val="single" w:sz="2" w:space="0" w:color="000000"/>
              <w:left w:val="single" w:sz="2" w:space="0" w:color="000000"/>
            </w:tcBorders>
          </w:tcPr>
          <w:p>
            <w:pPr>
              <w:pStyle w:val="TableParagraph"/>
              <w:ind w:right="431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18.140,00</w:t>
            </w:r>
          </w:p>
        </w:tc>
        <w:tc>
          <w:tcPr>
            <w:tcW w:w="1541" w:type="dxa"/>
            <w:tcBorders>
              <w:top w:val="single" w:sz="2" w:space="0" w:color="000000"/>
            </w:tcBorders>
          </w:tcPr>
          <w:p>
            <w:pPr>
              <w:pStyle w:val="TableParagraph"/>
              <w:ind w:left="48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2.075,00</w:t>
            </w:r>
          </w:p>
        </w:tc>
        <w:tc>
          <w:tcPr>
            <w:tcW w:w="1167" w:type="dxa"/>
            <w:tcBorders>
              <w:top w:val="single" w:sz="2" w:space="0" w:color="000000"/>
            </w:tcBorders>
          </w:tcPr>
          <w:p>
            <w:pPr>
              <w:pStyle w:val="TableParagraph"/>
              <w:ind w:right="24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20.215,00</w:t>
            </w:r>
          </w:p>
        </w:tc>
      </w:tr>
    </w:tbl>
    <w:sectPr>
      <w:type w:val="continuous"/>
      <w:pgSz w:w="16840" w:h="11910" w:orient="landscape"/>
      <w:pgMar w:header="0" w:footer="783" w:top="1120" w:bottom="280" w:left="708" w:right="99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Calibri">
    <w:altName w:val="Calibri"/>
    <w:charset w:val="1"/>
    <w:family w:val="roman"/>
    <w:pitch w:val="variable"/>
  </w:font>
  <w:font w:name="Segoe UI">
    <w:altName w:val="Segoe UI"/>
    <w:charset w:val="1"/>
    <w:family w:val="swiss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342592">
              <wp:simplePos x="0" y="0"/>
              <wp:positionH relativeFrom="page">
                <wp:posOffset>8972042</wp:posOffset>
              </wp:positionH>
              <wp:positionV relativeFrom="page">
                <wp:posOffset>6971246</wp:posOffset>
              </wp:positionV>
              <wp:extent cx="873125" cy="330835"/>
              <wp:effectExtent l="0" t="0" r="0" b="0"/>
              <wp:wrapNone/>
              <wp:docPr id="2" name="Group 2"/>
              <wp:cNvGraphicFramePr>
                <a:graphicFrameLocks/>
              </wp:cNvGraphicFramePr>
              <a:graphic>
                <a:graphicData uri="http://schemas.microsoft.com/office/word/2010/wordprocessingGroup">
                  <wpg:wgp>
                    <wpg:cNvPr id="2" name="Group 2"/>
                    <wpg:cNvGrpSpPr/>
                    <wpg:grpSpPr>
                      <a:xfrm>
                        <a:off x="0" y="0"/>
                        <a:ext cx="873125" cy="330835"/>
                        <a:chExt cx="873125" cy="330835"/>
                      </a:xfrm>
                    </wpg:grpSpPr>
                    <pic:pic>
                      <pic:nvPicPr>
                        <pic:cNvPr id="3" name="Image 3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25653" y="99155"/>
                          <a:ext cx="847115" cy="115931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4" name="Graphic 4"/>
                      <wps:cNvSpPr/>
                      <wps:spPr>
                        <a:xfrm>
                          <a:off x="0" y="0"/>
                          <a:ext cx="1270" cy="3308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70" h="330835">
                              <a:moveTo>
                                <a:pt x="1220" y="0"/>
                              </a:moveTo>
                              <a:lnTo>
                                <a:pt x="0" y="0"/>
                              </a:lnTo>
                              <a:lnTo>
                                <a:pt x="0" y="330403"/>
                              </a:lnTo>
                              <a:lnTo>
                                <a:pt x="1220" y="330403"/>
                              </a:lnTo>
                              <a:lnTo>
                                <a:pt x="122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style="position:absolute;margin-left:706.460022pt;margin-top:548.917053pt;width:68.75pt;height:26.05pt;mso-position-horizontal-relative:page;mso-position-vertical-relative:page;z-index:-15973888" id="docshapegroup1" coordorigin="14129,10978" coordsize="1375,521">
              <v:shape style="position:absolute;left:14169;top:11134;width:1335;height:183" type="#_x0000_t75" id="docshape2" stroked="false">
                <v:imagedata r:id="rId1" o:title=""/>
              </v:shape>
              <v:rect style="position:absolute;left:14129;top:10978;width:2;height:521" id="docshape3" filled="true" fillcolor="#000000" stroked="false">
                <v:fill type="solid"/>
              </v:rect>
              <w10:wrap type="none"/>
            </v:group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343104">
              <wp:simplePos x="0" y="0"/>
              <wp:positionH relativeFrom="page">
                <wp:posOffset>539940</wp:posOffset>
              </wp:positionH>
              <wp:positionV relativeFrom="page">
                <wp:posOffset>6935544</wp:posOffset>
              </wp:positionV>
              <wp:extent cx="1472565" cy="2540"/>
              <wp:effectExtent l="0" t="0" r="0" b="0"/>
              <wp:wrapNone/>
              <wp:docPr id="5" name="Graphic 5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5" name="Graphic 5"/>
                    <wps:cNvSpPr/>
                    <wps:spPr>
                      <a:xfrm>
                        <a:off x="0" y="0"/>
                        <a:ext cx="1472565" cy="254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472565" h="2540">
                            <a:moveTo>
                              <a:pt x="1472184" y="0"/>
                            </a:moveTo>
                            <a:lnTo>
                              <a:pt x="0" y="0"/>
                            </a:lnTo>
                            <a:lnTo>
                              <a:pt x="0" y="2135"/>
                            </a:lnTo>
                            <a:lnTo>
                              <a:pt x="1472184" y="2135"/>
                            </a:lnTo>
                            <a:lnTo>
                              <a:pt x="1472184" y="0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style="position:absolute;margin-left:42.514999pt;margin-top:546.105896pt;width:115.92pt;height:.16815pt;mso-position-horizontal-relative:page;mso-position-vertical-relative:page;z-index:-15973376" id="docshape4" filled="true" fillcolor="#000000" stroked="false">
              <v:fill type="solid"/>
              <w10:wrap type="none"/>
            </v:rect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343616">
              <wp:simplePos x="0" y="0"/>
              <wp:positionH relativeFrom="page">
                <wp:posOffset>540042</wp:posOffset>
              </wp:positionH>
              <wp:positionV relativeFrom="page">
                <wp:posOffset>6970635</wp:posOffset>
              </wp:positionV>
              <wp:extent cx="1067435" cy="313690"/>
              <wp:effectExtent l="0" t="0" r="0" b="0"/>
              <wp:wrapNone/>
              <wp:docPr id="6" name="Textbox 6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6" name="Textbox 6"/>
                    <wps:cNvSpPr txBox="1"/>
                    <wps:spPr>
                      <a:xfrm>
                        <a:off x="0" y="0"/>
                        <a:ext cx="1067435" cy="31369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20"/>
                            <w:ind w:left="20" w:right="0" w:firstLine="0"/>
                            <w:jc w:val="left"/>
                            <w:rPr>
                              <w:rFonts w:ascii="Segoe UI"/>
                              <w:sz w:val="16"/>
                            </w:rPr>
                          </w:pPr>
                          <w:r>
                            <w:rPr>
                              <w:rFonts w:ascii="Segoe UI"/>
                              <w:color w:val="212A35"/>
                              <w:sz w:val="16"/>
                            </w:rPr>
                            <w:t>Stranica</w:t>
                          </w:r>
                          <w:r>
                            <w:rPr>
                              <w:rFonts w:ascii="Segoe UI"/>
                              <w:color w:val="212A35"/>
                              <w:spacing w:val="-1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Segoe UI"/>
                              <w:color w:val="212A35"/>
                              <w:spacing w:val="-10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rFonts w:ascii="Segoe UI"/>
                              <w:color w:val="212A35"/>
                              <w:spacing w:val="-10"/>
                              <w:sz w:val="16"/>
                            </w:rPr>
                            <w:instrText> PAGE </w:instrText>
                          </w:r>
                          <w:r>
                            <w:rPr>
                              <w:rFonts w:ascii="Segoe UI"/>
                              <w:color w:val="212A35"/>
                              <w:spacing w:val="-10"/>
                              <w:sz w:val="16"/>
                            </w:rPr>
                            <w:fldChar w:fldCharType="separate"/>
                          </w:r>
                          <w:r>
                            <w:rPr>
                              <w:rFonts w:ascii="Segoe UI"/>
                              <w:color w:val="212A35"/>
                              <w:spacing w:val="-10"/>
                              <w:sz w:val="16"/>
                            </w:rPr>
                            <w:t>1</w:t>
                          </w:r>
                          <w:r>
                            <w:rPr>
                              <w:rFonts w:ascii="Segoe UI"/>
                              <w:color w:val="212A35"/>
                              <w:spacing w:val="-10"/>
                              <w:sz w:val="16"/>
                            </w:rPr>
                            <w:fldChar w:fldCharType="end"/>
                          </w:r>
                        </w:p>
                        <w:p>
                          <w:pPr>
                            <w:spacing w:before="28"/>
                            <w:ind w:left="20" w:right="0" w:firstLine="0"/>
                            <w:jc w:val="left"/>
                            <w:rPr>
                              <w:rFonts w:ascii="Segoe UI"/>
                              <w:sz w:val="16"/>
                            </w:rPr>
                          </w:pPr>
                          <w:r>
                            <w:rPr>
                              <w:rFonts w:ascii="Segoe UI"/>
                              <w:color w:val="212A35"/>
                              <w:sz w:val="16"/>
                            </w:rPr>
                            <w:t>Vrijeme</w:t>
                          </w:r>
                          <w:r>
                            <w:rPr>
                              <w:rFonts w:ascii="Segoe UI"/>
                              <w:color w:val="212A35"/>
                              <w:spacing w:val="-5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Segoe UI"/>
                              <w:color w:val="212A35"/>
                              <w:sz w:val="16"/>
                            </w:rPr>
                            <w:t>ispisa:</w:t>
                          </w:r>
                          <w:r>
                            <w:rPr>
                              <w:rFonts w:ascii="Segoe UI"/>
                              <w:color w:val="212A35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Segoe UI"/>
                              <w:color w:val="212A35"/>
                              <w:spacing w:val="-2"/>
                              <w:sz w:val="16"/>
                            </w:rPr>
                            <w:t>12:17:57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42.522999pt;margin-top:548.868958pt;width:84.05pt;height:24.7pt;mso-position-horizontal-relative:page;mso-position-vertical-relative:page;z-index:-15972864" type="#_x0000_t202" id="docshape5" filled="false" stroked="false">
              <v:textbox inset="0,0,0,0">
                <w:txbxContent>
                  <w:p>
                    <w:pPr>
                      <w:spacing w:before="20"/>
                      <w:ind w:left="20" w:right="0" w:firstLine="0"/>
                      <w:jc w:val="left"/>
                      <w:rPr>
                        <w:rFonts w:ascii="Segoe UI"/>
                        <w:sz w:val="16"/>
                      </w:rPr>
                    </w:pPr>
                    <w:r>
                      <w:rPr>
                        <w:rFonts w:ascii="Segoe UI"/>
                        <w:color w:val="212A35"/>
                        <w:sz w:val="16"/>
                      </w:rPr>
                      <w:t>Stranica</w:t>
                    </w:r>
                    <w:r>
                      <w:rPr>
                        <w:rFonts w:ascii="Segoe UI"/>
                        <w:color w:val="212A35"/>
                        <w:spacing w:val="-1"/>
                        <w:sz w:val="16"/>
                      </w:rPr>
                      <w:t> </w:t>
                    </w:r>
                    <w:r>
                      <w:rPr>
                        <w:rFonts w:ascii="Segoe UI"/>
                        <w:color w:val="212A35"/>
                        <w:spacing w:val="-10"/>
                        <w:sz w:val="16"/>
                      </w:rPr>
                      <w:fldChar w:fldCharType="begin"/>
                    </w:r>
                    <w:r>
                      <w:rPr>
                        <w:rFonts w:ascii="Segoe UI"/>
                        <w:color w:val="212A35"/>
                        <w:spacing w:val="-10"/>
                        <w:sz w:val="16"/>
                      </w:rPr>
                      <w:instrText> PAGE </w:instrText>
                    </w:r>
                    <w:r>
                      <w:rPr>
                        <w:rFonts w:ascii="Segoe UI"/>
                        <w:color w:val="212A35"/>
                        <w:spacing w:val="-10"/>
                        <w:sz w:val="16"/>
                      </w:rPr>
                      <w:fldChar w:fldCharType="separate"/>
                    </w:r>
                    <w:r>
                      <w:rPr>
                        <w:rFonts w:ascii="Segoe UI"/>
                        <w:color w:val="212A35"/>
                        <w:spacing w:val="-10"/>
                        <w:sz w:val="16"/>
                      </w:rPr>
                      <w:t>1</w:t>
                    </w:r>
                    <w:r>
                      <w:rPr>
                        <w:rFonts w:ascii="Segoe UI"/>
                        <w:color w:val="212A35"/>
                        <w:spacing w:val="-10"/>
                        <w:sz w:val="16"/>
                      </w:rPr>
                      <w:fldChar w:fldCharType="end"/>
                    </w:r>
                  </w:p>
                  <w:p>
                    <w:pPr>
                      <w:spacing w:before="28"/>
                      <w:ind w:left="20" w:right="0" w:firstLine="0"/>
                      <w:jc w:val="left"/>
                      <w:rPr>
                        <w:rFonts w:ascii="Segoe UI"/>
                        <w:sz w:val="16"/>
                      </w:rPr>
                    </w:pPr>
                    <w:r>
                      <w:rPr>
                        <w:rFonts w:ascii="Segoe UI"/>
                        <w:color w:val="212A35"/>
                        <w:sz w:val="16"/>
                      </w:rPr>
                      <w:t>Vrijeme</w:t>
                    </w:r>
                    <w:r>
                      <w:rPr>
                        <w:rFonts w:ascii="Segoe UI"/>
                        <w:color w:val="212A35"/>
                        <w:spacing w:val="-5"/>
                        <w:sz w:val="16"/>
                      </w:rPr>
                      <w:t> </w:t>
                    </w:r>
                    <w:r>
                      <w:rPr>
                        <w:rFonts w:ascii="Segoe UI"/>
                        <w:color w:val="212A35"/>
                        <w:sz w:val="16"/>
                      </w:rPr>
                      <w:t>ispisa:</w:t>
                    </w:r>
                    <w:r>
                      <w:rPr>
                        <w:rFonts w:ascii="Segoe UI"/>
                        <w:color w:val="212A35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Segoe UI"/>
                        <w:color w:val="212A35"/>
                        <w:spacing w:val="-2"/>
                        <w:sz w:val="16"/>
                      </w:rPr>
                      <w:t>12:17:57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344128">
              <wp:simplePos x="0" y="0"/>
              <wp:positionH relativeFrom="page">
                <wp:posOffset>8362695</wp:posOffset>
              </wp:positionH>
              <wp:positionV relativeFrom="page">
                <wp:posOffset>7005103</wp:posOffset>
              </wp:positionV>
              <wp:extent cx="587375" cy="297180"/>
              <wp:effectExtent l="0" t="0" r="0" b="0"/>
              <wp:wrapNone/>
              <wp:docPr id="7" name="Textbox 7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7" name="Textbox 7"/>
                    <wps:cNvSpPr txBox="1"/>
                    <wps:spPr>
                      <a:xfrm>
                        <a:off x="0" y="0"/>
                        <a:ext cx="587375" cy="29718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20"/>
                            <w:ind w:left="0" w:right="18" w:firstLine="0"/>
                            <w:jc w:val="right"/>
                            <w:rPr>
                              <w:rFonts w:ascii="Segoe UI" w:hAnsi="Segoe UI"/>
                              <w:sz w:val="16"/>
                            </w:rPr>
                          </w:pPr>
                          <w:r>
                            <w:rPr>
                              <w:rFonts w:ascii="Segoe UI" w:hAnsi="Segoe UI"/>
                              <w:spacing w:val="-2"/>
                              <w:sz w:val="16"/>
                            </w:rPr>
                            <w:t>Informatička</w:t>
                          </w:r>
                        </w:p>
                        <w:p>
                          <w:pPr>
                            <w:spacing w:before="1"/>
                            <w:ind w:left="0" w:right="20" w:firstLine="0"/>
                            <w:jc w:val="right"/>
                            <w:rPr>
                              <w:rFonts w:ascii="Segoe UI"/>
                              <w:sz w:val="16"/>
                            </w:rPr>
                          </w:pPr>
                          <w:r>
                            <w:rPr>
                              <w:rFonts w:ascii="Segoe UI"/>
                              <w:spacing w:val="-2"/>
                              <w:sz w:val="16"/>
                            </w:rPr>
                            <w:t>obrada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658.479980pt;margin-top:551.582947pt;width:46.25pt;height:23.4pt;mso-position-horizontal-relative:page;mso-position-vertical-relative:page;z-index:-15972352" type="#_x0000_t202" id="docshape6" filled="false" stroked="false">
              <v:textbox inset="0,0,0,0">
                <w:txbxContent>
                  <w:p>
                    <w:pPr>
                      <w:spacing w:before="20"/>
                      <w:ind w:left="0" w:right="18" w:firstLine="0"/>
                      <w:jc w:val="right"/>
                      <w:rPr>
                        <w:rFonts w:ascii="Segoe UI" w:hAnsi="Segoe UI"/>
                        <w:sz w:val="16"/>
                      </w:rPr>
                    </w:pPr>
                    <w:r>
                      <w:rPr>
                        <w:rFonts w:ascii="Segoe UI" w:hAnsi="Segoe UI"/>
                        <w:spacing w:val="-2"/>
                        <w:sz w:val="16"/>
                      </w:rPr>
                      <w:t>Informatička</w:t>
                    </w:r>
                  </w:p>
                  <w:p>
                    <w:pPr>
                      <w:spacing w:before="1"/>
                      <w:ind w:left="0" w:right="20" w:firstLine="0"/>
                      <w:jc w:val="right"/>
                      <w:rPr>
                        <w:rFonts w:ascii="Segoe UI"/>
                        <w:sz w:val="16"/>
                      </w:rPr>
                    </w:pPr>
                    <w:r>
                      <w:rPr>
                        <w:rFonts w:ascii="Segoe UI"/>
                        <w:spacing w:val="-2"/>
                        <w:sz w:val="16"/>
                      </w:rPr>
                      <w:t>obrada</w:t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-"/>
      <w:lvlJc w:val="left"/>
      <w:pPr>
        <w:ind w:left="1722" w:hanging="360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color w:val="1F1F23"/>
        <w:spacing w:val="0"/>
        <w:w w:val="100"/>
        <w:sz w:val="24"/>
        <w:szCs w:val="24"/>
        <w:lang w:val="hr-HR" w:eastAsia="en-US" w:bidi="ar-SA"/>
      </w:rPr>
    </w:lvl>
    <w:lvl w:ilvl="1">
      <w:start w:val="0"/>
      <w:numFmt w:val="bullet"/>
      <w:lvlText w:val="•"/>
      <w:lvlJc w:val="left"/>
      <w:pPr>
        <w:ind w:left="2526" w:hanging="360"/>
      </w:pPr>
      <w:rPr>
        <w:rFonts w:hint="default"/>
        <w:lang w:val="hr-HR" w:eastAsia="en-US" w:bidi="ar-SA"/>
      </w:rPr>
    </w:lvl>
    <w:lvl w:ilvl="2">
      <w:start w:val="0"/>
      <w:numFmt w:val="bullet"/>
      <w:lvlText w:val="•"/>
      <w:lvlJc w:val="left"/>
      <w:pPr>
        <w:ind w:left="3332" w:hanging="360"/>
      </w:pPr>
      <w:rPr>
        <w:rFonts w:hint="default"/>
        <w:lang w:val="hr-HR" w:eastAsia="en-US" w:bidi="ar-SA"/>
      </w:rPr>
    </w:lvl>
    <w:lvl w:ilvl="3">
      <w:start w:val="0"/>
      <w:numFmt w:val="bullet"/>
      <w:lvlText w:val="•"/>
      <w:lvlJc w:val="left"/>
      <w:pPr>
        <w:ind w:left="4138" w:hanging="360"/>
      </w:pPr>
      <w:rPr>
        <w:rFonts w:hint="default"/>
        <w:lang w:val="hr-HR" w:eastAsia="en-US" w:bidi="ar-SA"/>
      </w:rPr>
    </w:lvl>
    <w:lvl w:ilvl="4">
      <w:start w:val="0"/>
      <w:numFmt w:val="bullet"/>
      <w:lvlText w:val="•"/>
      <w:lvlJc w:val="left"/>
      <w:pPr>
        <w:ind w:left="4944" w:hanging="360"/>
      </w:pPr>
      <w:rPr>
        <w:rFonts w:hint="default"/>
        <w:lang w:val="hr-HR" w:eastAsia="en-US" w:bidi="ar-SA"/>
      </w:rPr>
    </w:lvl>
    <w:lvl w:ilvl="5">
      <w:start w:val="0"/>
      <w:numFmt w:val="bullet"/>
      <w:lvlText w:val="•"/>
      <w:lvlJc w:val="left"/>
      <w:pPr>
        <w:ind w:left="5750" w:hanging="360"/>
      </w:pPr>
      <w:rPr>
        <w:rFonts w:hint="default"/>
        <w:lang w:val="hr-HR" w:eastAsia="en-US" w:bidi="ar-SA"/>
      </w:rPr>
    </w:lvl>
    <w:lvl w:ilvl="6">
      <w:start w:val="0"/>
      <w:numFmt w:val="bullet"/>
      <w:lvlText w:val="•"/>
      <w:lvlJc w:val="left"/>
      <w:pPr>
        <w:ind w:left="6556" w:hanging="360"/>
      </w:pPr>
      <w:rPr>
        <w:rFonts w:hint="default"/>
        <w:lang w:val="hr-HR" w:eastAsia="en-US" w:bidi="ar-SA"/>
      </w:rPr>
    </w:lvl>
    <w:lvl w:ilvl="7">
      <w:start w:val="0"/>
      <w:numFmt w:val="bullet"/>
      <w:lvlText w:val="•"/>
      <w:lvlJc w:val="left"/>
      <w:pPr>
        <w:ind w:left="7362" w:hanging="360"/>
      </w:pPr>
      <w:rPr>
        <w:rFonts w:hint="default"/>
        <w:lang w:val="hr-HR" w:eastAsia="en-US" w:bidi="ar-SA"/>
      </w:rPr>
    </w:lvl>
    <w:lvl w:ilvl="8">
      <w:start w:val="0"/>
      <w:numFmt w:val="bullet"/>
      <w:lvlText w:val="•"/>
      <w:lvlJc w:val="left"/>
      <w:pPr>
        <w:ind w:left="8169" w:hanging="360"/>
      </w:pPr>
      <w:rPr>
        <w:rFonts w:hint="default"/>
        <w:lang w:val="hr-HR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hr-HR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4"/>
      <w:szCs w:val="24"/>
      <w:lang w:val="hr-HR" w:eastAsia="en-US" w:bidi="ar-SA"/>
    </w:rPr>
  </w:style>
  <w:style w:styleId="Heading1" w:type="paragraph">
    <w:name w:val="Heading 1"/>
    <w:basedOn w:val="Normal"/>
    <w:uiPriority w:val="1"/>
    <w:qFormat/>
    <w:pPr>
      <w:ind w:left="162"/>
      <w:outlineLvl w:val="1"/>
    </w:pPr>
    <w:rPr>
      <w:rFonts w:ascii="Times New Roman" w:hAnsi="Times New Roman" w:eastAsia="Times New Roman" w:cs="Times New Roman"/>
      <w:sz w:val="24"/>
      <w:szCs w:val="24"/>
      <w:lang w:val="hr-HR" w:eastAsia="en-US" w:bidi="ar-SA"/>
    </w:rPr>
  </w:style>
  <w:style w:styleId="ListParagraph" w:type="paragraph">
    <w:name w:val="List Paragraph"/>
    <w:basedOn w:val="Normal"/>
    <w:uiPriority w:val="1"/>
    <w:qFormat/>
    <w:pPr>
      <w:ind w:left="1722" w:hanging="360"/>
    </w:pPr>
    <w:rPr>
      <w:rFonts w:ascii="Times New Roman" w:hAnsi="Times New Roman" w:eastAsia="Times New Roman" w:cs="Times New Roman"/>
      <w:lang w:val="hr-H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6"/>
    </w:pPr>
    <w:rPr>
      <w:rFonts w:ascii="Calibri" w:hAnsi="Calibri" w:eastAsia="Calibri" w:cs="Calibri"/>
      <w:lang w:val="hr-HR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hyperlink" Target="http://www.lanisce.hr/" TargetMode="External"/><Relationship Id="rId7" Type="http://schemas.openxmlformats.org/officeDocument/2006/relationships/footer" Target="footer1.xml"/><Relationship Id="rId8" Type="http://schemas.openxmlformats.org/officeDocument/2006/relationships/image" Target="media/image3.jpeg"/><Relationship Id="rId9" Type="http://schemas.openxmlformats.org/officeDocument/2006/relationships/numbering" Target="numbering.xml"/></Relationships>

</file>

<file path=word/_rels/footer1.xml.rels><?xml version="1.0" encoding="UTF-8" standalone="yes"?>
<Relationships xmlns="http://schemas.openxmlformats.org/package/2006/relationships"><Relationship Id="rId1" Type="http://schemas.openxmlformats.org/officeDocument/2006/relationships/image" Target="media/image2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NAPS2</dc:creator>
  <dc:subject>Skenirana slika</dc:subject>
  <dc:title>Skenirana slika</dc:title>
  <dcterms:created xsi:type="dcterms:W3CDTF">2025-12-22T11:11:13Z</dcterms:created>
  <dcterms:modified xsi:type="dcterms:W3CDTF">2025-12-22T11:11:13Z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2025-12-22T00:00:00Z</vt:filetime>
  </property>
  <property fmtid="{D5CDD505-2E9C-101B-9397-08002B2CF9AE}" pid="3" name="Creator">
    <vt:lpwstr>NAPS2</vt:lpwstr>
  </property>
  <property fmtid="{D5CDD505-2E9C-101B-9397-08002B2CF9AE}" pid="4" name="LastSaved">
    <vt:filetime>2025-12-22T00:00:00Z</vt:filetime>
  </property>
  <property fmtid="{D5CDD505-2E9C-101B-9397-08002B2CF9AE}" pid="5" name="Producer">
    <vt:lpwstr>PDFium</vt:lpwstr>
  </property>
</Properties>
</file>