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95"/>
        <w:rPr>
          <w:sz w:val="20"/>
        </w:rPr>
      </w:pPr>
      <w:r>
        <w:rPr>
          <w:sz w:val="20"/>
        </w:rPr>
        <w:drawing>
          <wp:inline distT="0" distB="0" distL="0" distR="0">
            <wp:extent cx="495824" cy="630078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824" cy="63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60"/>
        <w:ind w:left="86" w:right="6455" w:firstLine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2"/>
          <w:sz w:val="24"/>
        </w:rPr>
        <w:t>REPUBLIKA</w:t>
      </w:r>
      <w:r>
        <w:rPr>
          <w:rFonts w:ascii="Times New Roman" w:hAnsi="Times New Roman"/>
          <w:spacing w:val="-13"/>
          <w:sz w:val="24"/>
        </w:rPr>
        <w:t> </w:t>
      </w:r>
      <w:r>
        <w:rPr>
          <w:rFonts w:ascii="Times New Roman" w:hAnsi="Times New Roman"/>
          <w:spacing w:val="-2"/>
          <w:sz w:val="24"/>
        </w:rPr>
        <w:t>HRVATSKA </w:t>
      </w:r>
      <w:r>
        <w:rPr>
          <w:rFonts w:ascii="Times New Roman" w:hAnsi="Times New Roman"/>
          <w:sz w:val="24"/>
        </w:rPr>
        <w:t>ISTARSKA ŽUPANIJA </w:t>
      </w:r>
      <w:r>
        <w:rPr>
          <w:rFonts w:ascii="Times New Roman" w:hAnsi="Times New Roman"/>
          <w:b/>
          <w:sz w:val="24"/>
        </w:rPr>
        <w:t>OPĆINA LANIŠĆE</w:t>
      </w:r>
    </w:p>
    <w:p>
      <w:pPr>
        <w:pStyle w:val="BodyText"/>
        <w:ind w:right="6455"/>
        <w:jc w:val="center"/>
      </w:pPr>
      <w:r>
        <w:rPr/>
        <w:t>Općinsko</w:t>
      </w:r>
      <w:r>
        <w:rPr>
          <w:spacing w:val="-13"/>
        </w:rPr>
        <w:t> </w:t>
      </w:r>
      <w:r>
        <w:rPr>
          <w:spacing w:val="-2"/>
        </w:rPr>
        <w:t>vijeće</w:t>
      </w:r>
    </w:p>
    <w:p>
      <w:pPr>
        <w:pStyle w:val="BodyText"/>
        <w:spacing w:before="240"/>
        <w:ind w:left="145" w:right="5727"/>
      </w:pPr>
      <w:r>
        <w:rPr/>
        <w:t>KLASA:</w:t>
      </w:r>
      <w:r>
        <w:rPr>
          <w:spacing w:val="-5"/>
        </w:rPr>
        <w:t> </w:t>
      </w:r>
      <w:r>
        <w:rPr/>
        <w:t>400-01/25-01/04 </w:t>
      </w:r>
      <w:r>
        <w:rPr>
          <w:spacing w:val="-2"/>
        </w:rPr>
        <w:t>URBROJ:</w:t>
      </w:r>
      <w:r>
        <w:rPr>
          <w:spacing w:val="-22"/>
        </w:rPr>
        <w:t> </w:t>
      </w:r>
      <w:r>
        <w:rPr>
          <w:spacing w:val="-2"/>
        </w:rPr>
        <w:t>2163-23-01/02-25-</w:t>
      </w:r>
      <w:r>
        <w:rPr>
          <w:spacing w:val="-2"/>
        </w:rPr>
        <w:t>2</w:t>
      </w:r>
    </w:p>
    <w:p>
      <w:pPr>
        <w:pStyle w:val="BodyText"/>
        <w:ind w:left="145"/>
      </w:pPr>
      <w:r>
        <w:rPr>
          <w:spacing w:val="-2"/>
        </w:rPr>
        <w:t>Lanišće,</w:t>
      </w:r>
      <w:r>
        <w:rPr>
          <w:spacing w:val="-6"/>
        </w:rPr>
        <w:t> </w:t>
      </w:r>
      <w:r>
        <w:rPr>
          <w:spacing w:val="-2"/>
        </w:rPr>
        <w:t>15.</w:t>
      </w:r>
      <w:r>
        <w:rPr>
          <w:spacing w:val="-5"/>
        </w:rPr>
        <w:t> </w:t>
      </w:r>
      <w:r>
        <w:rPr>
          <w:spacing w:val="-2"/>
        </w:rPr>
        <w:t>prosinac</w:t>
      </w:r>
      <w:r>
        <w:rPr>
          <w:spacing w:val="1"/>
        </w:rPr>
        <w:t> </w:t>
      </w:r>
      <w:r>
        <w:rPr>
          <w:spacing w:val="-2"/>
        </w:rPr>
        <w:t>2025.</w:t>
      </w:r>
    </w:p>
    <w:p>
      <w:pPr>
        <w:pStyle w:val="BodyText"/>
        <w:spacing w:before="12"/>
      </w:pPr>
    </w:p>
    <w:p>
      <w:pPr>
        <w:pStyle w:val="BodyText"/>
        <w:ind w:left="145" w:right="129"/>
        <w:jc w:val="both"/>
      </w:pPr>
      <w:r>
        <w:rPr/>
        <w:t>Na temelju članka 19. Zakona o lokalnoj i područnoj (regionalnoj) samoupravi („Narodne novine“</w:t>
      </w:r>
      <w:r>
        <w:rPr>
          <w:spacing w:val="-8"/>
        </w:rPr>
        <w:t> </w:t>
      </w:r>
      <w:r>
        <w:rPr/>
        <w:t>broj</w:t>
      </w:r>
      <w:r>
        <w:rPr>
          <w:spacing w:val="-5"/>
        </w:rPr>
        <w:t> </w:t>
      </w:r>
      <w:r>
        <w:rPr/>
        <w:t>33/01.,</w:t>
      </w:r>
      <w:r>
        <w:rPr>
          <w:spacing w:val="-5"/>
        </w:rPr>
        <w:t> </w:t>
      </w:r>
      <w:r>
        <w:rPr/>
        <w:t>60/01.,</w:t>
      </w:r>
      <w:r>
        <w:rPr>
          <w:spacing w:val="-5"/>
        </w:rPr>
        <w:t> </w:t>
      </w:r>
      <w:r>
        <w:rPr/>
        <w:t>129/05.</w:t>
      </w:r>
      <w:r>
        <w:rPr>
          <w:spacing w:val="-5"/>
        </w:rPr>
        <w:t> </w:t>
      </w:r>
      <w:r>
        <w:rPr/>
        <w:t>109/07.,</w:t>
      </w:r>
      <w:r>
        <w:rPr>
          <w:spacing w:val="-5"/>
        </w:rPr>
        <w:t> </w:t>
      </w:r>
      <w:r>
        <w:rPr/>
        <w:t>125/08.,</w:t>
      </w:r>
      <w:r>
        <w:rPr>
          <w:spacing w:val="-5"/>
        </w:rPr>
        <w:t> </w:t>
      </w:r>
      <w:r>
        <w:rPr/>
        <w:t>36/09.,</w:t>
      </w:r>
      <w:r>
        <w:rPr>
          <w:spacing w:val="-5"/>
        </w:rPr>
        <w:t> </w:t>
      </w:r>
      <w:r>
        <w:rPr/>
        <w:t>150/11.,</w:t>
      </w:r>
      <w:r>
        <w:rPr>
          <w:spacing w:val="-5"/>
        </w:rPr>
        <w:t> </w:t>
      </w:r>
      <w:r>
        <w:rPr/>
        <w:t>144/12.,</w:t>
      </w:r>
      <w:r>
        <w:rPr>
          <w:spacing w:val="-5"/>
        </w:rPr>
        <w:t> </w:t>
      </w:r>
      <w:r>
        <w:rPr/>
        <w:t>19/13.,</w:t>
      </w:r>
      <w:r>
        <w:rPr>
          <w:spacing w:val="-5"/>
        </w:rPr>
        <w:t> </w:t>
      </w:r>
      <w:r>
        <w:rPr>
          <w:spacing w:val="-2"/>
        </w:rPr>
        <w:t>137/15.,</w:t>
      </w:r>
    </w:p>
    <w:p>
      <w:pPr>
        <w:pStyle w:val="BodyText"/>
        <w:ind w:left="145" w:right="124"/>
        <w:jc w:val="both"/>
      </w:pPr>
      <w:r>
        <w:rPr/>
        <w:t>123/17.,</w:t>
      </w:r>
      <w:r>
        <w:rPr>
          <w:spacing w:val="-7"/>
        </w:rPr>
        <w:t> </w:t>
      </w:r>
      <w:r>
        <w:rPr/>
        <w:t>98/19.,</w:t>
      </w:r>
      <w:r>
        <w:rPr>
          <w:spacing w:val="-7"/>
        </w:rPr>
        <w:t> </w:t>
      </w:r>
      <w:r>
        <w:rPr/>
        <w:t>144/20.),</w:t>
      </w:r>
      <w:r>
        <w:rPr>
          <w:spacing w:val="-7"/>
        </w:rPr>
        <w:t> </w:t>
      </w:r>
      <w:r>
        <w:rPr/>
        <w:t>članka</w:t>
      </w:r>
      <w:r>
        <w:rPr>
          <w:spacing w:val="-6"/>
        </w:rPr>
        <w:t> </w:t>
      </w:r>
      <w:r>
        <w:rPr/>
        <w:t>27.</w:t>
      </w:r>
      <w:r>
        <w:rPr>
          <w:spacing w:val="-7"/>
        </w:rPr>
        <w:t> </w:t>
      </w:r>
      <w:r>
        <w:rPr/>
        <w:t>Zakona</w:t>
      </w:r>
      <w:r>
        <w:rPr>
          <w:spacing w:val="-6"/>
        </w:rPr>
        <w:t> </w:t>
      </w:r>
      <w:r>
        <w:rPr/>
        <w:t>o</w:t>
      </w:r>
      <w:r>
        <w:rPr>
          <w:spacing w:val="-7"/>
        </w:rPr>
        <w:t> </w:t>
      </w:r>
      <w:r>
        <w:rPr/>
        <w:t>kulturnim</w:t>
      </w:r>
      <w:r>
        <w:rPr>
          <w:spacing w:val="-4"/>
        </w:rPr>
        <w:t> </w:t>
      </w:r>
      <w:r>
        <w:rPr/>
        <w:t>vijećima</w:t>
      </w:r>
      <w:r>
        <w:rPr>
          <w:spacing w:val="-7"/>
        </w:rPr>
        <w:t> </w:t>
      </w:r>
      <w:r>
        <w:rPr/>
        <w:t>i</w:t>
      </w:r>
      <w:r>
        <w:rPr>
          <w:spacing w:val="-5"/>
        </w:rPr>
        <w:t> </w:t>
      </w:r>
      <w:r>
        <w:rPr/>
        <w:t>financiranju</w:t>
      </w:r>
      <w:r>
        <w:rPr>
          <w:spacing w:val="-7"/>
        </w:rPr>
        <w:t> </w:t>
      </w:r>
      <w:r>
        <w:rPr/>
        <w:t>javnih</w:t>
      </w:r>
      <w:r>
        <w:rPr>
          <w:spacing w:val="-7"/>
        </w:rPr>
        <w:t> </w:t>
      </w:r>
      <w:r>
        <w:rPr/>
        <w:t>potreba u kulturi („Narodne novine“ broj 83/22.)</w:t>
      </w:r>
      <w:r>
        <w:rPr>
          <w:spacing w:val="-1"/>
        </w:rPr>
        <w:t> </w:t>
      </w:r>
      <w:r>
        <w:rPr/>
        <w:t>i članka 75. Zakona</w:t>
      </w:r>
      <w:r>
        <w:rPr>
          <w:spacing w:val="-1"/>
        </w:rPr>
        <w:t> </w:t>
      </w:r>
      <w:r>
        <w:rPr/>
        <w:t>o sportu („Narodne novine“</w:t>
      </w:r>
      <w:r>
        <w:rPr>
          <w:spacing w:val="-1"/>
        </w:rPr>
        <w:t> </w:t>
      </w:r>
      <w:r>
        <w:rPr/>
        <w:t>broj 141/22.)</w:t>
      </w:r>
      <w:r>
        <w:rPr>
          <w:spacing w:val="37"/>
        </w:rPr>
        <w:t> </w:t>
      </w:r>
      <w:r>
        <w:rPr/>
        <w:t>i</w:t>
      </w:r>
      <w:r>
        <w:rPr>
          <w:spacing w:val="29"/>
        </w:rPr>
        <w:t> </w:t>
      </w:r>
      <w:r>
        <w:rPr/>
        <w:t>članka</w:t>
      </w:r>
      <w:r>
        <w:rPr>
          <w:spacing w:val="24"/>
        </w:rPr>
        <w:t> </w:t>
      </w:r>
      <w:r>
        <w:rPr/>
        <w:t>41.</w:t>
      </w:r>
      <w:r>
        <w:rPr>
          <w:spacing w:val="25"/>
        </w:rPr>
        <w:t> </w:t>
      </w:r>
      <w:r>
        <w:rPr/>
        <w:t>Statuta</w:t>
      </w:r>
      <w:r>
        <w:rPr>
          <w:spacing w:val="27"/>
        </w:rPr>
        <w:t> </w:t>
      </w:r>
      <w:r>
        <w:rPr/>
        <w:t>Općine</w:t>
      </w:r>
      <w:r>
        <w:rPr>
          <w:spacing w:val="25"/>
        </w:rPr>
        <w:t> </w:t>
      </w:r>
      <w:r>
        <w:rPr/>
        <w:t>Lanišće</w:t>
      </w:r>
      <w:r>
        <w:rPr>
          <w:spacing w:val="22"/>
        </w:rPr>
        <w:t> </w:t>
      </w:r>
      <w:r>
        <w:rPr/>
        <w:t>(“Službene</w:t>
      </w:r>
      <w:r>
        <w:rPr>
          <w:spacing w:val="29"/>
        </w:rPr>
        <w:t> </w:t>
      </w:r>
      <w:r>
        <w:rPr/>
        <w:t>novine</w:t>
      </w:r>
      <w:r>
        <w:rPr>
          <w:spacing w:val="40"/>
        </w:rPr>
        <w:t> </w:t>
      </w:r>
      <w:r>
        <w:rPr/>
        <w:t>Općine</w:t>
      </w:r>
      <w:r>
        <w:rPr>
          <w:spacing w:val="-15"/>
        </w:rPr>
        <w:t> </w:t>
      </w:r>
      <w:r>
        <w:rPr/>
        <w:t>Lanišće”,</w:t>
      </w:r>
      <w:r>
        <w:rPr>
          <w:spacing w:val="-14"/>
        </w:rPr>
        <w:t> </w:t>
      </w:r>
      <w:r>
        <w:rPr/>
        <w:t>broj</w:t>
      </w:r>
      <w:r>
        <w:rPr>
          <w:spacing w:val="-12"/>
        </w:rPr>
        <w:t> </w:t>
      </w:r>
      <w:r>
        <w:rPr/>
        <w:t>6/17. i “Službene novine Istarske županije”, broj 9/18., 7/21., 20/21. i</w:t>
      </w:r>
      <w:r>
        <w:rPr>
          <w:spacing w:val="40"/>
        </w:rPr>
        <w:t> </w:t>
      </w:r>
      <w:r>
        <w:rPr/>
        <w:t>22/21.), Općinsko</w:t>
      </w:r>
      <w:r>
        <w:rPr>
          <w:spacing w:val="40"/>
        </w:rPr>
        <w:t> </w:t>
      </w:r>
      <w:r>
        <w:rPr/>
        <w:t>vijeće Općine</w:t>
      </w:r>
      <w:r>
        <w:rPr>
          <w:spacing w:val="40"/>
        </w:rPr>
        <w:t> </w:t>
      </w:r>
      <w:r>
        <w:rPr/>
        <w:t>Lanišće</w:t>
      </w:r>
      <w:r>
        <w:rPr>
          <w:spacing w:val="39"/>
        </w:rPr>
        <w:t> </w:t>
      </w:r>
      <w:r>
        <w:rPr/>
        <w:t>na</w:t>
      </w:r>
      <w:r>
        <w:rPr>
          <w:spacing w:val="40"/>
        </w:rPr>
        <w:t> </w:t>
      </w:r>
      <w:r>
        <w:rPr/>
        <w:t>sjednici</w:t>
      </w:r>
      <w:r>
        <w:rPr>
          <w:spacing w:val="40"/>
        </w:rPr>
        <w:t> </w:t>
      </w:r>
      <w:r>
        <w:rPr/>
        <w:t>održanoj 15. prosinca</w:t>
      </w:r>
      <w:r>
        <w:rPr>
          <w:spacing w:val="40"/>
        </w:rPr>
        <w:t> </w:t>
      </w:r>
      <w:r>
        <w:rPr/>
        <w:t>2025.</w:t>
      </w:r>
      <w:r>
        <w:rPr>
          <w:spacing w:val="40"/>
        </w:rPr>
        <w:t> </w:t>
      </w:r>
      <w:r>
        <w:rPr/>
        <w:t>godine</w:t>
      </w:r>
      <w:r>
        <w:rPr>
          <w:spacing w:val="40"/>
        </w:rPr>
        <w:t> </w:t>
      </w:r>
      <w:r>
        <w:rPr/>
        <w:t>donosi</w:t>
      </w:r>
    </w:p>
    <w:p>
      <w:pPr>
        <w:pStyle w:val="BodyText"/>
      </w:pPr>
    </w:p>
    <w:p>
      <w:pPr>
        <w:spacing w:before="1"/>
        <w:ind w:left="2668" w:right="0" w:firstLine="0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I.</w:t>
      </w:r>
      <w:r>
        <w:rPr>
          <w:rFonts w:ascii="Times New Roman"/>
          <w:b/>
          <w:spacing w:val="-1"/>
          <w:sz w:val="24"/>
        </w:rPr>
        <w:t> </w:t>
      </w:r>
      <w:r>
        <w:rPr>
          <w:rFonts w:ascii="Times New Roman"/>
          <w:b/>
          <w:sz w:val="24"/>
        </w:rPr>
        <w:t>IZMJENE I</w:t>
      </w:r>
      <w:r>
        <w:rPr>
          <w:rFonts w:ascii="Times New Roman"/>
          <w:b/>
          <w:spacing w:val="1"/>
          <w:sz w:val="24"/>
        </w:rPr>
        <w:t> </w:t>
      </w:r>
      <w:r>
        <w:rPr>
          <w:rFonts w:ascii="Times New Roman"/>
          <w:b/>
          <w:sz w:val="24"/>
        </w:rPr>
        <w:t>DOPUNE </w:t>
      </w:r>
      <w:r>
        <w:rPr>
          <w:rFonts w:ascii="Times New Roman"/>
          <w:b/>
          <w:spacing w:val="-2"/>
          <w:sz w:val="24"/>
        </w:rPr>
        <w:t>PROGRAMA</w:t>
      </w:r>
    </w:p>
    <w:p>
      <w:pPr>
        <w:spacing w:before="0"/>
        <w:ind w:left="3066" w:right="1932" w:hanging="454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javnih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potreba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u</w:t>
      </w:r>
      <w:r>
        <w:rPr>
          <w:rFonts w:ascii="Times New Roman" w:hAnsi="Times New Roman"/>
          <w:b/>
          <w:spacing w:val="-7"/>
          <w:sz w:val="24"/>
        </w:rPr>
        <w:t> </w:t>
      </w:r>
      <w:r>
        <w:rPr>
          <w:rFonts w:ascii="Times New Roman" w:hAnsi="Times New Roman"/>
          <w:b/>
          <w:sz w:val="24"/>
        </w:rPr>
        <w:t>kulturi,</w:t>
      </w:r>
      <w:r>
        <w:rPr>
          <w:rFonts w:ascii="Times New Roman" w:hAnsi="Times New Roman"/>
          <w:b/>
          <w:spacing w:val="-7"/>
          <w:sz w:val="24"/>
        </w:rPr>
        <w:t> </w:t>
      </w:r>
      <w:r>
        <w:rPr>
          <w:rFonts w:ascii="Times New Roman" w:hAnsi="Times New Roman"/>
          <w:b/>
          <w:sz w:val="24"/>
        </w:rPr>
        <w:t>religiji</w:t>
      </w:r>
      <w:r>
        <w:rPr>
          <w:rFonts w:ascii="Times New Roman" w:hAnsi="Times New Roman"/>
          <w:b/>
          <w:spacing w:val="-7"/>
          <w:sz w:val="24"/>
        </w:rPr>
        <w:t> 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pacing w:val="-7"/>
          <w:sz w:val="24"/>
        </w:rPr>
        <w:t> </w:t>
      </w:r>
      <w:r>
        <w:rPr>
          <w:rFonts w:ascii="Times New Roman" w:hAnsi="Times New Roman"/>
          <w:b/>
          <w:sz w:val="24"/>
        </w:rPr>
        <w:t>sportu Općine Lanišće za 2025. godinu</w:t>
      </w:r>
    </w:p>
    <w:p>
      <w:pPr>
        <w:pStyle w:val="BodyText"/>
        <w:rPr>
          <w:b/>
        </w:rPr>
      </w:pPr>
    </w:p>
    <w:p>
      <w:pPr>
        <w:spacing w:line="274" w:lineRule="exact" w:before="0"/>
        <w:ind w:left="4192" w:right="0" w:firstLine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Članak</w:t>
      </w:r>
      <w:r>
        <w:rPr>
          <w:rFonts w:ascii="Times New Roman" w:hAnsi="Times New Roman"/>
          <w:b/>
          <w:spacing w:val="2"/>
          <w:sz w:val="24"/>
        </w:rPr>
        <w:t> </w:t>
      </w:r>
      <w:r>
        <w:rPr>
          <w:rFonts w:ascii="Times New Roman" w:hAnsi="Times New Roman"/>
          <w:b/>
          <w:spacing w:val="-5"/>
          <w:sz w:val="24"/>
        </w:rPr>
        <w:t>1.</w:t>
      </w:r>
    </w:p>
    <w:p>
      <w:pPr>
        <w:pStyle w:val="BodyText"/>
        <w:spacing w:line="235" w:lineRule="auto" w:before="2"/>
        <w:ind w:left="145" w:right="124"/>
        <w:jc w:val="both"/>
      </w:pPr>
      <w:r>
        <w:rPr/>
        <w:t>Programom javnih potreba u kulturi i sportu Općine Lanišće za 2026. godinu</w:t>
      </w:r>
      <w:r>
        <w:rPr>
          <w:spacing w:val="40"/>
        </w:rPr>
        <w:t> </w:t>
      </w:r>
      <w:r>
        <w:rPr/>
        <w:t>utvrđuju se aktivnosti,</w:t>
      </w:r>
      <w:r>
        <w:rPr>
          <w:spacing w:val="-15"/>
        </w:rPr>
        <w:t> </w:t>
      </w:r>
      <w:r>
        <w:rPr/>
        <w:t>poslovi,</w:t>
      </w:r>
      <w:r>
        <w:rPr>
          <w:spacing w:val="-15"/>
        </w:rPr>
        <w:t> </w:t>
      </w:r>
      <w:r>
        <w:rPr/>
        <w:t>djelatnosti,</w:t>
      </w:r>
      <w:r>
        <w:rPr>
          <w:spacing w:val="-15"/>
        </w:rPr>
        <w:t> </w:t>
      </w:r>
      <w:r>
        <w:rPr/>
        <w:t>akcije</w:t>
      </w:r>
      <w:r>
        <w:rPr>
          <w:spacing w:val="-15"/>
        </w:rPr>
        <w:t> </w:t>
      </w:r>
      <w:r>
        <w:rPr/>
        <w:t>i</w:t>
      </w:r>
      <w:r>
        <w:rPr>
          <w:spacing w:val="-15"/>
        </w:rPr>
        <w:t> </w:t>
      </w:r>
      <w:r>
        <w:rPr/>
        <w:t>manifestacije</w:t>
      </w:r>
      <w:r>
        <w:rPr>
          <w:spacing w:val="-15"/>
        </w:rPr>
        <w:t> </w:t>
      </w:r>
      <w:r>
        <w:rPr/>
        <w:t>u</w:t>
      </w:r>
      <w:r>
        <w:rPr>
          <w:spacing w:val="-15"/>
        </w:rPr>
        <w:t> </w:t>
      </w:r>
      <w:r>
        <w:rPr/>
        <w:t>kulturi</w:t>
      </w:r>
      <w:r>
        <w:rPr>
          <w:spacing w:val="-15"/>
        </w:rPr>
        <w:t> </w:t>
      </w:r>
      <w:r>
        <w:rPr/>
        <w:t>i</w:t>
      </w:r>
      <w:r>
        <w:rPr>
          <w:spacing w:val="-15"/>
        </w:rPr>
        <w:t> </w:t>
      </w:r>
      <w:r>
        <w:rPr/>
        <w:t>sportu</w:t>
      </w:r>
      <w:r>
        <w:rPr>
          <w:spacing w:val="-15"/>
        </w:rPr>
        <w:t> </w:t>
      </w:r>
      <w:r>
        <w:rPr/>
        <w:t>te</w:t>
      </w:r>
      <w:r>
        <w:rPr>
          <w:spacing w:val="-15"/>
        </w:rPr>
        <w:t> </w:t>
      </w:r>
      <w:r>
        <w:rPr/>
        <w:t>zaštiti</w:t>
      </w:r>
      <w:r>
        <w:rPr>
          <w:spacing w:val="40"/>
        </w:rPr>
        <w:t> </w:t>
      </w:r>
      <w:r>
        <w:rPr/>
        <w:t>sakralne</w:t>
      </w:r>
      <w:r>
        <w:rPr>
          <w:spacing w:val="-15"/>
        </w:rPr>
        <w:t> </w:t>
      </w:r>
      <w:r>
        <w:rPr/>
        <w:t>baštine od značenja za Općinu Lanišće kao i za njenu promociju na svim razinama</w:t>
      </w:r>
      <w:r>
        <w:rPr>
          <w:spacing w:val="40"/>
        </w:rPr>
        <w:t> </w:t>
      </w:r>
      <w:r>
        <w:rPr/>
        <w:t>suradnje.</w:t>
      </w:r>
    </w:p>
    <w:p>
      <w:pPr>
        <w:pStyle w:val="BodyText"/>
        <w:spacing w:line="235" w:lineRule="auto" w:before="271"/>
        <w:ind w:left="145" w:right="125"/>
        <w:jc w:val="both"/>
      </w:pPr>
      <w:r>
        <w:rPr/>
        <w:t>Programom se posebice potiče kulturno – umjetničko stvaralaštvo te akcije i</w:t>
      </w:r>
      <w:r>
        <w:rPr>
          <w:spacing w:val="40"/>
        </w:rPr>
        <w:t> </w:t>
      </w:r>
      <w:r>
        <w:rPr/>
        <w:t>manifestacije u kulturi i sportu koje doprinose promicanju kulturnih i sportskih aktivnosti</w:t>
      </w:r>
      <w:r>
        <w:rPr>
          <w:spacing w:val="40"/>
        </w:rPr>
        <w:t> </w:t>
      </w:r>
      <w:r>
        <w:rPr/>
        <w:t>kao i donacija boćarskim klubovima na području Općine Lanišće koji svojim radom</w:t>
      </w:r>
      <w:r>
        <w:rPr>
          <w:spacing w:val="40"/>
        </w:rPr>
        <w:t> </w:t>
      </w:r>
      <w:r>
        <w:rPr/>
        <w:t>pridonose sportskom razvoju općine.</w:t>
      </w:r>
    </w:p>
    <w:p>
      <w:pPr>
        <w:pStyle w:val="Heading1"/>
        <w:spacing w:before="274"/>
        <w:ind w:left="4192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2.</w:t>
      </w:r>
    </w:p>
    <w:p>
      <w:pPr>
        <w:pStyle w:val="BodyText"/>
        <w:ind w:left="145" w:right="126"/>
        <w:jc w:val="both"/>
      </w:pPr>
      <w:r>
        <w:rPr/>
        <w:t>Sredstva potrebna za ostvarivanje javnih potreba u kulturi, religiji i sportu za 2025. godinu osigurat će</w:t>
      </w:r>
      <w:r>
        <w:rPr>
          <w:spacing w:val="-1"/>
        </w:rPr>
        <w:t> </w:t>
      </w:r>
      <w:r>
        <w:rPr/>
        <w:t>se iz poreznih prihoda, pomoći, prihoda po posebnim propisima, te ostalih prihoda proračuna Općine Lanišće.</w:t>
      </w:r>
    </w:p>
    <w:p>
      <w:pPr>
        <w:pStyle w:val="BodyText"/>
        <w:ind w:left="145" w:right="127"/>
        <w:jc w:val="both"/>
      </w:pPr>
      <w:r>
        <w:rPr/>
        <w:t>Planirana</w:t>
      </w:r>
      <w:r>
        <w:rPr>
          <w:spacing w:val="-3"/>
        </w:rPr>
        <w:t> </w:t>
      </w:r>
      <w:r>
        <w:rPr/>
        <w:t>sredstva</w:t>
      </w:r>
      <w:r>
        <w:rPr>
          <w:spacing w:val="-3"/>
        </w:rPr>
        <w:t> </w:t>
      </w:r>
      <w:r>
        <w:rPr/>
        <w:t>za</w:t>
      </w:r>
      <w:r>
        <w:rPr>
          <w:spacing w:val="-6"/>
        </w:rPr>
        <w:t> </w:t>
      </w:r>
      <w:r>
        <w:rPr/>
        <w:t>financiranje</w:t>
      </w:r>
      <w:r>
        <w:rPr>
          <w:spacing w:val="-3"/>
        </w:rPr>
        <w:t> </w:t>
      </w:r>
      <w:r>
        <w:rPr/>
        <w:t>Programa</w:t>
      </w:r>
      <w:r>
        <w:rPr>
          <w:spacing w:val="-3"/>
        </w:rPr>
        <w:t> </w:t>
      </w:r>
      <w:r>
        <w:rPr/>
        <w:t>javnih</w:t>
      </w:r>
      <w:r>
        <w:rPr>
          <w:spacing w:val="-3"/>
        </w:rPr>
        <w:t> </w:t>
      </w:r>
      <w:r>
        <w:rPr/>
        <w:t>potreba</w:t>
      </w:r>
      <w:r>
        <w:rPr>
          <w:spacing w:val="-3"/>
        </w:rPr>
        <w:t> </w:t>
      </w:r>
      <w:r>
        <w:rPr/>
        <w:t>u</w:t>
      </w:r>
      <w:r>
        <w:rPr>
          <w:spacing w:val="-3"/>
        </w:rPr>
        <w:t> </w:t>
      </w:r>
      <w:r>
        <w:rPr/>
        <w:t>kulturi</w:t>
      </w:r>
      <w:r>
        <w:rPr>
          <w:spacing w:val="-3"/>
        </w:rPr>
        <w:t> </w:t>
      </w:r>
      <w:r>
        <w:rPr/>
        <w:t>i</w:t>
      </w:r>
      <w:r>
        <w:rPr>
          <w:spacing w:val="-3"/>
        </w:rPr>
        <w:t> </w:t>
      </w:r>
      <w:r>
        <w:rPr/>
        <w:t>religiji</w:t>
      </w:r>
      <w:r>
        <w:rPr>
          <w:spacing w:val="-2"/>
        </w:rPr>
        <w:t> </w:t>
      </w:r>
      <w:r>
        <w:rPr/>
        <w:t>za</w:t>
      </w:r>
      <w:r>
        <w:rPr>
          <w:spacing w:val="-7"/>
        </w:rPr>
        <w:t> </w:t>
      </w:r>
      <w:r>
        <w:rPr/>
        <w:t>2025.</w:t>
      </w:r>
      <w:r>
        <w:rPr>
          <w:spacing w:val="-3"/>
        </w:rPr>
        <w:t> </w:t>
      </w:r>
      <w:r>
        <w:rPr/>
        <w:t>godinuu iznosu od </w:t>
      </w:r>
      <w:r>
        <w:rPr>
          <w:b/>
        </w:rPr>
        <w:t>137.058,00 EUR </w:t>
      </w:r>
      <w:r>
        <w:rPr/>
        <w:t>rasporedit će se za financiranje sljedećih aktivnosti: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40" w:lineRule="auto" w:before="0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Manifestacija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“Ćićski </w:t>
      </w:r>
      <w:r>
        <w:rPr>
          <w:i/>
          <w:spacing w:val="-2"/>
          <w:sz w:val="24"/>
        </w:rPr>
        <w:t>zgončari”,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40" w:lineRule="auto" w:before="0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Manifestacija “Zarozgajmo na </w:t>
      </w:r>
      <w:r>
        <w:rPr>
          <w:i/>
          <w:spacing w:val="-2"/>
          <w:sz w:val="24"/>
        </w:rPr>
        <w:t>Ćićariji”,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40" w:lineRule="auto" w:before="1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Tekuće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donacije vjerskim</w:t>
      </w:r>
      <w:r>
        <w:rPr>
          <w:i/>
          <w:spacing w:val="1"/>
          <w:sz w:val="24"/>
        </w:rPr>
        <w:t> </w:t>
      </w:r>
      <w:r>
        <w:rPr>
          <w:i/>
          <w:spacing w:val="-2"/>
          <w:sz w:val="24"/>
        </w:rPr>
        <w:t>zajednicama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40" w:lineRule="auto" w:before="0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Manifestacija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“Festival</w:t>
      </w:r>
      <w:r>
        <w:rPr>
          <w:i/>
          <w:spacing w:val="1"/>
          <w:sz w:val="24"/>
        </w:rPr>
        <w:t> </w:t>
      </w:r>
      <w:r>
        <w:rPr>
          <w:i/>
          <w:spacing w:val="-2"/>
          <w:sz w:val="24"/>
        </w:rPr>
        <w:t>Encijan”,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40" w:lineRule="auto" w:before="0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Manifestacija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“Festival šuma i šumskih </w:t>
      </w:r>
      <w:r>
        <w:rPr>
          <w:i/>
          <w:spacing w:val="-2"/>
          <w:sz w:val="24"/>
        </w:rPr>
        <w:t>plodova”,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75" w:lineRule="exact" w:before="0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Obilježavanje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81.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obljetnice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spaljivanja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šest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kraških</w:t>
      </w:r>
      <w:r>
        <w:rPr>
          <w:i/>
          <w:spacing w:val="-1"/>
          <w:sz w:val="24"/>
        </w:rPr>
        <w:t> </w:t>
      </w:r>
      <w:r>
        <w:rPr>
          <w:i/>
          <w:spacing w:val="-2"/>
          <w:sz w:val="24"/>
        </w:rPr>
        <w:t>sela,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75" w:lineRule="exact" w:before="0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Manifestacije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„Ćićarija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bez</w:t>
      </w:r>
      <w:r>
        <w:rPr>
          <w:i/>
          <w:spacing w:val="1"/>
          <w:sz w:val="24"/>
        </w:rPr>
        <w:t> </w:t>
      </w:r>
      <w:r>
        <w:rPr>
          <w:i/>
          <w:spacing w:val="-2"/>
          <w:sz w:val="24"/>
        </w:rPr>
        <w:t>granica“,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40" w:lineRule="auto" w:before="0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Ljetno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kino na vrhima </w:t>
      </w:r>
      <w:r>
        <w:rPr>
          <w:i/>
          <w:spacing w:val="-2"/>
          <w:sz w:val="24"/>
        </w:rPr>
        <w:t>Ćićarije,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40" w:lineRule="auto" w:before="0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Dječje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radionice</w:t>
      </w:r>
      <w:r>
        <w:rPr>
          <w:i/>
          <w:spacing w:val="-1"/>
          <w:sz w:val="24"/>
        </w:rPr>
        <w:t> </w:t>
      </w:r>
      <w:r>
        <w:rPr>
          <w:i/>
          <w:spacing w:val="-2"/>
          <w:sz w:val="24"/>
        </w:rPr>
        <w:t>bugarenja,</w:t>
      </w:r>
    </w:p>
    <w:p>
      <w:pPr>
        <w:pStyle w:val="ListParagraph"/>
        <w:numPr>
          <w:ilvl w:val="0"/>
          <w:numId w:val="1"/>
        </w:numPr>
        <w:tabs>
          <w:tab w:pos="864" w:val="left" w:leader="none"/>
        </w:tabs>
        <w:spacing w:line="240" w:lineRule="auto" w:before="0" w:after="0"/>
        <w:ind w:left="864" w:right="0" w:hanging="359"/>
        <w:jc w:val="left"/>
        <w:rPr>
          <w:i/>
          <w:sz w:val="24"/>
        </w:rPr>
      </w:pPr>
      <w:r>
        <w:rPr>
          <w:i/>
          <w:sz w:val="24"/>
        </w:rPr>
        <w:t>Manifestacija “Brgudac </w:t>
      </w:r>
      <w:r>
        <w:rPr>
          <w:i/>
          <w:spacing w:val="-2"/>
          <w:sz w:val="24"/>
        </w:rPr>
        <w:t>Art&amp;Samanj”,</w:t>
      </w:r>
    </w:p>
    <w:p>
      <w:pPr>
        <w:pStyle w:val="ListParagraph"/>
        <w:spacing w:after="0" w:line="240" w:lineRule="auto"/>
        <w:jc w:val="left"/>
        <w:rPr>
          <w:i/>
          <w:sz w:val="24"/>
        </w:rPr>
        <w:sectPr>
          <w:type w:val="continuous"/>
          <w:pgSz w:w="11910" w:h="16840"/>
          <w:pgMar w:top="1040" w:bottom="280" w:left="1275" w:right="1275"/>
        </w:sectPr>
      </w:pP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76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Obilježavanje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godišnjice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mučeništva bl.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Miroslava</w:t>
      </w:r>
      <w:r>
        <w:rPr>
          <w:i/>
          <w:spacing w:val="2"/>
          <w:sz w:val="24"/>
        </w:rPr>
        <w:t> </w:t>
      </w:r>
      <w:r>
        <w:rPr>
          <w:i/>
          <w:spacing w:val="-2"/>
          <w:sz w:val="24"/>
        </w:rPr>
        <w:t>Bulešića,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Advent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Vodice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&amp;</w:t>
      </w:r>
      <w:r>
        <w:rPr>
          <w:i/>
          <w:spacing w:val="-1"/>
          <w:sz w:val="24"/>
        </w:rPr>
        <w:t> </w:t>
      </w:r>
      <w:r>
        <w:rPr>
          <w:i/>
          <w:spacing w:val="-2"/>
          <w:sz w:val="24"/>
        </w:rPr>
        <w:t>Dane,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Laniški </w:t>
      </w:r>
      <w:r>
        <w:rPr>
          <w:i/>
          <w:spacing w:val="-2"/>
          <w:sz w:val="24"/>
        </w:rPr>
        <w:t>samanj,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1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Projekt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„korizmena baština</w:t>
      </w:r>
      <w:r>
        <w:rPr>
          <w:i/>
          <w:spacing w:val="1"/>
          <w:sz w:val="24"/>
        </w:rPr>
        <w:t> </w:t>
      </w:r>
      <w:r>
        <w:rPr>
          <w:i/>
          <w:spacing w:val="-2"/>
          <w:sz w:val="24"/>
        </w:rPr>
        <w:t>Istre“,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Sanacija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crkve sv. Luke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2"/>
          <w:sz w:val="24"/>
        </w:rPr>
        <w:t> </w:t>
      </w:r>
      <w:r>
        <w:rPr>
          <w:i/>
          <w:sz w:val="24"/>
        </w:rPr>
        <w:t>Brgudcu (6. </w:t>
      </w:r>
      <w:r>
        <w:rPr>
          <w:i/>
          <w:spacing w:val="-2"/>
          <w:sz w:val="24"/>
        </w:rPr>
        <w:t>faza),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Sanacija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krovne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konstrukcije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crkve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Sv.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Jelene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(Helene)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Jelovicama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(2.</w:t>
      </w:r>
      <w:r>
        <w:rPr>
          <w:i/>
          <w:spacing w:val="-1"/>
          <w:sz w:val="24"/>
        </w:rPr>
        <w:t> </w:t>
      </w:r>
      <w:r>
        <w:rPr>
          <w:i/>
          <w:spacing w:val="-2"/>
          <w:sz w:val="24"/>
        </w:rPr>
        <w:t>faza),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Radovi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na polikromnom oltaru iz 18. stoljeća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u crkvi</w:t>
      </w:r>
      <w:r>
        <w:rPr>
          <w:i/>
          <w:spacing w:val="2"/>
          <w:sz w:val="24"/>
        </w:rPr>
        <w:t> </w:t>
      </w:r>
      <w:r>
        <w:rPr>
          <w:i/>
          <w:sz w:val="24"/>
        </w:rPr>
        <w:t>sv.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Luke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u </w:t>
      </w:r>
      <w:r>
        <w:rPr>
          <w:i/>
          <w:spacing w:val="-2"/>
          <w:sz w:val="24"/>
        </w:rPr>
        <w:t>Brgudcu,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141" w:hanging="360"/>
        <w:jc w:val="left"/>
        <w:rPr>
          <w:i/>
          <w:sz w:val="24"/>
        </w:rPr>
      </w:pPr>
      <w:r>
        <w:rPr>
          <w:i/>
          <w:sz w:val="24"/>
        </w:rPr>
        <w:t>Studija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pravno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mišljenje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o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komuneli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sela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Slum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te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Kolokvij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o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Selima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seoskim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dobrima na Ćićariji,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139" w:hanging="360"/>
        <w:jc w:val="left"/>
        <w:rPr>
          <w:i/>
          <w:sz w:val="24"/>
        </w:rPr>
      </w:pPr>
      <w:r>
        <w:rPr>
          <w:i/>
          <w:sz w:val="24"/>
        </w:rPr>
        <w:t>Revitalizacija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prekogranične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kulturne</w:t>
      </w:r>
      <w:r>
        <w:rPr>
          <w:i/>
          <w:spacing w:val="32"/>
          <w:sz w:val="24"/>
        </w:rPr>
        <w:t> </w:t>
      </w:r>
      <w:r>
        <w:rPr>
          <w:i/>
          <w:sz w:val="24"/>
        </w:rPr>
        <w:t>baštine</w:t>
      </w:r>
      <w:r>
        <w:rPr>
          <w:i/>
          <w:spacing w:val="32"/>
          <w:sz w:val="24"/>
        </w:rPr>
        <w:t> </w:t>
      </w:r>
      <w:r>
        <w:rPr>
          <w:i/>
          <w:sz w:val="24"/>
        </w:rPr>
        <w:t>Šavrink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uz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održivu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turističku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ponudu, akronim projekta „Šavrinke“.</w:t>
      </w:r>
    </w:p>
    <w:p>
      <w:pPr>
        <w:pStyle w:val="BodyText"/>
        <w:rPr>
          <w:i/>
        </w:rPr>
      </w:pPr>
    </w:p>
    <w:p>
      <w:pPr>
        <w:pStyle w:val="BodyText"/>
        <w:ind w:left="141" w:right="28"/>
      </w:pPr>
      <w:r>
        <w:rPr/>
        <w:t>Planirana sredstva za financiranje Programa javnih potreba u sportu za 2025. godinu u iznosu od </w:t>
      </w:r>
      <w:r>
        <w:rPr>
          <w:b/>
        </w:rPr>
        <w:t>8.700,00 EUR </w:t>
      </w:r>
      <w:r>
        <w:rPr/>
        <w:t>rasporedit će se za financiranje sljedećih aktivnosti: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Poticanje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sportsko rekreativnih </w:t>
      </w:r>
      <w:r>
        <w:rPr>
          <w:i/>
          <w:spacing w:val="-2"/>
          <w:sz w:val="24"/>
        </w:rPr>
        <w:t>aktivnosti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Tekuće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održavanje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MTB</w:t>
      </w:r>
      <w:r>
        <w:rPr>
          <w:i/>
          <w:spacing w:val="3"/>
          <w:sz w:val="24"/>
        </w:rPr>
        <w:t> </w:t>
      </w:r>
      <w:r>
        <w:rPr>
          <w:i/>
          <w:sz w:val="24"/>
        </w:rPr>
        <w:t>– single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trail</w:t>
      </w:r>
      <w:r>
        <w:rPr>
          <w:i/>
          <w:spacing w:val="1"/>
          <w:sz w:val="24"/>
        </w:rPr>
        <w:t> </w:t>
      </w:r>
      <w:r>
        <w:rPr>
          <w:i/>
          <w:spacing w:val="-2"/>
          <w:sz w:val="24"/>
        </w:rPr>
        <w:t>staze,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0" w:hanging="359"/>
        <w:jc w:val="left"/>
        <w:rPr>
          <w:i/>
          <w:sz w:val="24"/>
        </w:rPr>
      </w:pPr>
      <w:r>
        <w:rPr>
          <w:i/>
          <w:sz w:val="24"/>
        </w:rPr>
        <w:t>Uređenje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nogometnog igrališta u </w:t>
      </w:r>
      <w:r>
        <w:rPr>
          <w:i/>
          <w:spacing w:val="-2"/>
          <w:sz w:val="24"/>
        </w:rPr>
        <w:t>Prapoćama.</w:t>
      </w:r>
    </w:p>
    <w:p>
      <w:pPr>
        <w:pStyle w:val="BodyText"/>
        <w:rPr>
          <w:i/>
        </w:rPr>
      </w:pPr>
    </w:p>
    <w:p>
      <w:pPr>
        <w:pStyle w:val="Heading1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3.</w:t>
      </w:r>
    </w:p>
    <w:p>
      <w:pPr>
        <w:pStyle w:val="BodyText"/>
        <w:ind w:left="141" w:right="138"/>
        <w:jc w:val="both"/>
      </w:pPr>
      <w:r>
        <w:rPr/>
        <w:t>Temeljem utvrđenih potreba kulturnih i sportskih djelatnosti na području Općine Lanišće za 2025.</w:t>
      </w:r>
      <w:r>
        <w:rPr>
          <w:spacing w:val="-15"/>
        </w:rPr>
        <w:t> </w:t>
      </w:r>
      <w:r>
        <w:rPr/>
        <w:t>godinu</w:t>
      </w:r>
      <w:r>
        <w:rPr>
          <w:spacing w:val="-15"/>
        </w:rPr>
        <w:t> </w:t>
      </w:r>
      <w:r>
        <w:rPr/>
        <w:t>financirat</w:t>
      </w:r>
      <w:r>
        <w:rPr>
          <w:spacing w:val="-15"/>
        </w:rPr>
        <w:t> </w:t>
      </w:r>
      <w:r>
        <w:rPr/>
        <w:t>će</w:t>
      </w:r>
      <w:r>
        <w:rPr>
          <w:spacing w:val="-15"/>
        </w:rPr>
        <w:t> </w:t>
      </w:r>
      <w:r>
        <w:rPr/>
        <w:t>se</w:t>
      </w:r>
      <w:r>
        <w:rPr>
          <w:spacing w:val="-15"/>
        </w:rPr>
        <w:t> </w:t>
      </w:r>
      <w:r>
        <w:rPr/>
        <w:t>programi</w:t>
      </w:r>
      <w:r>
        <w:rPr>
          <w:spacing w:val="-15"/>
        </w:rPr>
        <w:t> </w:t>
      </w:r>
      <w:r>
        <w:rPr/>
        <w:t>i</w:t>
      </w:r>
      <w:r>
        <w:rPr>
          <w:spacing w:val="-13"/>
        </w:rPr>
        <w:t> </w:t>
      </w:r>
      <w:r>
        <w:rPr/>
        <w:t>projekti</w:t>
      </w:r>
      <w:r>
        <w:rPr>
          <w:spacing w:val="-15"/>
        </w:rPr>
        <w:t> </w:t>
      </w:r>
      <w:r>
        <w:rPr/>
        <w:t>udruga</w:t>
      </w:r>
      <w:r>
        <w:rPr>
          <w:spacing w:val="-15"/>
        </w:rPr>
        <w:t> </w:t>
      </w:r>
      <w:r>
        <w:rPr/>
        <w:t>i</w:t>
      </w:r>
      <w:r>
        <w:rPr>
          <w:spacing w:val="-13"/>
        </w:rPr>
        <w:t> </w:t>
      </w:r>
      <w:r>
        <w:rPr/>
        <w:t>organizacija</w:t>
      </w:r>
      <w:r>
        <w:rPr>
          <w:spacing w:val="-14"/>
        </w:rPr>
        <w:t> </w:t>
      </w:r>
      <w:r>
        <w:rPr/>
        <w:t>koje</w:t>
      </w:r>
      <w:r>
        <w:rPr>
          <w:spacing w:val="-12"/>
        </w:rPr>
        <w:t> </w:t>
      </w:r>
      <w:r>
        <w:rPr/>
        <w:t>obavljaju</w:t>
      </w:r>
      <w:r>
        <w:rPr>
          <w:spacing w:val="-15"/>
        </w:rPr>
        <w:t> </w:t>
      </w:r>
      <w:r>
        <w:rPr/>
        <w:t>djelatnosti i</w:t>
      </w:r>
      <w:r>
        <w:rPr>
          <w:spacing w:val="-5"/>
        </w:rPr>
        <w:t> </w:t>
      </w:r>
      <w:r>
        <w:rPr/>
        <w:t>aktivnosti</w:t>
      </w:r>
      <w:r>
        <w:rPr>
          <w:spacing w:val="-2"/>
        </w:rPr>
        <w:t> </w:t>
      </w:r>
      <w:r>
        <w:rPr/>
        <w:t>iz</w:t>
      </w:r>
      <w:r>
        <w:rPr>
          <w:spacing w:val="-7"/>
        </w:rPr>
        <w:t> </w:t>
      </w:r>
      <w:r>
        <w:rPr/>
        <w:t>područja</w:t>
      </w:r>
      <w:r>
        <w:rPr>
          <w:spacing w:val="-7"/>
        </w:rPr>
        <w:t> </w:t>
      </w:r>
      <w:r>
        <w:rPr/>
        <w:t>kulture</w:t>
      </w:r>
      <w:r>
        <w:rPr>
          <w:spacing w:val="-8"/>
        </w:rPr>
        <w:t> </w:t>
      </w:r>
      <w:r>
        <w:rPr/>
        <w:t>i</w:t>
      </w:r>
      <w:r>
        <w:rPr>
          <w:spacing w:val="-5"/>
        </w:rPr>
        <w:t> </w:t>
      </w:r>
      <w:r>
        <w:rPr/>
        <w:t>sporta,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koji</w:t>
      </w:r>
      <w:r>
        <w:rPr>
          <w:spacing w:val="-5"/>
        </w:rPr>
        <w:t> </w:t>
      </w:r>
      <w:r>
        <w:rPr/>
        <w:t>realizacijom</w:t>
      </w:r>
      <w:r>
        <w:rPr>
          <w:spacing w:val="-5"/>
        </w:rPr>
        <w:t> </w:t>
      </w:r>
      <w:r>
        <w:rPr/>
        <w:t>programa</w:t>
      </w:r>
      <w:r>
        <w:rPr>
          <w:spacing w:val="-5"/>
        </w:rPr>
        <w:t> </w:t>
      </w:r>
      <w:r>
        <w:rPr/>
        <w:t>i</w:t>
      </w:r>
      <w:r>
        <w:rPr>
          <w:spacing w:val="-2"/>
        </w:rPr>
        <w:t> </w:t>
      </w:r>
      <w:r>
        <w:rPr/>
        <w:t>projekata</w:t>
      </w:r>
      <w:r>
        <w:rPr>
          <w:spacing w:val="-2"/>
        </w:rPr>
        <w:t> </w:t>
      </w:r>
      <w:r>
        <w:rPr/>
        <w:t>zadovoljavaju javne potrebe lokalne samouprave i njenih mještana, utječu na poboljšanje kvalitete mještana, povećavaju broj aktivnosti kojima se mještani u svoje slobodno vrijeme mogu baviti, ali </w:t>
      </w:r>
      <w:r>
        <w:rPr/>
        <w:t>i obogaćuju turističku ponudu te potiču razvitak i promociju Općine Lanišće.</w:t>
      </w:r>
    </w:p>
    <w:p>
      <w:pPr>
        <w:pStyle w:val="BodyText"/>
      </w:pPr>
    </w:p>
    <w:p>
      <w:pPr>
        <w:pStyle w:val="Heading1"/>
        <w:ind w:left="0" w:right="1"/>
        <w:jc w:val="center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4.</w:t>
      </w:r>
    </w:p>
    <w:p>
      <w:pPr>
        <w:pStyle w:val="BodyText"/>
        <w:ind w:left="141" w:right="141" w:hanging="3"/>
        <w:jc w:val="center"/>
      </w:pPr>
      <w:r>
        <w:rPr/>
        <w:t>Sredstva</w:t>
      </w:r>
      <w:r>
        <w:rPr>
          <w:spacing w:val="80"/>
        </w:rPr>
        <w:t> </w:t>
      </w:r>
      <w:r>
        <w:rPr/>
        <w:t>u</w:t>
      </w:r>
      <w:r>
        <w:rPr>
          <w:spacing w:val="80"/>
        </w:rPr>
        <w:t> </w:t>
      </w:r>
      <w:r>
        <w:rPr/>
        <w:t>iznosu</w:t>
      </w:r>
      <w:r>
        <w:rPr>
          <w:spacing w:val="80"/>
        </w:rPr>
        <w:t> </w:t>
      </w:r>
      <w:r>
        <w:rPr/>
        <w:t>od</w:t>
      </w:r>
      <w:r>
        <w:rPr>
          <w:spacing w:val="80"/>
        </w:rPr>
        <w:t> </w:t>
      </w:r>
      <w:r>
        <w:rPr/>
        <w:t>9.555,00</w:t>
      </w:r>
      <w:r>
        <w:rPr>
          <w:spacing w:val="20"/>
        </w:rPr>
        <w:t> </w:t>
      </w:r>
      <w:r>
        <w:rPr/>
        <w:t>EUR</w:t>
      </w:r>
      <w:r>
        <w:rPr>
          <w:spacing w:val="80"/>
        </w:rPr>
        <w:t> </w:t>
      </w:r>
      <w:r>
        <w:rPr/>
        <w:t>izdvojena</w:t>
      </w:r>
      <w:r>
        <w:rPr>
          <w:spacing w:val="80"/>
        </w:rPr>
        <w:t> </w:t>
      </w:r>
      <w:r>
        <w:rPr/>
        <w:t>su</w:t>
      </w:r>
      <w:r>
        <w:rPr>
          <w:spacing w:val="80"/>
        </w:rPr>
        <w:t> </w:t>
      </w:r>
      <w:r>
        <w:rPr/>
        <w:t>za</w:t>
      </w:r>
      <w:r>
        <w:rPr>
          <w:spacing w:val="80"/>
        </w:rPr>
        <w:t> </w:t>
      </w:r>
      <w:r>
        <w:rPr/>
        <w:t>manifestaciju</w:t>
      </w:r>
      <w:r>
        <w:rPr>
          <w:spacing w:val="80"/>
        </w:rPr>
        <w:t> </w:t>
      </w:r>
      <w:r>
        <w:rPr>
          <w:b/>
          <w:i/>
        </w:rPr>
        <w:t>“Zarozgajmo</w:t>
      </w:r>
      <w:r>
        <w:rPr>
          <w:b/>
          <w:i/>
          <w:spacing w:val="80"/>
        </w:rPr>
        <w:t> </w:t>
      </w:r>
      <w:r>
        <w:rPr>
          <w:b/>
          <w:i/>
        </w:rPr>
        <w:t>na</w:t>
      </w:r>
      <w:r>
        <w:rPr>
          <w:b/>
          <w:i/>
          <w:spacing w:val="40"/>
        </w:rPr>
        <w:t> </w:t>
      </w:r>
      <w:r>
        <w:rPr>
          <w:b/>
          <w:i/>
        </w:rPr>
        <w:t>Ćićariji”.</w:t>
      </w:r>
      <w:r>
        <w:rPr>
          <w:b/>
          <w:i/>
          <w:spacing w:val="-10"/>
        </w:rPr>
        <w:t> </w:t>
      </w:r>
      <w:r>
        <w:rPr/>
        <w:t>Tom</w:t>
      </w:r>
      <w:r>
        <w:rPr>
          <w:spacing w:val="-9"/>
        </w:rPr>
        <w:t> </w:t>
      </w:r>
      <w:r>
        <w:rPr/>
        <w:t>manifestacijom</w:t>
      </w:r>
      <w:r>
        <w:rPr>
          <w:spacing w:val="-9"/>
        </w:rPr>
        <w:t> </w:t>
      </w:r>
      <w:r>
        <w:rPr/>
        <w:t>nastoji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/>
        <w:t>očuvati</w:t>
      </w:r>
      <w:r>
        <w:rPr>
          <w:spacing w:val="-8"/>
        </w:rPr>
        <w:t> </w:t>
      </w:r>
      <w:r>
        <w:rPr/>
        <w:t>tradicionalna</w:t>
      </w:r>
      <w:r>
        <w:rPr>
          <w:spacing w:val="-9"/>
        </w:rPr>
        <w:t> </w:t>
      </w:r>
      <w:r>
        <w:rPr/>
        <w:t>vokalna</w:t>
      </w:r>
      <w:r>
        <w:rPr>
          <w:spacing w:val="-9"/>
        </w:rPr>
        <w:t> </w:t>
      </w:r>
      <w:r>
        <w:rPr/>
        <w:t>baština</w:t>
      </w:r>
      <w:r>
        <w:rPr>
          <w:spacing w:val="-9"/>
        </w:rPr>
        <w:t> </w:t>
      </w:r>
      <w:r>
        <w:rPr/>
        <w:t>cijele</w:t>
      </w:r>
      <w:r>
        <w:rPr>
          <w:spacing w:val="-10"/>
        </w:rPr>
        <w:t> </w:t>
      </w:r>
      <w:r>
        <w:rPr>
          <w:spacing w:val="-2"/>
        </w:rPr>
        <w:t>Hrvatske.</w:t>
      </w:r>
    </w:p>
    <w:p>
      <w:pPr>
        <w:pStyle w:val="BodyText"/>
      </w:pPr>
    </w:p>
    <w:p>
      <w:pPr>
        <w:spacing w:before="0"/>
        <w:ind w:left="141" w:right="143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području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Općine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Lanišće</w:t>
      </w:r>
      <w:r>
        <w:rPr>
          <w:rFonts w:ascii="Times New Roman" w:hAnsi="Times New Roman"/>
          <w:spacing w:val="-8"/>
          <w:sz w:val="24"/>
        </w:rPr>
        <w:t> </w:t>
      </w:r>
      <w:r>
        <w:rPr>
          <w:rFonts w:ascii="Times New Roman" w:hAnsi="Times New Roman"/>
          <w:sz w:val="24"/>
        </w:rPr>
        <w:t>održavaju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se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još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dva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festivala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b/>
          <w:i/>
          <w:sz w:val="24"/>
        </w:rPr>
        <w:t>Festival</w:t>
      </w:r>
      <w:r>
        <w:rPr>
          <w:rFonts w:ascii="Times New Roman" w:hAnsi="Times New Roman"/>
          <w:b/>
          <w:i/>
          <w:spacing w:val="-5"/>
          <w:sz w:val="24"/>
        </w:rPr>
        <w:t> </w:t>
      </w:r>
      <w:r>
        <w:rPr>
          <w:rFonts w:ascii="Times New Roman" w:hAnsi="Times New Roman"/>
          <w:b/>
          <w:i/>
          <w:sz w:val="24"/>
        </w:rPr>
        <w:t>„</w:t>
      </w:r>
      <w:r>
        <w:rPr>
          <w:rFonts w:ascii="Times New Roman" w:hAnsi="Times New Roman"/>
          <w:b/>
          <w:i/>
          <w:spacing w:val="-5"/>
          <w:sz w:val="24"/>
        </w:rPr>
        <w:t> </w:t>
      </w:r>
      <w:r>
        <w:rPr>
          <w:rFonts w:ascii="Times New Roman" w:hAnsi="Times New Roman"/>
          <w:b/>
          <w:i/>
          <w:sz w:val="24"/>
        </w:rPr>
        <w:t>Encijan“</w:t>
      </w:r>
      <w:r>
        <w:rPr>
          <w:rFonts w:ascii="Times New Roman" w:hAnsi="Times New Roman"/>
          <w:b/>
          <w:i/>
          <w:spacing w:val="-3"/>
          <w:sz w:val="24"/>
        </w:rPr>
        <w:t> </w:t>
      </w:r>
      <w:r>
        <w:rPr>
          <w:rFonts w:ascii="Times New Roman" w:hAnsi="Times New Roman"/>
          <w:sz w:val="24"/>
        </w:rPr>
        <w:t>za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kojeg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je planirano 2.200,00 EUR te </w:t>
      </w:r>
      <w:r>
        <w:rPr>
          <w:rFonts w:ascii="Times New Roman" w:hAnsi="Times New Roman"/>
          <w:b/>
          <w:i/>
          <w:sz w:val="24"/>
        </w:rPr>
        <w:t>Festival šuma i šumskih plodova </w:t>
      </w:r>
      <w:r>
        <w:rPr>
          <w:rFonts w:ascii="Times New Roman" w:hAnsi="Times New Roman"/>
          <w:sz w:val="24"/>
        </w:rPr>
        <w:t>u iznosu od 17.500,00 EUR.</w:t>
      </w:r>
    </w:p>
    <w:p>
      <w:pPr>
        <w:pStyle w:val="BodyText"/>
      </w:pPr>
    </w:p>
    <w:p>
      <w:pPr>
        <w:pStyle w:val="BodyText"/>
        <w:ind w:left="141" w:right="138"/>
        <w:jc w:val="both"/>
      </w:pPr>
      <w:r>
        <w:rPr/>
        <w:t>U 2025. godini planirana su sredstva za 6. fazu </w:t>
      </w:r>
      <w:r>
        <w:rPr>
          <w:b/>
          <w:i/>
        </w:rPr>
        <w:t>Sanacije crkve sv. Luke u Brgudcu </w:t>
      </w:r>
      <w:r>
        <w:rPr/>
        <w:t>u iznosu od 21.825,00 EUR. Navedeni iznosi odnose se na radove te usluge stručnog nadzora.</w:t>
      </w:r>
    </w:p>
    <w:p>
      <w:pPr>
        <w:pStyle w:val="BodyText"/>
      </w:pPr>
    </w:p>
    <w:p>
      <w:pPr>
        <w:spacing w:before="0"/>
        <w:ind w:left="141" w:right="141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 </w:t>
      </w:r>
      <w:r>
        <w:rPr>
          <w:rFonts w:ascii="Times New Roman" w:hAnsi="Times New Roman"/>
          <w:b/>
          <w:i/>
          <w:sz w:val="24"/>
        </w:rPr>
        <w:t>Sanaciju krovne konstrukcije crkve Sv. Jelene (Helene) u Jelovicama (2. faza) </w:t>
      </w:r>
      <w:r>
        <w:rPr>
          <w:rFonts w:ascii="Times New Roman" w:hAnsi="Times New Roman"/>
          <w:sz w:val="24"/>
        </w:rPr>
        <w:t>u 2025. godini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planiran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je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iznos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od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12.210,00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EUR.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Planirani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iznos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odnosi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se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na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same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radove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te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usluge stručnog nadzora.</w:t>
      </w:r>
    </w:p>
    <w:p>
      <w:pPr>
        <w:pStyle w:val="BodyText"/>
      </w:pPr>
    </w:p>
    <w:p>
      <w:pPr>
        <w:spacing w:before="0"/>
        <w:ind w:left="141" w:right="143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</w:t>
      </w:r>
      <w:r>
        <w:rPr>
          <w:rFonts w:ascii="Times New Roman" w:hAnsi="Times New Roman"/>
          <w:spacing w:val="-15"/>
          <w:sz w:val="24"/>
        </w:rPr>
        <w:t> </w:t>
      </w:r>
      <w:r>
        <w:rPr>
          <w:rFonts w:ascii="Times New Roman" w:hAnsi="Times New Roman"/>
          <w:sz w:val="24"/>
        </w:rPr>
        <w:t>maškare</w:t>
      </w:r>
      <w:r>
        <w:rPr>
          <w:rFonts w:ascii="Times New Roman" w:hAnsi="Times New Roman"/>
          <w:spacing w:val="-15"/>
          <w:sz w:val="24"/>
        </w:rPr>
        <w:t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15"/>
          <w:sz w:val="24"/>
        </w:rPr>
        <w:t> </w:t>
      </w:r>
      <w:r>
        <w:rPr>
          <w:rFonts w:ascii="Times New Roman" w:hAnsi="Times New Roman"/>
          <w:b/>
          <w:i/>
          <w:sz w:val="24"/>
        </w:rPr>
        <w:t>Ćićskim</w:t>
      </w:r>
      <w:r>
        <w:rPr>
          <w:rFonts w:ascii="Times New Roman" w:hAnsi="Times New Roman"/>
          <w:b/>
          <w:i/>
          <w:spacing w:val="-15"/>
          <w:sz w:val="24"/>
        </w:rPr>
        <w:t> </w:t>
      </w:r>
      <w:r>
        <w:rPr>
          <w:rFonts w:ascii="Times New Roman" w:hAnsi="Times New Roman"/>
          <w:b/>
          <w:i/>
          <w:sz w:val="24"/>
        </w:rPr>
        <w:t>zgončarima</w:t>
      </w:r>
      <w:r>
        <w:rPr>
          <w:rFonts w:ascii="Times New Roman" w:hAnsi="Times New Roman"/>
          <w:b/>
          <w:i/>
          <w:spacing w:val="-15"/>
          <w:sz w:val="24"/>
        </w:rPr>
        <w:t> </w:t>
      </w:r>
      <w:r>
        <w:rPr>
          <w:rFonts w:ascii="Times New Roman" w:hAnsi="Times New Roman"/>
          <w:sz w:val="24"/>
        </w:rPr>
        <w:t>u</w:t>
      </w:r>
      <w:r>
        <w:rPr>
          <w:rFonts w:ascii="Times New Roman" w:hAnsi="Times New Roman"/>
          <w:spacing w:val="-14"/>
          <w:sz w:val="24"/>
        </w:rPr>
        <w:t> </w:t>
      </w:r>
      <w:r>
        <w:rPr>
          <w:rFonts w:ascii="Times New Roman" w:hAnsi="Times New Roman"/>
          <w:sz w:val="24"/>
        </w:rPr>
        <w:t>2025.</w:t>
      </w:r>
      <w:r>
        <w:rPr>
          <w:rFonts w:ascii="Times New Roman" w:hAnsi="Times New Roman"/>
          <w:spacing w:val="-15"/>
          <w:sz w:val="24"/>
        </w:rPr>
        <w:t> </w:t>
      </w:r>
      <w:r>
        <w:rPr>
          <w:rFonts w:ascii="Times New Roman" w:hAnsi="Times New Roman"/>
          <w:sz w:val="24"/>
        </w:rPr>
        <w:t>godini</w:t>
      </w:r>
      <w:r>
        <w:rPr>
          <w:rFonts w:ascii="Times New Roman" w:hAnsi="Times New Roman"/>
          <w:spacing w:val="-15"/>
          <w:sz w:val="24"/>
        </w:rPr>
        <w:t> </w:t>
      </w:r>
      <w:r>
        <w:rPr>
          <w:rFonts w:ascii="Times New Roman" w:hAnsi="Times New Roman"/>
          <w:sz w:val="24"/>
        </w:rPr>
        <w:t>planiran</w:t>
      </w:r>
      <w:r>
        <w:rPr>
          <w:rFonts w:ascii="Times New Roman" w:hAnsi="Times New Roman"/>
          <w:spacing w:val="-15"/>
          <w:sz w:val="24"/>
        </w:rPr>
        <w:t> </w:t>
      </w:r>
      <w:r>
        <w:rPr>
          <w:rFonts w:ascii="Times New Roman" w:hAnsi="Times New Roman"/>
          <w:sz w:val="24"/>
        </w:rPr>
        <w:t>je</w:t>
      </w:r>
      <w:r>
        <w:rPr>
          <w:rFonts w:ascii="Times New Roman" w:hAnsi="Times New Roman"/>
          <w:spacing w:val="-14"/>
          <w:sz w:val="24"/>
        </w:rPr>
        <w:t> </w:t>
      </w:r>
      <w:r>
        <w:rPr>
          <w:rFonts w:ascii="Times New Roman" w:hAnsi="Times New Roman"/>
          <w:sz w:val="24"/>
        </w:rPr>
        <w:t>iznos</w:t>
      </w:r>
      <w:r>
        <w:rPr>
          <w:rFonts w:ascii="Times New Roman" w:hAnsi="Times New Roman"/>
          <w:spacing w:val="-15"/>
          <w:sz w:val="24"/>
        </w:rPr>
        <w:t> </w:t>
      </w:r>
      <w:r>
        <w:rPr>
          <w:rFonts w:ascii="Times New Roman" w:hAnsi="Times New Roman"/>
          <w:sz w:val="24"/>
        </w:rPr>
        <w:t>od</w:t>
      </w:r>
      <w:r>
        <w:rPr>
          <w:rFonts w:ascii="Times New Roman" w:hAnsi="Times New Roman"/>
          <w:spacing w:val="-14"/>
          <w:sz w:val="24"/>
        </w:rPr>
        <w:t> </w:t>
      </w:r>
      <w:r>
        <w:rPr>
          <w:rFonts w:ascii="Times New Roman" w:hAnsi="Times New Roman"/>
          <w:sz w:val="24"/>
        </w:rPr>
        <w:t>2.260,00</w:t>
      </w:r>
      <w:r>
        <w:rPr>
          <w:rFonts w:ascii="Times New Roman" w:hAnsi="Times New Roman"/>
          <w:spacing w:val="-15"/>
          <w:sz w:val="24"/>
        </w:rPr>
        <w:t> </w:t>
      </w:r>
      <w:r>
        <w:rPr>
          <w:rFonts w:ascii="Times New Roman" w:hAnsi="Times New Roman"/>
          <w:sz w:val="24"/>
        </w:rPr>
        <w:t>EUR.</w:t>
      </w:r>
      <w:r>
        <w:rPr>
          <w:rFonts w:ascii="Times New Roman" w:hAnsi="Times New Roman"/>
          <w:spacing w:val="-14"/>
          <w:sz w:val="24"/>
        </w:rPr>
        <w:t> </w:t>
      </w:r>
      <w:r>
        <w:rPr>
          <w:rFonts w:ascii="Times New Roman" w:hAnsi="Times New Roman"/>
          <w:sz w:val="24"/>
        </w:rPr>
        <w:t>Planirana je donacija od 1.235,00 EUR </w:t>
      </w:r>
      <w:r>
        <w:rPr>
          <w:rFonts w:ascii="Times New Roman" w:hAnsi="Times New Roman"/>
          <w:b/>
          <w:i/>
          <w:sz w:val="24"/>
        </w:rPr>
        <w:t>vjerskim zajednicama</w:t>
      </w:r>
      <w:r>
        <w:rPr>
          <w:rFonts w:ascii="Times New Roman" w:hAnsi="Times New Roman"/>
          <w:sz w:val="24"/>
        </w:rPr>
        <w:t>.</w:t>
      </w:r>
    </w:p>
    <w:p>
      <w:pPr>
        <w:pStyle w:val="BodyText"/>
      </w:pPr>
    </w:p>
    <w:p>
      <w:pPr>
        <w:spacing w:before="0"/>
        <w:ind w:left="141" w:right="136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</w:t>
      </w:r>
      <w:r>
        <w:rPr>
          <w:rFonts w:ascii="Times New Roman" w:hAnsi="Times New Roman"/>
          <w:spacing w:val="-13"/>
          <w:sz w:val="24"/>
        </w:rPr>
        <w:t> </w:t>
      </w:r>
      <w:r>
        <w:rPr>
          <w:rFonts w:ascii="Times New Roman" w:hAnsi="Times New Roman"/>
          <w:sz w:val="24"/>
        </w:rPr>
        <w:t>aktivnost</w:t>
      </w:r>
      <w:r>
        <w:rPr>
          <w:rFonts w:ascii="Times New Roman" w:hAnsi="Times New Roman"/>
          <w:spacing w:val="-13"/>
          <w:sz w:val="24"/>
        </w:rPr>
        <w:t> </w:t>
      </w:r>
      <w:r>
        <w:rPr>
          <w:rFonts w:ascii="Times New Roman" w:hAnsi="Times New Roman"/>
          <w:sz w:val="24"/>
        </w:rPr>
        <w:t>„</w:t>
      </w:r>
      <w:r>
        <w:rPr>
          <w:rFonts w:ascii="Times New Roman" w:hAnsi="Times New Roman"/>
          <w:b/>
          <w:i/>
          <w:sz w:val="24"/>
        </w:rPr>
        <w:t>Obilježavanje</w:t>
      </w:r>
      <w:r>
        <w:rPr>
          <w:rFonts w:ascii="Times New Roman" w:hAnsi="Times New Roman"/>
          <w:b/>
          <w:i/>
          <w:spacing w:val="-13"/>
          <w:sz w:val="24"/>
        </w:rPr>
        <w:t> </w:t>
      </w:r>
      <w:r>
        <w:rPr>
          <w:rFonts w:ascii="Times New Roman" w:hAnsi="Times New Roman"/>
          <w:b/>
          <w:i/>
          <w:sz w:val="24"/>
        </w:rPr>
        <w:t>81.</w:t>
      </w:r>
      <w:r>
        <w:rPr>
          <w:rFonts w:ascii="Times New Roman" w:hAnsi="Times New Roman"/>
          <w:b/>
          <w:i/>
          <w:spacing w:val="-13"/>
          <w:sz w:val="24"/>
        </w:rPr>
        <w:t> </w:t>
      </w:r>
      <w:r>
        <w:rPr>
          <w:rFonts w:ascii="Times New Roman" w:hAnsi="Times New Roman"/>
          <w:b/>
          <w:i/>
          <w:sz w:val="24"/>
        </w:rPr>
        <w:t>obljetnice</w:t>
      </w:r>
      <w:r>
        <w:rPr>
          <w:rFonts w:ascii="Times New Roman" w:hAnsi="Times New Roman"/>
          <w:b/>
          <w:i/>
          <w:spacing w:val="-15"/>
          <w:sz w:val="24"/>
        </w:rPr>
        <w:t> </w:t>
      </w:r>
      <w:r>
        <w:rPr>
          <w:rFonts w:ascii="Times New Roman" w:hAnsi="Times New Roman"/>
          <w:b/>
          <w:i/>
          <w:sz w:val="24"/>
        </w:rPr>
        <w:t>spaljivanja</w:t>
      </w:r>
      <w:r>
        <w:rPr>
          <w:rFonts w:ascii="Times New Roman" w:hAnsi="Times New Roman"/>
          <w:b/>
          <w:i/>
          <w:spacing w:val="-13"/>
          <w:sz w:val="24"/>
        </w:rPr>
        <w:t> </w:t>
      </w:r>
      <w:r>
        <w:rPr>
          <w:rFonts w:ascii="Times New Roman" w:hAnsi="Times New Roman"/>
          <w:b/>
          <w:i/>
          <w:sz w:val="24"/>
        </w:rPr>
        <w:t>šest</w:t>
      </w:r>
      <w:r>
        <w:rPr>
          <w:rFonts w:ascii="Times New Roman" w:hAnsi="Times New Roman"/>
          <w:b/>
          <w:i/>
          <w:spacing w:val="-13"/>
          <w:sz w:val="24"/>
        </w:rPr>
        <w:t> </w:t>
      </w:r>
      <w:r>
        <w:rPr>
          <w:rFonts w:ascii="Times New Roman" w:hAnsi="Times New Roman"/>
          <w:b/>
          <w:i/>
          <w:sz w:val="24"/>
        </w:rPr>
        <w:t>kraških</w:t>
      </w:r>
      <w:r>
        <w:rPr>
          <w:rFonts w:ascii="Times New Roman" w:hAnsi="Times New Roman"/>
          <w:b/>
          <w:i/>
          <w:spacing w:val="-15"/>
          <w:sz w:val="24"/>
        </w:rPr>
        <w:t> </w:t>
      </w:r>
      <w:r>
        <w:rPr>
          <w:rFonts w:ascii="Times New Roman" w:hAnsi="Times New Roman"/>
          <w:b/>
          <w:i/>
          <w:sz w:val="24"/>
        </w:rPr>
        <w:t>sela“</w:t>
      </w:r>
      <w:r>
        <w:rPr>
          <w:rFonts w:ascii="Times New Roman" w:hAnsi="Times New Roman"/>
          <w:b/>
          <w:i/>
          <w:spacing w:val="-12"/>
          <w:sz w:val="24"/>
        </w:rPr>
        <w:t> </w:t>
      </w:r>
      <w:r>
        <w:rPr>
          <w:rFonts w:ascii="Times New Roman" w:hAnsi="Times New Roman"/>
          <w:sz w:val="24"/>
        </w:rPr>
        <w:t>u</w:t>
      </w:r>
      <w:r>
        <w:rPr>
          <w:rFonts w:ascii="Times New Roman" w:hAnsi="Times New Roman"/>
          <w:spacing w:val="-15"/>
          <w:sz w:val="24"/>
        </w:rPr>
        <w:t> </w:t>
      </w:r>
      <w:r>
        <w:rPr>
          <w:rFonts w:ascii="Times New Roman" w:hAnsi="Times New Roman"/>
          <w:sz w:val="24"/>
        </w:rPr>
        <w:t>2025.</w:t>
      </w:r>
      <w:r>
        <w:rPr>
          <w:rFonts w:ascii="Times New Roman" w:hAnsi="Times New Roman"/>
          <w:spacing w:val="-13"/>
          <w:sz w:val="24"/>
        </w:rPr>
        <w:t> </w:t>
      </w:r>
      <w:r>
        <w:rPr>
          <w:rFonts w:ascii="Times New Roman" w:hAnsi="Times New Roman"/>
          <w:sz w:val="24"/>
        </w:rPr>
        <w:t>godini</w:t>
      </w:r>
      <w:r>
        <w:rPr>
          <w:rFonts w:ascii="Times New Roman" w:hAnsi="Times New Roman"/>
          <w:spacing w:val="-13"/>
          <w:sz w:val="24"/>
        </w:rPr>
        <w:t> </w:t>
      </w:r>
      <w:r>
        <w:rPr>
          <w:rFonts w:ascii="Times New Roman" w:hAnsi="Times New Roman"/>
          <w:sz w:val="24"/>
        </w:rPr>
        <w:t>planira se utrošiti iznos od 2.297,00 EUR.</w:t>
      </w:r>
    </w:p>
    <w:p>
      <w:pPr>
        <w:pStyle w:val="BodyText"/>
      </w:pPr>
    </w:p>
    <w:p>
      <w:pPr>
        <w:spacing w:before="1"/>
        <w:ind w:left="141" w:right="138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manifestaciju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b/>
          <w:i/>
          <w:sz w:val="24"/>
        </w:rPr>
        <w:t>Ćićarija</w:t>
      </w:r>
      <w:r>
        <w:rPr>
          <w:rFonts w:ascii="Times New Roman" w:hAnsi="Times New Roman"/>
          <w:b/>
          <w:i/>
          <w:spacing w:val="-7"/>
          <w:sz w:val="24"/>
        </w:rPr>
        <w:t> </w:t>
      </w:r>
      <w:r>
        <w:rPr>
          <w:rFonts w:ascii="Times New Roman" w:hAnsi="Times New Roman"/>
          <w:b/>
          <w:i/>
          <w:sz w:val="24"/>
        </w:rPr>
        <w:t>bez</w:t>
      </w:r>
      <w:r>
        <w:rPr>
          <w:rFonts w:ascii="Times New Roman" w:hAnsi="Times New Roman"/>
          <w:b/>
          <w:i/>
          <w:spacing w:val="-7"/>
          <w:sz w:val="24"/>
        </w:rPr>
        <w:t> </w:t>
      </w:r>
      <w:r>
        <w:rPr>
          <w:rFonts w:ascii="Times New Roman" w:hAnsi="Times New Roman"/>
          <w:b/>
          <w:i/>
          <w:sz w:val="24"/>
        </w:rPr>
        <w:t>granica</w:t>
      </w:r>
      <w:r>
        <w:rPr>
          <w:rFonts w:ascii="Times New Roman" w:hAnsi="Times New Roman"/>
          <w:b/>
          <w:i/>
          <w:spacing w:val="-7"/>
          <w:sz w:val="24"/>
        </w:rPr>
        <w:t> </w:t>
      </w:r>
      <w:r>
        <w:rPr>
          <w:rFonts w:ascii="Times New Roman" w:hAnsi="Times New Roman"/>
          <w:sz w:val="24"/>
        </w:rPr>
        <w:t>planira</w:t>
      </w:r>
      <w:r>
        <w:rPr>
          <w:rFonts w:ascii="Times New Roman" w:hAnsi="Times New Roman"/>
          <w:spacing w:val="-10"/>
          <w:sz w:val="24"/>
        </w:rPr>
        <w:t> </w:t>
      </w:r>
      <w:r>
        <w:rPr>
          <w:rFonts w:ascii="Times New Roman" w:hAnsi="Times New Roman"/>
          <w:sz w:val="24"/>
        </w:rPr>
        <w:t>se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utrošiti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533,00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EUR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eura</w:t>
      </w:r>
      <w:r>
        <w:rPr>
          <w:rFonts w:ascii="Times New Roman" w:hAnsi="Times New Roman"/>
          <w:spacing w:val="-10"/>
          <w:sz w:val="24"/>
        </w:rPr>
        <w:t> </w:t>
      </w:r>
      <w:r>
        <w:rPr>
          <w:rFonts w:ascii="Times New Roman" w:hAnsi="Times New Roman"/>
          <w:sz w:val="24"/>
        </w:rPr>
        <w:t>te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sz w:val="24"/>
        </w:rPr>
        <w:t>za</w:t>
      </w:r>
      <w:r>
        <w:rPr>
          <w:rFonts w:ascii="Times New Roman" w:hAnsi="Times New Roman"/>
          <w:spacing w:val="-10"/>
          <w:sz w:val="24"/>
        </w:rPr>
        <w:t> </w:t>
      </w:r>
      <w:r>
        <w:rPr>
          <w:rFonts w:ascii="Times New Roman" w:hAnsi="Times New Roman"/>
          <w:b/>
          <w:i/>
          <w:sz w:val="24"/>
        </w:rPr>
        <w:t>Ljetno</w:t>
      </w:r>
      <w:r>
        <w:rPr>
          <w:rFonts w:ascii="Times New Roman" w:hAnsi="Times New Roman"/>
          <w:b/>
          <w:i/>
          <w:spacing w:val="-7"/>
          <w:sz w:val="24"/>
        </w:rPr>
        <w:t> </w:t>
      </w:r>
      <w:r>
        <w:rPr>
          <w:rFonts w:ascii="Times New Roman" w:hAnsi="Times New Roman"/>
          <w:b/>
          <w:i/>
          <w:sz w:val="24"/>
        </w:rPr>
        <w:t>kino</w:t>
      </w:r>
      <w:r>
        <w:rPr>
          <w:rFonts w:ascii="Times New Roman" w:hAnsi="Times New Roman"/>
          <w:b/>
          <w:i/>
          <w:spacing w:val="-7"/>
          <w:sz w:val="24"/>
        </w:rPr>
        <w:t> </w:t>
      </w:r>
      <w:r>
        <w:rPr>
          <w:rFonts w:ascii="Times New Roman" w:hAnsi="Times New Roman"/>
          <w:b/>
          <w:i/>
          <w:sz w:val="24"/>
        </w:rPr>
        <w:t>na vrhima Ćićarije </w:t>
      </w:r>
      <w:r>
        <w:rPr>
          <w:rFonts w:ascii="Times New Roman" w:hAnsi="Times New Roman"/>
          <w:sz w:val="24"/>
        </w:rPr>
        <w:t>planira se utrošiti 2.000,00 EUR.</w:t>
      </w:r>
    </w:p>
    <w:p>
      <w:pPr>
        <w:spacing w:after="0"/>
        <w:jc w:val="both"/>
        <w:rPr>
          <w:rFonts w:ascii="Times New Roman" w:hAnsi="Times New Roman"/>
          <w:sz w:val="24"/>
        </w:rPr>
        <w:sectPr>
          <w:pgSz w:w="11910" w:h="16840"/>
          <w:pgMar w:top="1320" w:bottom="280" w:left="1275" w:right="1275"/>
        </w:sectPr>
      </w:pPr>
    </w:p>
    <w:p>
      <w:pPr>
        <w:pStyle w:val="BodyText"/>
        <w:spacing w:before="76"/>
        <w:ind w:left="141" w:right="28"/>
      </w:pPr>
      <w:r>
        <w:rPr/>
        <w:t>Za</w:t>
      </w:r>
      <w:r>
        <w:rPr>
          <w:spacing w:val="-11"/>
        </w:rPr>
        <w:t> </w:t>
      </w:r>
      <w:r>
        <w:rPr/>
        <w:t>aktivnost</w:t>
      </w:r>
      <w:r>
        <w:rPr>
          <w:spacing w:val="-11"/>
        </w:rPr>
        <w:t> </w:t>
      </w:r>
      <w:r>
        <w:rPr>
          <w:b/>
          <w:i/>
        </w:rPr>
        <w:t>Dječje</w:t>
      </w:r>
      <w:r>
        <w:rPr>
          <w:b/>
          <w:i/>
          <w:spacing w:val="-11"/>
        </w:rPr>
        <w:t> </w:t>
      </w:r>
      <w:r>
        <w:rPr>
          <w:b/>
          <w:i/>
        </w:rPr>
        <w:t>radionice</w:t>
      </w:r>
      <w:r>
        <w:rPr>
          <w:b/>
          <w:i/>
          <w:spacing w:val="-14"/>
        </w:rPr>
        <w:t> </w:t>
      </w:r>
      <w:r>
        <w:rPr>
          <w:b/>
          <w:i/>
        </w:rPr>
        <w:t>bugarenja</w:t>
      </w:r>
      <w:r>
        <w:rPr>
          <w:b/>
          <w:i/>
          <w:spacing w:val="-10"/>
        </w:rPr>
        <w:t> </w:t>
      </w:r>
      <w:r>
        <w:rPr/>
        <w:t>planira</w:t>
      </w:r>
      <w:r>
        <w:rPr>
          <w:spacing w:val="-13"/>
        </w:rPr>
        <w:t> </w:t>
      </w:r>
      <w:r>
        <w:rPr/>
        <w:t>se</w:t>
      </w:r>
      <w:r>
        <w:rPr>
          <w:spacing w:val="-11"/>
        </w:rPr>
        <w:t> </w:t>
      </w:r>
      <w:r>
        <w:rPr/>
        <w:t>utrošiti</w:t>
      </w:r>
      <w:r>
        <w:rPr>
          <w:spacing w:val="-13"/>
        </w:rPr>
        <w:t> </w:t>
      </w:r>
      <w:r>
        <w:rPr/>
        <w:t>600,00</w:t>
      </w:r>
      <w:r>
        <w:rPr>
          <w:spacing w:val="-11"/>
        </w:rPr>
        <w:t> </w:t>
      </w:r>
      <w:r>
        <w:rPr/>
        <w:t>eura.</w:t>
      </w:r>
      <w:r>
        <w:rPr>
          <w:spacing w:val="-13"/>
        </w:rPr>
        <w:t> </w:t>
      </w:r>
      <w:r>
        <w:rPr/>
        <w:t>Navedeni</w:t>
      </w:r>
      <w:r>
        <w:rPr>
          <w:spacing w:val="-11"/>
        </w:rPr>
        <w:t> </w:t>
      </w:r>
      <w:r>
        <w:rPr/>
        <w:t>iznos</w:t>
      </w:r>
      <w:r>
        <w:rPr>
          <w:spacing w:val="-11"/>
        </w:rPr>
        <w:t> </w:t>
      </w:r>
      <w:r>
        <w:rPr/>
        <w:t>odnosi se na ugovor o djelu voditeljici dječjih radionica bugarenja te reprezentaciju..</w:t>
      </w:r>
    </w:p>
    <w:p>
      <w:pPr>
        <w:spacing w:before="0"/>
        <w:ind w:left="141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Pod aktivnost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b/>
          <w:i/>
          <w:sz w:val="24"/>
        </w:rPr>
        <w:t>Brgudac</w:t>
      </w:r>
      <w:r>
        <w:rPr>
          <w:rFonts w:ascii="Times New Roman"/>
          <w:b/>
          <w:i/>
          <w:spacing w:val="-3"/>
          <w:sz w:val="24"/>
        </w:rPr>
        <w:t> </w:t>
      </w:r>
      <w:r>
        <w:rPr>
          <w:rFonts w:ascii="Times New Roman"/>
          <w:b/>
          <w:i/>
          <w:sz w:val="24"/>
        </w:rPr>
        <w:t>Art&amp;Samanj</w:t>
      </w:r>
      <w:r>
        <w:rPr>
          <w:rFonts w:ascii="Times New Roman"/>
          <w:b/>
          <w:i/>
          <w:spacing w:val="1"/>
          <w:sz w:val="24"/>
        </w:rPr>
        <w:t> </w:t>
      </w:r>
      <w:r>
        <w:rPr>
          <w:rFonts w:ascii="Times New Roman"/>
          <w:sz w:val="24"/>
        </w:rPr>
        <w:t>u 2025. godini planira se</w:t>
      </w:r>
      <w:r>
        <w:rPr>
          <w:rFonts w:ascii="Times New Roman"/>
          <w:spacing w:val="-3"/>
          <w:sz w:val="24"/>
        </w:rPr>
        <w:t> </w:t>
      </w:r>
      <w:r>
        <w:rPr>
          <w:rFonts w:ascii="Times New Roman"/>
          <w:sz w:val="24"/>
        </w:rPr>
        <w:t>iznos od 1.613,00 </w:t>
      </w:r>
      <w:r>
        <w:rPr>
          <w:rFonts w:ascii="Times New Roman"/>
          <w:spacing w:val="-4"/>
          <w:sz w:val="24"/>
        </w:rPr>
        <w:t>EUR.</w:t>
      </w:r>
    </w:p>
    <w:p>
      <w:pPr>
        <w:spacing w:before="1"/>
        <w:ind w:left="141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aktivnost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b/>
          <w:i/>
          <w:sz w:val="24"/>
        </w:rPr>
        <w:t>Obilježavanje</w:t>
      </w:r>
      <w:r>
        <w:rPr>
          <w:rFonts w:ascii="Times New Roman" w:hAnsi="Times New Roman"/>
          <w:b/>
          <w:i/>
          <w:spacing w:val="-2"/>
          <w:sz w:val="24"/>
        </w:rPr>
        <w:t> </w:t>
      </w:r>
      <w:r>
        <w:rPr>
          <w:rFonts w:ascii="Times New Roman" w:hAnsi="Times New Roman"/>
          <w:b/>
          <w:i/>
          <w:sz w:val="24"/>
        </w:rPr>
        <w:t>godišnjice</w:t>
      </w:r>
      <w:r>
        <w:rPr>
          <w:rFonts w:ascii="Times New Roman" w:hAnsi="Times New Roman"/>
          <w:b/>
          <w:i/>
          <w:spacing w:val="40"/>
          <w:sz w:val="24"/>
        </w:rPr>
        <w:t> </w:t>
      </w:r>
      <w:r>
        <w:rPr>
          <w:rFonts w:ascii="Times New Roman" w:hAnsi="Times New Roman"/>
          <w:b/>
          <w:i/>
          <w:sz w:val="24"/>
        </w:rPr>
        <w:t>mučeništva</w:t>
      </w:r>
      <w:r>
        <w:rPr>
          <w:rFonts w:ascii="Times New Roman" w:hAnsi="Times New Roman"/>
          <w:b/>
          <w:i/>
          <w:spacing w:val="40"/>
          <w:sz w:val="24"/>
        </w:rPr>
        <w:t> </w:t>
      </w:r>
      <w:r>
        <w:rPr>
          <w:rFonts w:ascii="Times New Roman" w:hAnsi="Times New Roman"/>
          <w:b/>
          <w:i/>
          <w:sz w:val="24"/>
        </w:rPr>
        <w:t>bl.</w:t>
      </w:r>
      <w:r>
        <w:rPr>
          <w:rFonts w:ascii="Times New Roman" w:hAnsi="Times New Roman"/>
          <w:b/>
          <w:i/>
          <w:spacing w:val="40"/>
          <w:sz w:val="24"/>
        </w:rPr>
        <w:t> </w:t>
      </w:r>
      <w:r>
        <w:rPr>
          <w:rFonts w:ascii="Times New Roman" w:hAnsi="Times New Roman"/>
          <w:b/>
          <w:i/>
          <w:sz w:val="24"/>
        </w:rPr>
        <w:t>Miroslava</w:t>
      </w:r>
      <w:r>
        <w:rPr>
          <w:rFonts w:ascii="Times New Roman" w:hAnsi="Times New Roman"/>
          <w:b/>
          <w:i/>
          <w:spacing w:val="-2"/>
          <w:sz w:val="24"/>
        </w:rPr>
        <w:t> </w:t>
      </w:r>
      <w:r>
        <w:rPr>
          <w:rFonts w:ascii="Times New Roman" w:hAnsi="Times New Roman"/>
          <w:b/>
          <w:i/>
          <w:sz w:val="24"/>
        </w:rPr>
        <w:t>Bulešića</w:t>
      </w:r>
      <w:r>
        <w:rPr>
          <w:rFonts w:ascii="Times New Roman" w:hAnsi="Times New Roman"/>
          <w:b/>
          <w:i/>
          <w:spacing w:val="40"/>
          <w:sz w:val="24"/>
        </w:rPr>
        <w:t> </w:t>
      </w:r>
      <w:r>
        <w:rPr>
          <w:rFonts w:ascii="Times New Roman" w:hAnsi="Times New Roman"/>
          <w:sz w:val="24"/>
        </w:rPr>
        <w:t>u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2025.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godini planiran je iznos od 1.082,00 EUR. Planirani iznos odnosi se na troškove reprezentacije.</w:t>
      </w:r>
    </w:p>
    <w:p>
      <w:pPr>
        <w:spacing w:before="0"/>
        <w:ind w:left="141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aktivnost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b/>
          <w:i/>
          <w:sz w:val="24"/>
        </w:rPr>
        <w:t>Advent</w:t>
      </w:r>
      <w:r>
        <w:rPr>
          <w:rFonts w:ascii="Times New Roman" w:hAnsi="Times New Roman"/>
          <w:b/>
          <w:i/>
          <w:spacing w:val="40"/>
          <w:sz w:val="24"/>
        </w:rPr>
        <w:t> </w:t>
      </w:r>
      <w:r>
        <w:rPr>
          <w:rFonts w:ascii="Times New Roman" w:hAnsi="Times New Roman"/>
          <w:b/>
          <w:i/>
          <w:sz w:val="24"/>
        </w:rPr>
        <w:t>Vodice</w:t>
      </w:r>
      <w:r>
        <w:rPr>
          <w:rFonts w:ascii="Times New Roman" w:hAnsi="Times New Roman"/>
          <w:b/>
          <w:i/>
          <w:spacing w:val="40"/>
          <w:sz w:val="24"/>
        </w:rPr>
        <w:t> </w:t>
      </w:r>
      <w:r>
        <w:rPr>
          <w:rFonts w:ascii="Times New Roman" w:hAnsi="Times New Roman"/>
          <w:b/>
          <w:i/>
          <w:sz w:val="24"/>
        </w:rPr>
        <w:t>&amp;</w:t>
      </w:r>
      <w:r>
        <w:rPr>
          <w:rFonts w:ascii="Times New Roman" w:hAnsi="Times New Roman"/>
          <w:b/>
          <w:i/>
          <w:spacing w:val="40"/>
          <w:sz w:val="24"/>
        </w:rPr>
        <w:t> </w:t>
      </w:r>
      <w:r>
        <w:rPr>
          <w:rFonts w:ascii="Times New Roman" w:hAnsi="Times New Roman"/>
          <w:b/>
          <w:i/>
          <w:sz w:val="24"/>
        </w:rPr>
        <w:t>Dane</w:t>
      </w:r>
      <w:r>
        <w:rPr>
          <w:rFonts w:ascii="Times New Roman" w:hAnsi="Times New Roman"/>
          <w:b/>
          <w:i/>
          <w:spacing w:val="40"/>
          <w:sz w:val="24"/>
        </w:rPr>
        <w:t> </w:t>
      </w:r>
      <w:r>
        <w:rPr>
          <w:rFonts w:ascii="Times New Roman" w:hAnsi="Times New Roman"/>
          <w:sz w:val="24"/>
        </w:rPr>
        <w:t>planira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se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utrošiti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iznos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od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500,00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EUR,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dok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se</w:t>
      </w:r>
      <w:r>
        <w:rPr>
          <w:rFonts w:ascii="Times New Roman" w:hAnsi="Times New Roman"/>
          <w:spacing w:val="40"/>
          <w:sz w:val="24"/>
        </w:rPr>
        <w:t> </w:t>
      </w:r>
      <w:r>
        <w:rPr>
          <w:rFonts w:ascii="Times New Roman" w:hAnsi="Times New Roman"/>
          <w:sz w:val="24"/>
        </w:rPr>
        <w:t>za aktivnost </w:t>
      </w:r>
      <w:r>
        <w:rPr>
          <w:rFonts w:ascii="Times New Roman" w:hAnsi="Times New Roman"/>
          <w:b/>
          <w:i/>
          <w:sz w:val="24"/>
        </w:rPr>
        <w:t>Projekt „Korizmena baština Istre“ </w:t>
      </w:r>
      <w:r>
        <w:rPr>
          <w:rFonts w:ascii="Times New Roman" w:hAnsi="Times New Roman"/>
          <w:sz w:val="24"/>
        </w:rPr>
        <w:t>planira utrošiti 700,00 EUR.</w:t>
      </w:r>
    </w:p>
    <w:p>
      <w:pPr>
        <w:spacing w:before="276"/>
        <w:ind w:left="141" w:right="138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Pod aktivnosti </w:t>
      </w:r>
      <w:r>
        <w:rPr>
          <w:rFonts w:ascii="Times New Roman" w:hAnsi="Times New Roman"/>
          <w:b/>
          <w:i/>
          <w:sz w:val="24"/>
        </w:rPr>
        <w:t>Radovi na polikromnom oltaru iz 18. stoljeća u crkvi sv. Luke u Brgudcu </w:t>
      </w:r>
      <w:r>
        <w:rPr>
          <w:rFonts w:ascii="Times New Roman" w:hAnsi="Times New Roman"/>
          <w:sz w:val="24"/>
        </w:rPr>
        <w:t>planira</w:t>
      </w:r>
      <w:r>
        <w:rPr>
          <w:rFonts w:ascii="Times New Roman" w:hAnsi="Times New Roman"/>
          <w:spacing w:val="-11"/>
          <w:sz w:val="24"/>
        </w:rPr>
        <w:t> </w:t>
      </w:r>
      <w:r>
        <w:rPr>
          <w:rFonts w:ascii="Times New Roman" w:hAnsi="Times New Roman"/>
          <w:sz w:val="24"/>
        </w:rPr>
        <w:t>se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utrošiti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24.000,00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EUR.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Navedeni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iznos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sz w:val="24"/>
        </w:rPr>
        <w:t>odnosi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se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na</w:t>
      </w:r>
      <w:r>
        <w:rPr>
          <w:rFonts w:ascii="Times New Roman" w:hAnsi="Times New Roman"/>
          <w:spacing w:val="-11"/>
          <w:sz w:val="24"/>
        </w:rPr>
        <w:t> </w:t>
      </w:r>
      <w:r>
        <w:rPr>
          <w:rFonts w:ascii="Times New Roman" w:hAnsi="Times New Roman"/>
          <w:sz w:val="24"/>
        </w:rPr>
        <w:t>same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troškove</w:t>
      </w:r>
      <w:r>
        <w:rPr>
          <w:rFonts w:ascii="Times New Roman" w:hAnsi="Times New Roman"/>
          <w:spacing w:val="-11"/>
          <w:sz w:val="24"/>
        </w:rPr>
        <w:t> </w:t>
      </w:r>
      <w:r>
        <w:rPr>
          <w:rFonts w:ascii="Times New Roman" w:hAnsi="Times New Roman"/>
          <w:sz w:val="24"/>
        </w:rPr>
        <w:t>radova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te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uslugu stručnog nadzora.</w:t>
      </w:r>
    </w:p>
    <w:p>
      <w:pPr>
        <w:pStyle w:val="BodyText"/>
        <w:spacing w:before="276"/>
        <w:ind w:left="141" w:right="138"/>
        <w:jc w:val="both"/>
      </w:pPr>
      <w:r>
        <w:rPr/>
        <w:t>Za aktivnost</w:t>
      </w:r>
      <w:r>
        <w:rPr>
          <w:spacing w:val="40"/>
        </w:rPr>
        <w:t> </w:t>
      </w:r>
      <w:r>
        <w:rPr>
          <w:b/>
          <w:i/>
        </w:rPr>
        <w:t>Revitalizacija prekogranične kulturne baštine Šavrink uz održivu turističku ponudu,</w:t>
      </w:r>
      <w:r>
        <w:rPr>
          <w:b/>
          <w:i/>
          <w:spacing w:val="-15"/>
        </w:rPr>
        <w:t> </w:t>
      </w:r>
      <w:r>
        <w:rPr>
          <w:b/>
          <w:i/>
        </w:rPr>
        <w:t>akronim</w:t>
      </w:r>
      <w:r>
        <w:rPr>
          <w:b/>
          <w:i/>
          <w:spacing w:val="-14"/>
        </w:rPr>
        <w:t> </w:t>
      </w:r>
      <w:r>
        <w:rPr>
          <w:b/>
          <w:i/>
        </w:rPr>
        <w:t>projekta</w:t>
      </w:r>
      <w:r>
        <w:rPr>
          <w:b/>
          <w:i/>
          <w:spacing w:val="-14"/>
        </w:rPr>
        <w:t> </w:t>
      </w:r>
      <w:r>
        <w:rPr>
          <w:b/>
          <w:i/>
        </w:rPr>
        <w:t>„Šavrinke“</w:t>
      </w:r>
      <w:r>
        <w:rPr>
          <w:b/>
          <w:i/>
          <w:spacing w:val="-15"/>
        </w:rPr>
        <w:t> </w:t>
      </w:r>
      <w:r>
        <w:rPr/>
        <w:t>u</w:t>
      </w:r>
      <w:r>
        <w:rPr>
          <w:spacing w:val="-14"/>
        </w:rPr>
        <w:t> </w:t>
      </w:r>
      <w:r>
        <w:rPr/>
        <w:t>2025.</w:t>
      </w:r>
      <w:r>
        <w:rPr>
          <w:spacing w:val="-12"/>
        </w:rPr>
        <w:t> </w:t>
      </w:r>
      <w:r>
        <w:rPr/>
        <w:t>godini</w:t>
      </w:r>
      <w:r>
        <w:rPr>
          <w:spacing w:val="-14"/>
        </w:rPr>
        <w:t> </w:t>
      </w:r>
      <w:r>
        <w:rPr/>
        <w:t>planiran</w:t>
      </w:r>
      <w:r>
        <w:rPr>
          <w:spacing w:val="-15"/>
        </w:rPr>
        <w:t> </w:t>
      </w:r>
      <w:r>
        <w:rPr/>
        <w:t>je</w:t>
      </w:r>
      <w:r>
        <w:rPr>
          <w:spacing w:val="-13"/>
        </w:rPr>
        <w:t> </w:t>
      </w:r>
      <w:r>
        <w:rPr/>
        <w:t>iznos</w:t>
      </w:r>
      <w:r>
        <w:rPr>
          <w:spacing w:val="-14"/>
        </w:rPr>
        <w:t> </w:t>
      </w:r>
      <w:r>
        <w:rPr/>
        <w:t>od</w:t>
      </w:r>
      <w:r>
        <w:rPr>
          <w:spacing w:val="-12"/>
        </w:rPr>
        <w:t> </w:t>
      </w:r>
      <w:r>
        <w:rPr/>
        <w:t>24.498,00</w:t>
      </w:r>
      <w:r>
        <w:rPr>
          <w:spacing w:val="-14"/>
        </w:rPr>
        <w:t> </w:t>
      </w:r>
      <w:r>
        <w:rPr/>
        <w:t>EUR.</w:t>
      </w:r>
      <w:r>
        <w:rPr>
          <w:spacing w:val="-14"/>
        </w:rPr>
        <w:t> </w:t>
      </w:r>
      <w:r>
        <w:rPr/>
        <w:t>Cilj projekta Šavrinke je oživjeti prekograničnu kulturnu baštinu Šavrinka s održivom turističkom ponudom, jačanje gospodarstva zaleđa Istre i razvoj odgovornog turizma. Valorizacijom baštine Šavrinka, razvojem strategije i akcijskog plana za uključivanje baštine u turizam, digitalizacijom rekreacijskih staza, alatima za</w:t>
      </w:r>
      <w:r>
        <w:rPr>
          <w:spacing w:val="-2"/>
        </w:rPr>
        <w:t> </w:t>
      </w:r>
      <w:r>
        <w:rPr/>
        <w:t>provjeru</w:t>
      </w:r>
      <w:r>
        <w:rPr>
          <w:spacing w:val="-2"/>
        </w:rPr>
        <w:t> </w:t>
      </w:r>
      <w:r>
        <w:rPr/>
        <w:t>održivosti proizvoda i uspostavljanjem pametnog lanca opskrbe zaleđa, poboljšat će se kvaliteta života posjetitelja, stanovnika i nositelja aktivnosti. Vrijednost projekta je milijun i 300 tisuća eura, od kojih se na Općinu Lanišće odnosi 59.430,00 eura. Europska unija sufinancira projekt s 80%. Projekt traje tri godine, a vodeći partner projekta je tvrtka Agraria Kopar. Ostali partneri su: Općina </w:t>
      </w:r>
      <w:r>
        <w:rPr/>
        <w:t>Lanišće, Istarska županija, Agencija za ruralni razvoj Istre, Grad Kopar i Fakultet elektrotehnike iz Ljubljane. Navedeni iznos odnosi se na plaće službenica Jedinstvenog upravnog odjela, uredsko-administrativne</w:t>
      </w:r>
      <w:r>
        <w:rPr>
          <w:spacing w:val="-4"/>
        </w:rPr>
        <w:t> </w:t>
      </w:r>
      <w:r>
        <w:rPr/>
        <w:t>troškove,</w:t>
      </w:r>
      <w:r>
        <w:rPr>
          <w:spacing w:val="-6"/>
        </w:rPr>
        <w:t> </w:t>
      </w:r>
      <w:r>
        <w:rPr/>
        <w:t>troškove</w:t>
      </w:r>
      <w:r>
        <w:rPr>
          <w:spacing w:val="-8"/>
        </w:rPr>
        <w:t> </w:t>
      </w:r>
      <w:r>
        <w:rPr/>
        <w:t>opreme</w:t>
      </w:r>
      <w:r>
        <w:rPr>
          <w:spacing w:val="-8"/>
        </w:rPr>
        <w:t> </w:t>
      </w:r>
      <w:r>
        <w:rPr/>
        <w:t>i</w:t>
      </w:r>
      <w:r>
        <w:rPr>
          <w:spacing w:val="-6"/>
        </w:rPr>
        <w:t> </w:t>
      </w:r>
      <w:r>
        <w:rPr/>
        <w:t>uređenja</w:t>
      </w:r>
      <w:r>
        <w:rPr>
          <w:spacing w:val="-5"/>
        </w:rPr>
        <w:t> </w:t>
      </w:r>
      <w:r>
        <w:rPr/>
        <w:t>muzejske</w:t>
      </w:r>
      <w:r>
        <w:rPr>
          <w:spacing w:val="-8"/>
        </w:rPr>
        <w:t> </w:t>
      </w:r>
      <w:r>
        <w:rPr/>
        <w:t>točke</w:t>
      </w:r>
      <w:r>
        <w:rPr>
          <w:spacing w:val="-6"/>
        </w:rPr>
        <w:t> </w:t>
      </w:r>
      <w:r>
        <w:rPr/>
        <w:t>u</w:t>
      </w:r>
      <w:r>
        <w:rPr>
          <w:spacing w:val="-6"/>
        </w:rPr>
        <w:t> </w:t>
      </w:r>
      <w:r>
        <w:rPr/>
        <w:t>Račjoj</w:t>
      </w:r>
      <w:r>
        <w:rPr>
          <w:spacing w:val="-6"/>
        </w:rPr>
        <w:t> </w:t>
      </w:r>
      <w:r>
        <w:rPr/>
        <w:t>Vasi</w:t>
      </w:r>
      <w:r>
        <w:rPr>
          <w:spacing w:val="-4"/>
        </w:rPr>
        <w:t> </w:t>
      </w:r>
      <w:r>
        <w:rPr/>
        <w:t>te sajam Šavrinka.</w:t>
      </w:r>
    </w:p>
    <w:p>
      <w:pPr>
        <w:pStyle w:val="BodyText"/>
      </w:pPr>
    </w:p>
    <w:p>
      <w:pPr>
        <w:pStyle w:val="BodyText"/>
        <w:ind w:left="141" w:right="141"/>
        <w:jc w:val="both"/>
      </w:pPr>
      <w:r>
        <w:rPr/>
        <w:t>U</w:t>
      </w:r>
      <w:r>
        <w:rPr>
          <w:spacing w:val="-13"/>
        </w:rPr>
        <w:t> </w:t>
      </w:r>
      <w:r>
        <w:rPr/>
        <w:t>2025.</w:t>
      </w:r>
      <w:r>
        <w:rPr>
          <w:spacing w:val="-13"/>
        </w:rPr>
        <w:t> </w:t>
      </w:r>
      <w:r>
        <w:rPr/>
        <w:t>godini</w:t>
      </w:r>
      <w:r>
        <w:rPr>
          <w:spacing w:val="-13"/>
        </w:rPr>
        <w:t> </w:t>
      </w:r>
      <w:r>
        <w:rPr/>
        <w:t>planirani</w:t>
      </w:r>
      <w:r>
        <w:rPr>
          <w:spacing w:val="-13"/>
        </w:rPr>
        <w:t> </w:t>
      </w:r>
      <w:r>
        <w:rPr/>
        <w:t>iznos</w:t>
      </w:r>
      <w:r>
        <w:rPr>
          <w:spacing w:val="-13"/>
        </w:rPr>
        <w:t> </w:t>
      </w:r>
      <w:r>
        <w:rPr/>
        <w:t>od</w:t>
      </w:r>
      <w:r>
        <w:rPr>
          <w:spacing w:val="-13"/>
        </w:rPr>
        <w:t> </w:t>
      </w:r>
      <w:r>
        <w:rPr/>
        <w:t>2.700,00</w:t>
      </w:r>
      <w:r>
        <w:rPr>
          <w:spacing w:val="-13"/>
        </w:rPr>
        <w:t> </w:t>
      </w:r>
      <w:r>
        <w:rPr/>
        <w:t>EUR</w:t>
      </w:r>
      <w:r>
        <w:rPr>
          <w:spacing w:val="-15"/>
        </w:rPr>
        <w:t> </w:t>
      </w:r>
      <w:r>
        <w:rPr/>
        <w:t>za</w:t>
      </w:r>
      <w:r>
        <w:rPr>
          <w:spacing w:val="-12"/>
        </w:rPr>
        <w:t> </w:t>
      </w:r>
      <w:r>
        <w:rPr/>
        <w:t>utrošak</w:t>
      </w:r>
      <w:r>
        <w:rPr>
          <w:spacing w:val="-13"/>
        </w:rPr>
        <w:t> </w:t>
      </w:r>
      <w:r>
        <w:rPr/>
        <w:t>proračunskih</w:t>
      </w:r>
      <w:r>
        <w:rPr>
          <w:spacing w:val="-13"/>
        </w:rPr>
        <w:t> </w:t>
      </w:r>
      <w:r>
        <w:rPr/>
        <w:t>sredstava</w:t>
      </w:r>
      <w:r>
        <w:rPr>
          <w:spacing w:val="-15"/>
        </w:rPr>
        <w:t> </w:t>
      </w:r>
      <w:r>
        <w:rPr/>
        <w:t>na</w:t>
      </w:r>
      <w:r>
        <w:rPr>
          <w:spacing w:val="-13"/>
        </w:rPr>
        <w:t> </w:t>
      </w:r>
      <w:r>
        <w:rPr/>
        <w:t>aktivnost </w:t>
      </w:r>
      <w:r>
        <w:rPr>
          <w:b/>
          <w:i/>
        </w:rPr>
        <w:t>Poticanje sportsko rekreativnih aktivnosti </w:t>
      </w:r>
      <w:r>
        <w:rPr/>
        <w:t>isplaćivati će se sukladno potpisanim ugovorima i zahtjevima za isplatu</w:t>
      </w:r>
      <w:r>
        <w:rPr>
          <w:spacing w:val="40"/>
        </w:rPr>
        <w:t> </w:t>
      </w:r>
      <w:r>
        <w:rPr/>
        <w:t>sredstava kojima prethodi raspisani natječaj</w:t>
      </w:r>
      <w:r>
        <w:rPr>
          <w:spacing w:val="40"/>
        </w:rPr>
        <w:t> </w:t>
      </w:r>
      <w:r>
        <w:rPr/>
        <w:t>/ javni poziv</w:t>
      </w:r>
      <w:r>
        <w:rPr>
          <w:spacing w:val="40"/>
        </w:rPr>
        <w:t> </w:t>
      </w:r>
      <w:r>
        <w:rPr/>
        <w:t>za dodjelu sredstava iz proračuna Općine Lanišće.</w:t>
      </w:r>
    </w:p>
    <w:p>
      <w:pPr>
        <w:pStyle w:val="BodyText"/>
      </w:pPr>
    </w:p>
    <w:p>
      <w:pPr>
        <w:spacing w:before="0"/>
        <w:ind w:left="141" w:right="14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Pod aktivnosti </w:t>
      </w:r>
      <w:r>
        <w:rPr>
          <w:rFonts w:ascii="Times New Roman" w:hAnsi="Times New Roman"/>
          <w:b/>
          <w:i/>
          <w:sz w:val="24"/>
        </w:rPr>
        <w:t>Uređenje nogometnog igrališta u Prapoćama </w:t>
      </w:r>
      <w:r>
        <w:rPr>
          <w:rFonts w:ascii="Times New Roman" w:hAnsi="Times New Roman"/>
          <w:sz w:val="24"/>
        </w:rPr>
        <w:t>u 2025. godini planira se iznos od 6.000,00 EUR.</w:t>
      </w:r>
    </w:p>
    <w:p>
      <w:pPr>
        <w:pStyle w:val="Heading1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5.</w:t>
      </w:r>
    </w:p>
    <w:p>
      <w:pPr>
        <w:pStyle w:val="BodyText"/>
        <w:ind w:left="141" w:right="141"/>
        <w:jc w:val="both"/>
      </w:pPr>
      <w:r>
        <w:rPr/>
        <w:t>Sredstva za ostvarivanje programa iz članka 2. i 4. osiguravaju se u I. Izmjenama i dopunama proračuna Općine Lanišće ovisno o pritjecanju sredstava u Proračun. U nastavku se daje tabelarni prikaz planiranih aktivnosti u I. Izmjenama i dopunama proračuna Lanišće za 2025. </w:t>
      </w:r>
      <w:r>
        <w:rPr>
          <w:spacing w:val="-2"/>
        </w:rPr>
        <w:t>godinu.</w:t>
      </w:r>
    </w:p>
    <w:p>
      <w:pPr>
        <w:pStyle w:val="BodyText"/>
      </w:pPr>
    </w:p>
    <w:p>
      <w:pPr>
        <w:pStyle w:val="Heading1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6.</w:t>
      </w:r>
    </w:p>
    <w:p>
      <w:pPr>
        <w:pStyle w:val="BodyText"/>
        <w:ind w:left="141" w:right="139"/>
        <w:jc w:val="both"/>
      </w:pPr>
      <w:r>
        <w:rPr/>
        <w:t>I. Izmjene i dopune Programa javnih potreba u kulturi, religiji i sportu objavit će se u “Službenim</w:t>
      </w:r>
      <w:r>
        <w:rPr>
          <w:spacing w:val="40"/>
        </w:rPr>
        <w:t> </w:t>
      </w:r>
      <w:r>
        <w:rPr/>
        <w:t>novinama</w:t>
      </w:r>
      <w:r>
        <w:rPr>
          <w:spacing w:val="-7"/>
        </w:rPr>
        <w:t> </w:t>
      </w:r>
      <w:r>
        <w:rPr/>
        <w:t>Istarske</w:t>
      </w:r>
      <w:r>
        <w:rPr>
          <w:spacing w:val="-10"/>
        </w:rPr>
        <w:t> </w:t>
      </w:r>
      <w:r>
        <w:rPr/>
        <w:t>županije”</w:t>
      </w:r>
      <w:r>
        <w:rPr>
          <w:spacing w:val="-12"/>
        </w:rPr>
        <w:t> </w:t>
      </w:r>
      <w:r>
        <w:rPr/>
        <w:t>i</w:t>
      </w:r>
      <w:r>
        <w:rPr>
          <w:spacing w:val="-10"/>
        </w:rPr>
        <w:t> </w:t>
      </w:r>
      <w:r>
        <w:rPr/>
        <w:t>na</w:t>
      </w:r>
      <w:r>
        <w:rPr>
          <w:spacing w:val="-10"/>
        </w:rPr>
        <w:t> </w:t>
      </w:r>
      <w:r>
        <w:rPr/>
        <w:t>web</w:t>
      </w:r>
      <w:r>
        <w:rPr>
          <w:spacing w:val="-10"/>
        </w:rPr>
        <w:t> </w:t>
      </w:r>
      <w:r>
        <w:rPr/>
        <w:t>stranicama</w:t>
      </w:r>
      <w:r>
        <w:rPr>
          <w:spacing w:val="-7"/>
        </w:rPr>
        <w:t> </w:t>
      </w:r>
      <w:r>
        <w:rPr/>
        <w:t>Općine</w:t>
      </w:r>
      <w:r>
        <w:rPr>
          <w:spacing w:val="-12"/>
        </w:rPr>
        <w:t> </w:t>
      </w:r>
      <w:r>
        <w:rPr/>
        <w:t>Lanišće</w:t>
      </w:r>
      <w:r>
        <w:rPr>
          <w:spacing w:val="-13"/>
        </w:rPr>
        <w:t> </w:t>
      </w:r>
      <w:hyperlink r:id="rId6">
        <w:r>
          <w:rPr>
            <w:color w:val="0000FF"/>
            <w:u w:val="single" w:color="0000FF"/>
          </w:rPr>
          <w:t>www.lanisce.hr</w:t>
        </w:r>
        <w:r>
          <w:rPr/>
          <w:t>,</w:t>
        </w:r>
      </w:hyperlink>
      <w:r>
        <w:rPr/>
        <w:t> a</w:t>
      </w:r>
      <w:r>
        <w:rPr>
          <w:spacing w:val="-1"/>
        </w:rPr>
        <w:t> </w:t>
      </w:r>
      <w:r>
        <w:rPr/>
        <w:t>stupaju na</w:t>
      </w:r>
      <w:r>
        <w:rPr>
          <w:spacing w:val="80"/>
        </w:rPr>
        <w:t> </w:t>
      </w:r>
      <w:r>
        <w:rPr/>
        <w:t>snagu osmog (8.) dana</w:t>
      </w:r>
      <w:r>
        <w:rPr>
          <w:spacing w:val="-1"/>
        </w:rPr>
        <w:t> </w:t>
      </w:r>
      <w:r>
        <w:rPr/>
        <w:t>od dana objave u Službenim novinama Istarske županije.</w:t>
      </w:r>
    </w:p>
    <w:p>
      <w:pPr>
        <w:pStyle w:val="BodyText"/>
        <w:spacing w:before="156"/>
      </w:pPr>
    </w:p>
    <w:p>
      <w:pPr>
        <w:pStyle w:val="Heading1"/>
        <w:ind w:left="0" w:right="211"/>
        <w:jc w:val="center"/>
      </w:pPr>
      <w:r>
        <w:rPr/>
        <w:t>OPĆINSKO</w:t>
      </w:r>
      <w:r>
        <w:rPr>
          <w:spacing w:val="-4"/>
        </w:rPr>
        <w:t> </w:t>
      </w:r>
      <w:r>
        <w:rPr/>
        <w:t>VIJEĆE</w:t>
      </w:r>
      <w:r>
        <w:rPr>
          <w:spacing w:val="-8"/>
        </w:rPr>
        <w:t> </w:t>
      </w:r>
      <w:r>
        <w:rPr/>
        <w:t>OPĆINE</w:t>
      </w:r>
      <w:r>
        <w:rPr>
          <w:spacing w:val="-1"/>
        </w:rPr>
        <w:t> </w:t>
      </w:r>
      <w:r>
        <w:rPr>
          <w:spacing w:val="-2"/>
        </w:rPr>
        <w:t>LANIŠĆE</w:t>
      </w:r>
    </w:p>
    <w:p>
      <w:pPr>
        <w:pStyle w:val="BodyText"/>
        <w:spacing w:before="183"/>
        <w:rPr>
          <w:b/>
        </w:rPr>
      </w:pPr>
    </w:p>
    <w:p>
      <w:pPr>
        <w:pStyle w:val="BodyText"/>
        <w:ind w:left="4506"/>
      </w:pPr>
      <w:r>
        <w:rPr/>
        <w:t>PREDSJEDNIK</w:t>
      </w:r>
      <w:r>
        <w:rPr>
          <w:spacing w:val="-10"/>
        </w:rPr>
        <w:t> </w:t>
      </w:r>
      <w:r>
        <w:rPr/>
        <w:t>OPĆINSKOG</w:t>
      </w:r>
      <w:r>
        <w:rPr>
          <w:spacing w:val="-11"/>
        </w:rPr>
        <w:t> </w:t>
      </w:r>
      <w:r>
        <w:rPr>
          <w:spacing w:val="-2"/>
        </w:rPr>
        <w:t>VIJEĆA</w:t>
      </w:r>
    </w:p>
    <w:p>
      <w:pPr>
        <w:spacing w:before="0"/>
        <w:ind w:left="5819" w:right="0" w:firstLine="0"/>
        <w:jc w:val="left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Saša</w:t>
      </w:r>
      <w:r>
        <w:rPr>
          <w:rFonts w:ascii="Times New Roman" w:hAnsi="Times New Roman"/>
          <w:b/>
          <w:i/>
          <w:spacing w:val="-2"/>
          <w:sz w:val="24"/>
        </w:rPr>
        <w:t> </w:t>
      </w:r>
      <w:r>
        <w:rPr>
          <w:rFonts w:ascii="Times New Roman" w:hAnsi="Times New Roman"/>
          <w:b/>
          <w:i/>
          <w:sz w:val="24"/>
        </w:rPr>
        <w:t>Aleksić, </w:t>
      </w:r>
      <w:r>
        <w:rPr>
          <w:rFonts w:ascii="Times New Roman" w:hAnsi="Times New Roman"/>
          <w:b/>
          <w:i/>
          <w:spacing w:val="-4"/>
          <w:sz w:val="24"/>
        </w:rPr>
        <w:t>v.r.</w:t>
      </w:r>
    </w:p>
    <w:p>
      <w:pPr>
        <w:spacing w:after="0"/>
        <w:jc w:val="left"/>
        <w:rPr>
          <w:rFonts w:ascii="Times New Roman" w:hAnsi="Times New Roman"/>
          <w:b/>
          <w:i/>
          <w:sz w:val="24"/>
        </w:rPr>
        <w:sectPr>
          <w:pgSz w:w="11910" w:h="16840"/>
          <w:pgMar w:top="1320" w:bottom="280" w:left="1275" w:right="1275"/>
        </w:sectPr>
      </w:pPr>
    </w:p>
    <w:p>
      <w:pPr>
        <w:pStyle w:val="BodyText"/>
        <w:spacing w:line="288" w:lineRule="exact" w:before="28"/>
        <w:ind w:left="162"/>
        <w:rPr>
          <w:rFonts w:ascii="Calibri"/>
        </w:rPr>
      </w:pPr>
      <w:r>
        <w:rPr>
          <w:rFonts w:ascii="Calibri"/>
          <w:color w:val="212A35"/>
        </w:rPr>
        <w:t>REPUBLIKA</w:t>
      </w:r>
      <w:r>
        <w:rPr>
          <w:rFonts w:ascii="Calibri"/>
          <w:color w:val="212A35"/>
          <w:spacing w:val="-1"/>
        </w:rPr>
        <w:t> </w:t>
      </w:r>
      <w:r>
        <w:rPr>
          <w:rFonts w:ascii="Calibri"/>
          <w:color w:val="212A35"/>
          <w:spacing w:val="-2"/>
        </w:rPr>
        <w:t>HRVATSKA</w:t>
      </w:r>
    </w:p>
    <w:p>
      <w:pPr>
        <w:pStyle w:val="BodyText"/>
        <w:spacing w:line="288" w:lineRule="exact"/>
        <w:ind w:left="162"/>
        <w:rPr>
          <w:rFonts w:ascii="Calibri" w:hAnsi="Calibri"/>
        </w:rPr>
      </w:pPr>
      <w:r>
        <w:rPr>
          <w:rFonts w:ascii="Calibri" w:hAnsi="Calibri"/>
          <w:color w:val="212A35"/>
        </w:rPr>
        <w:t>ISTARSKA</w:t>
      </w:r>
      <w:r>
        <w:rPr>
          <w:rFonts w:ascii="Calibri" w:hAnsi="Calibri"/>
          <w:color w:val="212A35"/>
          <w:spacing w:val="1"/>
        </w:rPr>
        <w:t> </w:t>
      </w:r>
      <w:r>
        <w:rPr>
          <w:rFonts w:ascii="Calibri" w:hAnsi="Calibri"/>
          <w:color w:val="212A35"/>
          <w:spacing w:val="-2"/>
        </w:rPr>
        <w:t>ŽUPANIJA</w:t>
      </w:r>
    </w:p>
    <w:p>
      <w:pPr>
        <w:spacing w:line="288" w:lineRule="auto" w:before="104"/>
        <w:ind w:left="1363" w:right="11847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703440</wp:posOffset>
            </wp:positionH>
            <wp:positionV relativeFrom="paragraph">
              <wp:posOffset>59557</wp:posOffset>
            </wp:positionV>
            <wp:extent cx="388136" cy="538165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36" cy="53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12A35"/>
          <w:sz w:val="20"/>
        </w:rPr>
        <w:t>OPĆINA LANIŠĆE</w:t>
      </w:r>
      <w:r>
        <w:rPr>
          <w:b/>
          <w:color w:val="212A35"/>
          <w:spacing w:val="40"/>
          <w:sz w:val="20"/>
        </w:rPr>
        <w:t> </w:t>
      </w:r>
      <w:r>
        <w:rPr>
          <w:color w:val="212A35"/>
          <w:sz w:val="18"/>
        </w:rPr>
        <w:t>Lanišće</w:t>
      </w:r>
      <w:r>
        <w:rPr>
          <w:color w:val="212A35"/>
          <w:spacing w:val="-10"/>
          <w:sz w:val="18"/>
        </w:rPr>
        <w:t> </w:t>
      </w:r>
      <w:r>
        <w:rPr>
          <w:color w:val="212A35"/>
          <w:sz w:val="18"/>
        </w:rPr>
        <w:t>2,</w:t>
      </w:r>
      <w:r>
        <w:rPr>
          <w:color w:val="212A35"/>
          <w:spacing w:val="-10"/>
          <w:sz w:val="18"/>
        </w:rPr>
        <w:t> </w:t>
      </w:r>
      <w:r>
        <w:rPr>
          <w:color w:val="212A35"/>
          <w:sz w:val="18"/>
        </w:rPr>
        <w:t>LANIŠĆE,</w:t>
      </w:r>
      <w:r>
        <w:rPr>
          <w:color w:val="212A35"/>
          <w:spacing w:val="-9"/>
          <w:sz w:val="18"/>
        </w:rPr>
        <w:t> </w:t>
      </w:r>
      <w:r>
        <w:rPr>
          <w:color w:val="212A35"/>
          <w:sz w:val="18"/>
        </w:rPr>
        <w:t>BUZET OIB: 15350077714</w:t>
      </w:r>
    </w:p>
    <w:p>
      <w:pPr>
        <w:spacing w:before="207"/>
        <w:ind w:left="161" w:right="0" w:firstLine="0"/>
        <w:jc w:val="left"/>
        <w:rPr>
          <w:rFonts w:ascii="Segoe UI" w:hAnsi="Segoe UI"/>
          <w:sz w:val="36"/>
        </w:rPr>
      </w:pPr>
      <w:r>
        <w:rPr>
          <w:rFonts w:ascii="Segoe UI" w:hAnsi="Segoe UI"/>
          <w:sz w:val="36"/>
        </w:rPr>
        <w:t>I.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Izmjene</w:t>
      </w:r>
      <w:r>
        <w:rPr>
          <w:rFonts w:ascii="Segoe UI" w:hAnsi="Segoe UI"/>
          <w:spacing w:val="-1"/>
          <w:sz w:val="36"/>
        </w:rPr>
        <w:t> </w:t>
      </w:r>
      <w:r>
        <w:rPr>
          <w:rFonts w:ascii="Segoe UI" w:hAnsi="Segoe UI"/>
          <w:sz w:val="36"/>
        </w:rPr>
        <w:t>i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dopune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proračuna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Općine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Lanišće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za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2025. </w:t>
      </w:r>
      <w:r>
        <w:rPr>
          <w:rFonts w:ascii="Segoe UI" w:hAnsi="Segoe UI"/>
          <w:spacing w:val="-2"/>
          <w:sz w:val="36"/>
        </w:rPr>
        <w:t>godinu</w:t>
      </w:r>
    </w:p>
    <w:p>
      <w:pPr>
        <w:spacing w:before="36"/>
        <w:ind w:left="161" w:right="0" w:firstLine="0"/>
        <w:jc w:val="left"/>
        <w:rPr>
          <w:rFonts w:ascii="Segoe UI"/>
          <w:sz w:val="26"/>
        </w:rPr>
      </w:pPr>
      <w:r>
        <w:rPr>
          <w:rFonts w:ascii="Segoe UI"/>
          <w:sz w:val="26"/>
        </w:rPr>
        <w:t>POSEBNI</w:t>
      </w:r>
      <w:r>
        <w:rPr>
          <w:rFonts w:ascii="Segoe UI"/>
          <w:spacing w:val="-8"/>
          <w:sz w:val="26"/>
        </w:rPr>
        <w:t> </w:t>
      </w:r>
      <w:r>
        <w:rPr>
          <w:rFonts w:ascii="Segoe UI"/>
          <w:spacing w:val="-5"/>
          <w:sz w:val="26"/>
        </w:rPr>
        <w:t>DIO</w:t>
      </w: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77"/>
        <w:rPr>
          <w:rFonts w:ascii="Segoe UI"/>
          <w:sz w:val="20"/>
        </w:rPr>
      </w:pPr>
    </w:p>
    <w:tbl>
      <w:tblPr>
        <w:tblW w:w="0" w:type="auto"/>
        <w:jc w:val="left"/>
        <w:tblInd w:w="1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1098"/>
        <w:gridCol w:w="8126"/>
        <w:gridCol w:w="1635"/>
        <w:gridCol w:w="1313"/>
        <w:gridCol w:w="1794"/>
      </w:tblGrid>
      <w:tr>
        <w:trPr>
          <w:trHeight w:val="566" w:hRule="atLeast"/>
        </w:trPr>
        <w:tc>
          <w:tcPr>
            <w:tcW w:w="94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14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Pozicija</w:t>
            </w:r>
          </w:p>
        </w:tc>
        <w:tc>
          <w:tcPr>
            <w:tcW w:w="10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233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Račun</w:t>
            </w:r>
          </w:p>
        </w:tc>
        <w:tc>
          <w:tcPr>
            <w:tcW w:w="812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40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računa</w:t>
            </w:r>
          </w:p>
        </w:tc>
        <w:tc>
          <w:tcPr>
            <w:tcW w:w="163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23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Proračun</w:t>
            </w:r>
            <w:r>
              <w:rPr>
                <w:b/>
                <w:spacing w:val="-4"/>
                <w:sz w:val="18"/>
              </w:rPr>
              <w:t> 2025</w:t>
            </w:r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219" w:lineRule="exact" w:before="72"/>
              <w:ind w:left="319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Povećanje</w:t>
            </w:r>
          </w:p>
          <w:p>
            <w:pPr>
              <w:pStyle w:val="TableParagraph"/>
              <w:spacing w:line="219" w:lineRule="exact" w:before="0"/>
              <w:ind w:left="30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Smanjenje</w:t>
            </w:r>
          </w:p>
        </w:tc>
        <w:tc>
          <w:tcPr>
            <w:tcW w:w="179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662" w:right="155" w:hanging="4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I.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Izmjene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dopune za 2025</w:t>
            </w:r>
          </w:p>
        </w:tc>
      </w:tr>
    </w:tbl>
    <w:p>
      <w:pPr>
        <w:pStyle w:val="BodyText"/>
        <w:spacing w:before="1"/>
        <w:rPr>
          <w:rFonts w:ascii="Segoe UI"/>
          <w:sz w:val="12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5"/>
        <w:gridCol w:w="6734"/>
        <w:gridCol w:w="4183"/>
        <w:gridCol w:w="1540"/>
        <w:gridCol w:w="1275"/>
      </w:tblGrid>
      <w:tr>
        <w:trPr>
          <w:trHeight w:val="50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67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7"/>
                <w:sz w:val="18"/>
              </w:rPr>
              <w:t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6"/>
                <w:sz w:val="18"/>
              </w:rPr>
              <w:t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4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382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179.777,00</w:t>
            </w:r>
          </w:p>
        </w:tc>
        <w:tc>
          <w:tcPr>
            <w:tcW w:w="15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-</w:t>
            </w:r>
            <w:r>
              <w:rPr>
                <w:b/>
                <w:color w:val="FFFFFF"/>
                <w:spacing w:val="-2"/>
                <w:sz w:val="18"/>
              </w:rPr>
              <w:t>34.019,00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82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145.758,00</w:t>
            </w:r>
          </w:p>
        </w:tc>
      </w:tr>
      <w:tr>
        <w:trPr>
          <w:trHeight w:val="44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8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67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4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3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179.777,00</w:t>
            </w:r>
          </w:p>
        </w:tc>
        <w:tc>
          <w:tcPr>
            <w:tcW w:w="15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365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34.019,00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145.758,00</w:t>
            </w:r>
          </w:p>
        </w:tc>
      </w:tr>
      <w:tr>
        <w:trPr>
          <w:trHeight w:val="44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9"/>
              <w:rPr>
                <w:b/>
                <w:sz w:val="18"/>
              </w:rPr>
            </w:pPr>
            <w:r>
              <w:rPr>
                <w:b/>
                <w:sz w:val="18"/>
              </w:rPr>
              <w:t>Program: </w:t>
            </w:r>
            <w:r>
              <w:rPr>
                <w:b/>
                <w:spacing w:val="-4"/>
                <w:sz w:val="18"/>
              </w:rPr>
              <w:t>1005</w:t>
            </w:r>
          </w:p>
        </w:tc>
        <w:tc>
          <w:tcPr>
            <w:tcW w:w="67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JAVNIH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POTREBA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KULTURI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RELIGIJI</w:t>
            </w:r>
          </w:p>
        </w:tc>
        <w:tc>
          <w:tcPr>
            <w:tcW w:w="4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3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170.877,00</w:t>
            </w:r>
          </w:p>
        </w:tc>
        <w:tc>
          <w:tcPr>
            <w:tcW w:w="15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365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33.819,00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137.058,00</w:t>
            </w:r>
          </w:p>
        </w:tc>
      </w:tr>
      <w:tr>
        <w:trPr>
          <w:trHeight w:val="50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9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1" w:lineRule="exact" w:before="0"/>
              <w:ind w:right="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A100501</w:t>
            </w:r>
          </w:p>
        </w:tc>
        <w:tc>
          <w:tcPr>
            <w:tcW w:w="67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Manifestacija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"Ćićski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zgončari"</w:t>
            </w:r>
          </w:p>
        </w:tc>
        <w:tc>
          <w:tcPr>
            <w:tcW w:w="4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5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3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1.660,00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2.260,00</w:t>
            </w:r>
          </w:p>
        </w:tc>
      </w:tr>
      <w:tr>
        <w:trPr>
          <w:trHeight w:val="338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0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7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5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1.660,00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2.260,00</w:t>
            </w:r>
          </w:p>
        </w:tc>
      </w:tr>
    </w:tbl>
    <w:p>
      <w:pPr>
        <w:pStyle w:val="BodyText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7100"/>
        <w:gridCol w:w="3276"/>
        <w:gridCol w:w="1517"/>
        <w:gridCol w:w="1179"/>
      </w:tblGrid>
      <w:tr>
        <w:trPr>
          <w:trHeight w:val="242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619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710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327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9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9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250,00</w:t>
            </w:r>
          </w:p>
        </w:tc>
        <w:tc>
          <w:tcPr>
            <w:tcW w:w="11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250,00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32319</w:t>
            </w:r>
          </w:p>
        </w:tc>
        <w:tc>
          <w:tcPr>
            <w:tcW w:w="710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komunikaciju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prijevoz</w:t>
            </w:r>
          </w:p>
        </w:tc>
        <w:tc>
          <w:tcPr>
            <w:tcW w:w="327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1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9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930,00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1.430,00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541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32377</w:t>
            </w:r>
          </w:p>
        </w:tc>
        <w:tc>
          <w:tcPr>
            <w:tcW w:w="710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agencija,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studentskog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servisa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(prijepisi,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prijevodi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drugo)</w:t>
            </w:r>
          </w:p>
        </w:tc>
        <w:tc>
          <w:tcPr>
            <w:tcW w:w="327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9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1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9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580,00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580,00</w:t>
            </w:r>
          </w:p>
        </w:tc>
      </w:tr>
      <w:tr>
        <w:trPr>
          <w:trHeight w:val="232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710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left="16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327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left="94" w:right="54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17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right="7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after="1"/>
        <w:rPr>
          <w:rFonts w:ascii="Segoe U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6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0972" w:val="left" w:leader="none"/>
                <w:tab w:pos="12566" w:val="left" w:leader="none"/>
                <w:tab w:pos="14178" w:val="left" w:leader="none"/>
              </w:tabs>
              <w:spacing w:line="218" w:lineRule="exact" w:before="50"/>
              <w:ind w:left="467" w:right="82" w:hanging="31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Manifestacija "Zarozgajmo na Ćićariji"</w:t>
              <w:tab/>
            </w:r>
            <w:r>
              <w:rPr>
                <w:b/>
                <w:spacing w:val="-2"/>
                <w:sz w:val="18"/>
              </w:rPr>
              <w:t>10.874,00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-1.319,00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9.555,00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A100505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851" w:val="left" w:leader="none"/>
                <w:tab w:pos="14178" w:val="left" w:leader="none"/>
              </w:tabs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2.753,00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52,00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2.805,00</w:t>
            </w:r>
          </w:p>
        </w:tc>
      </w:tr>
    </w:tbl>
    <w:p>
      <w:pPr>
        <w:pStyle w:val="BodyText"/>
        <w:spacing w:before="12"/>
        <w:rPr>
          <w:rFonts w:ascii="Segoe UI"/>
          <w:sz w:val="3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5675"/>
        <w:gridCol w:w="4661"/>
        <w:gridCol w:w="1558"/>
        <w:gridCol w:w="1179"/>
      </w:tblGrid>
      <w:tr>
        <w:trPr>
          <w:trHeight w:val="242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431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32211</w:t>
            </w:r>
          </w:p>
        </w:tc>
        <w:tc>
          <w:tcPr>
            <w:tcW w:w="567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Uredski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materijal</w:t>
            </w:r>
          </w:p>
        </w:tc>
        <w:tc>
          <w:tcPr>
            <w:tcW w:w="46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58"/>
              <w:rPr>
                <w:sz w:val="18"/>
              </w:rPr>
            </w:pPr>
            <w:r>
              <w:rPr>
                <w:spacing w:val="-2"/>
                <w:sz w:val="18"/>
              </w:rPr>
              <w:t>87,00</w:t>
            </w:r>
          </w:p>
        </w:tc>
        <w:tc>
          <w:tcPr>
            <w:tcW w:w="15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59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52,00</w:t>
            </w:r>
          </w:p>
        </w:tc>
        <w:tc>
          <w:tcPr>
            <w:tcW w:w="11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35,00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555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56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46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8"/>
              <w:rPr>
                <w:sz w:val="18"/>
              </w:rPr>
            </w:pPr>
            <w:r>
              <w:rPr>
                <w:spacing w:val="-2"/>
                <w:sz w:val="18"/>
              </w:rPr>
              <w:t>1.670,00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1.670,00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32331</w:t>
            </w:r>
          </w:p>
        </w:tc>
        <w:tc>
          <w:tcPr>
            <w:tcW w:w="56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Elektronski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mediji</w:t>
            </w:r>
          </w:p>
        </w:tc>
        <w:tc>
          <w:tcPr>
            <w:tcW w:w="46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9"/>
              <w:rPr>
                <w:sz w:val="18"/>
              </w:rPr>
            </w:pPr>
            <w:r>
              <w:rPr>
                <w:spacing w:val="-2"/>
                <w:sz w:val="18"/>
              </w:rPr>
              <w:t>800,00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800,00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429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56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46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8"/>
              <w:rPr>
                <w:sz w:val="18"/>
              </w:rPr>
            </w:pPr>
            <w:r>
              <w:rPr>
                <w:spacing w:val="-2"/>
                <w:sz w:val="18"/>
              </w:rPr>
              <w:t>613,00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8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613,00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571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</w:p>
        </w:tc>
        <w:tc>
          <w:tcPr>
            <w:tcW w:w="567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Autorski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46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9"/>
              <w:rPr>
                <w:sz w:val="18"/>
              </w:rPr>
            </w:pPr>
            <w:r>
              <w:rPr>
                <w:spacing w:val="-2"/>
                <w:sz w:val="18"/>
              </w:rPr>
              <w:t>150,00</w:t>
            </w:r>
          </w:p>
        </w:tc>
        <w:tc>
          <w:tcPr>
            <w:tcW w:w="117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150,00</w:t>
            </w:r>
          </w:p>
        </w:tc>
      </w:tr>
    </w:tbl>
    <w:p>
      <w:pPr>
        <w:pStyle w:val="TableParagraph"/>
        <w:spacing w:after="0" w:line="196" w:lineRule="exact"/>
        <w:rPr>
          <w:sz w:val="18"/>
        </w:rPr>
        <w:sectPr>
          <w:footerReference w:type="default" r:id="rId7"/>
          <w:pgSz w:w="16840" w:h="11910" w:orient="landscape"/>
          <w:pgMar w:header="0" w:footer="783" w:top="840" w:bottom="1120" w:left="708" w:right="992"/>
          <w:pgNumType w:start="1"/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7000"/>
        <w:gridCol w:w="3307"/>
        <w:gridCol w:w="1585"/>
        <w:gridCol w:w="1179"/>
      </w:tblGrid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556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32391</w:t>
            </w:r>
          </w:p>
        </w:tc>
        <w:tc>
          <w:tcPr>
            <w:tcW w:w="700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Grafičke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tiskarske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usluge,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kopiranja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uvezivanja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slično</w:t>
            </w:r>
          </w:p>
        </w:tc>
        <w:tc>
          <w:tcPr>
            <w:tcW w:w="330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7"/>
              <w:rPr>
                <w:sz w:val="18"/>
              </w:rPr>
            </w:pPr>
            <w:r>
              <w:rPr>
                <w:spacing w:val="-2"/>
                <w:sz w:val="18"/>
              </w:rPr>
              <w:t>150,00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8"/>
              <w:rPr>
                <w:sz w:val="18"/>
              </w:rPr>
            </w:pPr>
            <w:r>
              <w:rPr>
                <w:spacing w:val="-2"/>
                <w:sz w:val="18"/>
              </w:rPr>
              <w:t>150,00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427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700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330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9"/>
              <w:rPr>
                <w:sz w:val="18"/>
              </w:rPr>
            </w:pPr>
            <w:r>
              <w:rPr>
                <w:spacing w:val="-2"/>
                <w:sz w:val="18"/>
              </w:rPr>
              <w:t>2.033,00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7"/>
              <w:rPr>
                <w:sz w:val="18"/>
              </w:rPr>
            </w:pPr>
            <w:r>
              <w:rPr>
                <w:spacing w:val="-2"/>
                <w:sz w:val="18"/>
              </w:rPr>
              <w:t>-2.033,00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297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432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8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32951</w:t>
            </w:r>
          </w:p>
        </w:tc>
        <w:tc>
          <w:tcPr>
            <w:tcW w:w="7000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Upravne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administrativne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pristojbe</w:t>
            </w:r>
          </w:p>
        </w:tc>
        <w:tc>
          <w:tcPr>
            <w:tcW w:w="3307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9"/>
              <w:rPr>
                <w:sz w:val="18"/>
              </w:rPr>
            </w:pPr>
            <w:r>
              <w:rPr>
                <w:spacing w:val="-2"/>
                <w:sz w:val="18"/>
              </w:rPr>
              <w:t>20,00</w:t>
            </w:r>
          </w:p>
        </w:tc>
        <w:tc>
          <w:tcPr>
            <w:tcW w:w="1585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56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20,00</w:t>
            </w:r>
          </w:p>
        </w:tc>
        <w:tc>
          <w:tcPr>
            <w:tcW w:w="1179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43" w:hRule="atLeast"/>
        </w:trPr>
        <w:tc>
          <w:tcPr>
            <w:tcW w:w="961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00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307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85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79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97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32331</w:t>
            </w:r>
          </w:p>
        </w:tc>
        <w:tc>
          <w:tcPr>
            <w:tcW w:w="700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Elektronski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mediji</w:t>
            </w:r>
          </w:p>
        </w:tc>
        <w:tc>
          <w:tcPr>
            <w:tcW w:w="330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429"/>
              <w:rPr>
                <w:sz w:val="18"/>
              </w:rPr>
            </w:pPr>
            <w:r>
              <w:rPr>
                <w:spacing w:val="-2"/>
                <w:sz w:val="18"/>
              </w:rPr>
              <w:t>2.275,00</w:t>
            </w:r>
          </w:p>
        </w:tc>
        <w:tc>
          <w:tcPr>
            <w:tcW w:w="158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457"/>
              <w:rPr>
                <w:sz w:val="18"/>
              </w:rPr>
            </w:pPr>
            <w:r>
              <w:rPr>
                <w:spacing w:val="-2"/>
                <w:sz w:val="18"/>
              </w:rPr>
              <w:t>-1.565,00</w:t>
            </w:r>
          </w:p>
        </w:tc>
        <w:tc>
          <w:tcPr>
            <w:tcW w:w="11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78"/>
              <w:rPr>
                <w:sz w:val="18"/>
              </w:rPr>
            </w:pPr>
            <w:r>
              <w:rPr>
                <w:spacing w:val="-2"/>
                <w:sz w:val="18"/>
              </w:rPr>
              <w:t>710,00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430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32353</w:t>
            </w:r>
          </w:p>
        </w:tc>
        <w:tc>
          <w:tcPr>
            <w:tcW w:w="700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Zakupnine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najamnine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opremu</w:t>
            </w:r>
          </w:p>
        </w:tc>
        <w:tc>
          <w:tcPr>
            <w:tcW w:w="330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9"/>
              <w:rPr>
                <w:sz w:val="18"/>
              </w:rPr>
            </w:pPr>
            <w:r>
              <w:rPr>
                <w:spacing w:val="-2"/>
                <w:sz w:val="18"/>
              </w:rPr>
              <w:t>2.402,00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6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152,00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8"/>
              <w:rPr>
                <w:sz w:val="18"/>
              </w:rPr>
            </w:pPr>
            <w:r>
              <w:rPr>
                <w:spacing w:val="-2"/>
                <w:sz w:val="18"/>
              </w:rPr>
              <w:t>2.250,00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429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700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330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7"/>
              <w:rPr>
                <w:sz w:val="18"/>
              </w:rPr>
            </w:pPr>
            <w:r>
              <w:rPr>
                <w:spacing w:val="-2"/>
                <w:sz w:val="18"/>
              </w:rPr>
              <w:t>230,00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8"/>
              <w:rPr>
                <w:sz w:val="18"/>
              </w:rPr>
            </w:pPr>
            <w:r>
              <w:rPr>
                <w:spacing w:val="-2"/>
                <w:sz w:val="18"/>
              </w:rPr>
              <w:t>230,00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433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700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30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6"/>
              <w:rPr>
                <w:sz w:val="18"/>
              </w:rPr>
            </w:pPr>
            <w:r>
              <w:rPr>
                <w:spacing w:val="-2"/>
                <w:sz w:val="18"/>
              </w:rPr>
              <w:t>1.710,00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8"/>
              <w:rPr>
                <w:sz w:val="18"/>
              </w:rPr>
            </w:pPr>
            <w:r>
              <w:rPr>
                <w:spacing w:val="-2"/>
                <w:sz w:val="18"/>
              </w:rPr>
              <w:t>1.710,00</w:t>
            </w:r>
          </w:p>
        </w:tc>
      </w:tr>
      <w:tr>
        <w:trPr>
          <w:trHeight w:val="297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66067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188231</wp:posOffset>
                      </wp:positionV>
                      <wp:extent cx="9465310" cy="220979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9465310" cy="220979"/>
                                <a:chExt cx="9465310" cy="220979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609" y="25"/>
                                  <a:ext cx="9455785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20979">
                                      <a:moveTo>
                                        <a:pt x="9455658" y="219583"/>
                                      </a:moveTo>
                                      <a:lnTo>
                                        <a:pt x="0" y="219583"/>
                                      </a:lnTo>
                                      <a:lnTo>
                                        <a:pt x="0" y="220802"/>
                                      </a:lnTo>
                                      <a:lnTo>
                                        <a:pt x="9455658" y="220802"/>
                                      </a:lnTo>
                                      <a:lnTo>
                                        <a:pt x="9455658" y="219583"/>
                                      </a:lnTo>
                                      <a:close/>
                                    </a:path>
                                    <a:path w="9455785" h="220979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"/>
                                      </a:lnTo>
                                      <a:lnTo>
                                        <a:pt x="9455658" y="1219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000003pt;margin-top:14.821341pt;width:745.3pt;height:17.4pt;mso-position-horizontal-relative:column;mso-position-vertical-relative:paragraph;z-index:-17655808" id="docshapegroup7" coordorigin="0,296" coordsize="14906,348">
                      <v:rect style="position:absolute;left:0;top:296;width:14906;height:348" id="docshape8" filled="true" fillcolor="#ccffcc" stroked="false">
                        <v:fill type="solid"/>
                      </v:rect>
                      <v:shape style="position:absolute;left:0;top:296;width:14891;height:348" id="docshape9" coordorigin="1,296" coordsize="14891,348" path="m14892,642l1,642,1,644,14892,644,14892,642xm14892,296l1,296,1,298,14892,298,14892,29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427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7000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3307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9"/>
              <w:rPr>
                <w:sz w:val="18"/>
              </w:rPr>
            </w:pPr>
            <w:r>
              <w:rPr>
                <w:spacing w:val="-2"/>
                <w:sz w:val="18"/>
              </w:rPr>
              <w:t>24,00</w:t>
            </w:r>
          </w:p>
        </w:tc>
        <w:tc>
          <w:tcPr>
            <w:tcW w:w="1585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57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24,00</w:t>
            </w:r>
          </w:p>
        </w:tc>
        <w:tc>
          <w:tcPr>
            <w:tcW w:w="1179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45" w:hRule="atLeast"/>
        </w:trPr>
        <w:tc>
          <w:tcPr>
            <w:tcW w:w="961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00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307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85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79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98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571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</w:p>
        </w:tc>
        <w:tc>
          <w:tcPr>
            <w:tcW w:w="700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Autorski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330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right="42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right="457"/>
              <w:rPr>
                <w:sz w:val="18"/>
              </w:rPr>
            </w:pPr>
            <w:r>
              <w:rPr>
                <w:spacing w:val="-2"/>
                <w:sz w:val="18"/>
              </w:rPr>
              <w:t>350,00</w:t>
            </w:r>
          </w:p>
        </w:tc>
        <w:tc>
          <w:tcPr>
            <w:tcW w:w="11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right="78"/>
              <w:rPr>
                <w:sz w:val="18"/>
              </w:rPr>
            </w:pPr>
            <w:r>
              <w:rPr>
                <w:spacing w:val="-2"/>
                <w:sz w:val="18"/>
              </w:rPr>
              <w:t>350,00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433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700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30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9"/>
              <w:rPr>
                <w:sz w:val="18"/>
              </w:rPr>
            </w:pPr>
            <w:r>
              <w:rPr>
                <w:spacing w:val="-2"/>
                <w:sz w:val="18"/>
              </w:rPr>
              <w:t>855,00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6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855,00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554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428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32412</w:t>
            </w:r>
          </w:p>
        </w:tc>
        <w:tc>
          <w:tcPr>
            <w:tcW w:w="700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ostalih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troškova</w:t>
            </w:r>
          </w:p>
          <w:p>
            <w:pPr>
              <w:pStyle w:val="TableParagraph"/>
              <w:spacing w:before="75"/>
              <w:ind w:left="168"/>
              <w:jc w:val="left"/>
              <w:rPr>
                <w:sz w:val="18"/>
              </w:rPr>
            </w:pPr>
            <w:r>
              <w:rPr>
                <w:sz w:val="18"/>
              </w:rPr>
              <w:t>TROŠKOVI </w:t>
            </w:r>
            <w:r>
              <w:rPr>
                <w:spacing w:val="-2"/>
                <w:sz w:val="18"/>
              </w:rPr>
              <w:t>PRIJEVOZA</w:t>
            </w:r>
          </w:p>
        </w:tc>
        <w:tc>
          <w:tcPr>
            <w:tcW w:w="330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9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7"/>
              <w:rPr>
                <w:sz w:val="18"/>
              </w:rPr>
            </w:pPr>
            <w:r>
              <w:rPr>
                <w:spacing w:val="-2"/>
                <w:sz w:val="18"/>
              </w:rPr>
              <w:t>-1.000,00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8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</w:tr>
      <w:tr>
        <w:trPr>
          <w:trHeight w:val="232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427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700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330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29"/>
              <w:rPr>
                <w:sz w:val="18"/>
              </w:rPr>
            </w:pPr>
            <w:r>
              <w:rPr>
                <w:spacing w:val="-2"/>
                <w:sz w:val="18"/>
              </w:rPr>
              <w:t>65,00</w:t>
            </w:r>
          </w:p>
        </w:tc>
        <w:tc>
          <w:tcPr>
            <w:tcW w:w="158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7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65,00</w:t>
            </w:r>
          </w:p>
        </w:tc>
        <w:tc>
          <w:tcPr>
            <w:tcW w:w="117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10"/>
        <w:rPr>
          <w:rFonts w:ascii="Segoe UI"/>
          <w:sz w:val="6"/>
        </w:rPr>
      </w:pPr>
      <w:r>
        <w:rPr>
          <w:rFonts w:ascii="Segoe UI"/>
          <w:sz w:val="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501230</wp:posOffset>
                </wp:positionH>
                <wp:positionV relativeFrom="page">
                  <wp:posOffset>1185594</wp:posOffset>
                </wp:positionV>
                <wp:extent cx="9541510" cy="220979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9541510" cy="2209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4906"/>
                            </w:tblGrid>
                            <w:tr>
                              <w:trPr>
                                <w:trHeight w:val="338" w:hRule="atLeast"/>
                              </w:trPr>
                              <w:tc>
                                <w:tcPr>
                                  <w:tcW w:w="14906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1063" w:val="left" w:leader="none"/>
                                      <w:tab w:pos="12760" w:val="left" w:leader="none"/>
                                      <w:tab w:pos="14178" w:val="left" w:leader="none"/>
                                    </w:tabs>
                                    <w:ind w:left="39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Izvor: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520</w:t>
                                  </w:r>
                                  <w:r>
                                    <w:rPr>
                                      <w:b/>
                                      <w:spacing w:val="59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Pomoći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4.701,00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199,00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4.900,00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466999pt;margin-top:93.353935pt;width:751.3pt;height:17.4pt;mso-position-horizontal-relative:page;mso-position-vertical-relative:page;z-index:15730176" type="#_x0000_t202" id="docshape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4906"/>
                      </w:tblGrid>
                      <w:tr>
                        <w:trPr>
                          <w:trHeight w:val="338" w:hRule="atLeast"/>
                        </w:trPr>
                        <w:tc>
                          <w:tcPr>
                            <w:tcW w:w="14906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>
                            <w:pPr>
                              <w:pStyle w:val="TableParagraph"/>
                              <w:tabs>
                                <w:tab w:pos="11063" w:val="left" w:leader="none"/>
                                <w:tab w:pos="12760" w:val="left" w:leader="none"/>
                                <w:tab w:pos="14178" w:val="left" w:leader="none"/>
                              </w:tabs>
                              <w:ind w:left="39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Izvor: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520</w:t>
                            </w:r>
                            <w:r>
                              <w:rPr>
                                <w:b/>
                                <w:spacing w:val="5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Pomoći</w:t>
                            </w:r>
                            <w:r>
                              <w:rPr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4.701,00</w:t>
                            </w:r>
                            <w:r>
                              <w:rPr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199,00</w:t>
                            </w:r>
                            <w:r>
                              <w:rPr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4.900,00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4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796" w:val="left" w:leader="none"/>
                <w:tab w:pos="14178" w:val="left" w:leader="none"/>
              </w:tabs>
              <w:spacing w:line="218" w:lineRule="exact" w:before="48"/>
              <w:ind w:left="467" w:right="82" w:hanging="31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Tekuće donacije vjerskim zajednicama</w:t>
              <w:tab/>
            </w:r>
            <w:r>
              <w:rPr>
                <w:b/>
                <w:spacing w:val="-2"/>
                <w:sz w:val="18"/>
              </w:rPr>
              <w:t>1.300,00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-65,00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1.235,00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A101398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796" w:val="left" w:leader="none"/>
                <w:tab w:pos="14178" w:val="left" w:leader="none"/>
              </w:tabs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1.300,00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65,00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1.235,00</w:t>
            </w:r>
          </w:p>
        </w:tc>
      </w:tr>
    </w:tbl>
    <w:p>
      <w:pPr>
        <w:pStyle w:val="BodyText"/>
        <w:spacing w:before="11"/>
        <w:rPr>
          <w:rFonts w:ascii="Segoe UI"/>
          <w:sz w:val="3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6178"/>
        <w:gridCol w:w="4130"/>
        <w:gridCol w:w="1585"/>
        <w:gridCol w:w="1179"/>
      </w:tblGrid>
      <w:tr>
        <w:trPr>
          <w:trHeight w:val="243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38112</w:t>
            </w:r>
          </w:p>
        </w:tc>
        <w:tc>
          <w:tcPr>
            <w:tcW w:w="617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donacije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vjerskim</w:t>
            </w:r>
            <w:r>
              <w:rPr>
                <w:spacing w:val="-2"/>
                <w:sz w:val="18"/>
              </w:rPr>
              <w:t> zajednicama</w:t>
            </w:r>
          </w:p>
        </w:tc>
        <w:tc>
          <w:tcPr>
            <w:tcW w:w="413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30"/>
              <w:rPr>
                <w:sz w:val="18"/>
              </w:rPr>
            </w:pPr>
            <w:r>
              <w:rPr>
                <w:spacing w:val="-2"/>
                <w:sz w:val="18"/>
              </w:rPr>
              <w:t>1.300,00</w:t>
            </w:r>
          </w:p>
        </w:tc>
        <w:tc>
          <w:tcPr>
            <w:tcW w:w="158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26" w:right="5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-1.300,00</w:t>
            </w:r>
          </w:p>
        </w:tc>
        <w:tc>
          <w:tcPr>
            <w:tcW w:w="11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7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624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38212</w:t>
            </w:r>
          </w:p>
        </w:tc>
        <w:tc>
          <w:tcPr>
            <w:tcW w:w="617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Kapitalne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donacije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vjerskim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zajednicama</w:t>
            </w:r>
          </w:p>
        </w:tc>
        <w:tc>
          <w:tcPr>
            <w:tcW w:w="413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right="43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left="54" w:right="2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1.235,00</w:t>
            </w:r>
          </w:p>
        </w:tc>
        <w:tc>
          <w:tcPr>
            <w:tcW w:w="117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 w:before="15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1.235,00</w:t>
            </w:r>
          </w:p>
        </w:tc>
      </w:tr>
    </w:tbl>
    <w:p>
      <w:pPr>
        <w:pStyle w:val="BodyText"/>
        <w:spacing w:before="12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3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566" w:val="left" w:leader="none"/>
                <w:tab w:pos="14178" w:val="left" w:leader="none"/>
              </w:tabs>
              <w:spacing w:line="219" w:lineRule="exact" w:before="76"/>
              <w:ind w:left="15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4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Manifestacija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"Festival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Encijan"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4.140,00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1.940,00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2.200,00</w:t>
            </w:r>
          </w:p>
          <w:p>
            <w:pPr>
              <w:pStyle w:val="TableParagraph"/>
              <w:spacing w:line="189" w:lineRule="exact" w:before="0"/>
              <w:ind w:left="46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A101409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705" w:val="left" w:leader="none"/>
                <w:tab w:pos="14178" w:val="left" w:leader="none"/>
              </w:tabs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2.140,00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550,00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1.590,00</w:t>
            </w:r>
          </w:p>
        </w:tc>
      </w:tr>
    </w:tbl>
    <w:p>
      <w:pPr>
        <w:pStyle w:val="BodyText"/>
        <w:spacing w:before="12"/>
        <w:rPr>
          <w:rFonts w:ascii="Segoe UI"/>
          <w:sz w:val="3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6275"/>
        <w:gridCol w:w="4102"/>
        <w:gridCol w:w="1586"/>
        <w:gridCol w:w="1112"/>
      </w:tblGrid>
      <w:tr>
        <w:trPr>
          <w:trHeight w:val="242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615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32214</w:t>
            </w:r>
          </w:p>
        </w:tc>
        <w:tc>
          <w:tcPr>
            <w:tcW w:w="627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Materijal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sredstva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čišćenje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održavanje</w:t>
            </w:r>
          </w:p>
        </w:tc>
        <w:tc>
          <w:tcPr>
            <w:tcW w:w="410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9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528"/>
              <w:rPr>
                <w:sz w:val="18"/>
              </w:rPr>
            </w:pPr>
            <w:r>
              <w:rPr>
                <w:spacing w:val="-2"/>
                <w:sz w:val="18"/>
              </w:rPr>
              <w:t>130,00</w:t>
            </w:r>
          </w:p>
        </w:tc>
        <w:tc>
          <w:tcPr>
            <w:tcW w:w="111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130,00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614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62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410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9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527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439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</w:p>
        </w:tc>
        <w:tc>
          <w:tcPr>
            <w:tcW w:w="62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Autorski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410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99"/>
              <w:rPr>
                <w:sz w:val="18"/>
              </w:rPr>
            </w:pPr>
            <w:r>
              <w:rPr>
                <w:spacing w:val="-2"/>
                <w:sz w:val="18"/>
              </w:rPr>
              <w:t>1.300,00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527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800,00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443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62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410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99"/>
              <w:rPr>
                <w:sz w:val="18"/>
              </w:rPr>
            </w:pPr>
            <w:r>
              <w:rPr>
                <w:spacing w:val="-2"/>
                <w:sz w:val="18"/>
              </w:rPr>
              <w:t>340,00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528"/>
              <w:rPr>
                <w:sz w:val="18"/>
              </w:rPr>
            </w:pPr>
            <w:r>
              <w:rPr>
                <w:spacing w:val="-2"/>
                <w:sz w:val="18"/>
              </w:rPr>
              <w:t>20,00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360,00</w:t>
            </w:r>
          </w:p>
        </w:tc>
      </w:tr>
      <w:tr>
        <w:trPr>
          <w:trHeight w:val="297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66118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188230</wp:posOffset>
                      </wp:positionV>
                      <wp:extent cx="9465310" cy="22161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9465310" cy="221615"/>
                                <a:chExt cx="9465310" cy="22161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609" y="25"/>
                                  <a:ext cx="9455785" cy="2216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21615">
                                      <a:moveTo>
                                        <a:pt x="9455658" y="219608"/>
                                      </a:moveTo>
                                      <a:lnTo>
                                        <a:pt x="0" y="219608"/>
                                      </a:lnTo>
                                      <a:lnTo>
                                        <a:pt x="0" y="221437"/>
                                      </a:lnTo>
                                      <a:lnTo>
                                        <a:pt x="9455658" y="221437"/>
                                      </a:lnTo>
                                      <a:lnTo>
                                        <a:pt x="9455658" y="219608"/>
                                      </a:lnTo>
                                      <a:close/>
                                    </a:path>
                                    <a:path w="9455785" h="221615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"/>
                                      </a:lnTo>
                                      <a:lnTo>
                                        <a:pt x="9455658" y="1219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14.821336pt;width:745.3pt;height:17.45pt;mso-position-horizontal-relative:column;mso-position-vertical-relative:paragraph;z-index:-17655296" id="docshapegroup11" coordorigin="0,296" coordsize="14906,349">
                      <v:rect style="position:absolute;left:0;top:296;width:14906;height:348" id="docshape12" filled="true" fillcolor="#ccffcc" stroked="false">
                        <v:fill type="solid"/>
                      </v:rect>
                      <v:shape style="position:absolute;left:0;top:296;width:14891;height:349" id="docshape13" coordorigin="1,296" coordsize="14891,349" path="m14892,642l1,642,1,645,14892,645,14892,642xm14892,296l1,296,1,298,14892,298,14892,29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352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6275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410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99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8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527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11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</w:tr>
      <w:tr>
        <w:trPr>
          <w:trHeight w:val="346" w:hRule="atLeast"/>
        </w:trPr>
        <w:tc>
          <w:tcPr>
            <w:tcW w:w="961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275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102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86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12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97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440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32342</w:t>
            </w:r>
          </w:p>
        </w:tc>
        <w:tc>
          <w:tcPr>
            <w:tcW w:w="627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Iznošenje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odvoz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smeća</w:t>
            </w:r>
          </w:p>
        </w:tc>
        <w:tc>
          <w:tcPr>
            <w:tcW w:w="410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499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  <w:tc>
          <w:tcPr>
            <w:tcW w:w="158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52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1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507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32353</w:t>
            </w:r>
          </w:p>
        </w:tc>
        <w:tc>
          <w:tcPr>
            <w:tcW w:w="62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Zakupnine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najamnine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opremu</w:t>
            </w:r>
          </w:p>
        </w:tc>
        <w:tc>
          <w:tcPr>
            <w:tcW w:w="410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99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527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442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62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410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99"/>
              <w:rPr>
                <w:sz w:val="18"/>
              </w:rPr>
            </w:pPr>
            <w:r>
              <w:rPr>
                <w:spacing w:val="-2"/>
                <w:sz w:val="18"/>
              </w:rPr>
              <w:t>740,00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527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490,00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250,00</w:t>
            </w:r>
          </w:p>
        </w:tc>
      </w:tr>
      <w:tr>
        <w:trPr>
          <w:trHeight w:val="232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438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627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410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99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58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527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11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 w:line="196" w:lineRule="exact"/>
        <w:rPr>
          <w:sz w:val="18"/>
        </w:rPr>
        <w:sectPr>
          <w:type w:val="continuous"/>
          <w:pgSz w:w="16840" w:h="11910" w:orient="landscape"/>
          <w:pgMar w:header="0" w:footer="783" w:top="940" w:bottom="980" w:left="708" w:right="992"/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22"/>
        <w:gridCol w:w="6016"/>
        <w:gridCol w:w="4239"/>
        <w:gridCol w:w="1538"/>
        <w:gridCol w:w="1228"/>
      </w:tblGrid>
      <w:tr>
        <w:trPr>
          <w:trHeight w:val="504" w:hRule="atLeast"/>
        </w:trPr>
        <w:tc>
          <w:tcPr>
            <w:tcW w:w="7906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4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Manifestacija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"Festival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šuma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šumskih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plodova"</w:t>
            </w:r>
          </w:p>
          <w:p>
            <w:pPr>
              <w:pStyle w:val="TableParagraph"/>
              <w:spacing w:line="189" w:lineRule="exact" w:before="0"/>
              <w:ind w:left="46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A101426</w:t>
            </w:r>
          </w:p>
        </w:tc>
        <w:tc>
          <w:tcPr>
            <w:tcW w:w="42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3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15.565,00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1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1.935,00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17.500,00</w:t>
            </w:r>
          </w:p>
        </w:tc>
      </w:tr>
      <w:tr>
        <w:trPr>
          <w:trHeight w:val="341" w:hRule="atLeast"/>
        </w:trPr>
        <w:tc>
          <w:tcPr>
            <w:tcW w:w="1168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> 110</w:t>
            </w:r>
          </w:p>
        </w:tc>
        <w:tc>
          <w:tcPr>
            <w:tcW w:w="6738" w:type="dxa"/>
            <w:gridSpan w:val="2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239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220,00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228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383</w:t>
            </w:r>
          </w:p>
        </w:tc>
        <w:tc>
          <w:tcPr>
            <w:tcW w:w="72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32342</w:t>
            </w:r>
          </w:p>
        </w:tc>
        <w:tc>
          <w:tcPr>
            <w:tcW w:w="601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Iznošenje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odvoz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smeća</w:t>
            </w:r>
          </w:p>
        </w:tc>
        <w:tc>
          <w:tcPr>
            <w:tcW w:w="423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433"/>
              <w:rPr>
                <w:sz w:val="18"/>
              </w:rPr>
            </w:pPr>
            <w:r>
              <w:rPr>
                <w:spacing w:val="-2"/>
                <w:sz w:val="18"/>
              </w:rPr>
              <w:t>220,00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4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84"/>
              <w:rPr>
                <w:sz w:val="18"/>
              </w:rPr>
            </w:pPr>
            <w:r>
              <w:rPr>
                <w:spacing w:val="-2"/>
                <w:sz w:val="18"/>
              </w:rPr>
              <w:t>220,00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0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2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9.275,00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1.005,00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10.280,00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381</w:t>
            </w:r>
          </w:p>
        </w:tc>
        <w:tc>
          <w:tcPr>
            <w:tcW w:w="72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32334</w:t>
            </w:r>
          </w:p>
        </w:tc>
        <w:tc>
          <w:tcPr>
            <w:tcW w:w="601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Promidžbeni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materijali</w:t>
            </w:r>
          </w:p>
        </w:tc>
        <w:tc>
          <w:tcPr>
            <w:tcW w:w="423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3"/>
              <w:rPr>
                <w:sz w:val="18"/>
              </w:rPr>
            </w:pPr>
            <w:r>
              <w:rPr>
                <w:spacing w:val="-2"/>
                <w:sz w:val="18"/>
              </w:rPr>
              <w:t>775,00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4"/>
              <w:rPr>
                <w:sz w:val="18"/>
              </w:rPr>
            </w:pPr>
            <w:r>
              <w:rPr>
                <w:spacing w:val="-2"/>
                <w:sz w:val="18"/>
              </w:rPr>
              <w:t>775,00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382</w:t>
            </w:r>
          </w:p>
        </w:tc>
        <w:tc>
          <w:tcPr>
            <w:tcW w:w="72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32353</w:t>
            </w:r>
          </w:p>
        </w:tc>
        <w:tc>
          <w:tcPr>
            <w:tcW w:w="601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Zakupnine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najamnine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opremu</w:t>
            </w:r>
          </w:p>
        </w:tc>
        <w:tc>
          <w:tcPr>
            <w:tcW w:w="423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3"/>
              <w:rPr>
                <w:sz w:val="18"/>
              </w:rPr>
            </w:pPr>
            <w:r>
              <w:rPr>
                <w:spacing w:val="-2"/>
                <w:sz w:val="18"/>
              </w:rPr>
              <w:t>3.630,00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14"/>
              <w:rPr>
                <w:sz w:val="18"/>
              </w:rPr>
            </w:pPr>
            <w:r>
              <w:rPr>
                <w:spacing w:val="-2"/>
                <w:sz w:val="18"/>
              </w:rPr>
              <w:t>-3.630,00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508</w:t>
            </w:r>
          </w:p>
        </w:tc>
        <w:tc>
          <w:tcPr>
            <w:tcW w:w="72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32379</w:t>
            </w:r>
          </w:p>
        </w:tc>
        <w:tc>
          <w:tcPr>
            <w:tcW w:w="601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intelektualne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423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3"/>
              <w:rPr>
                <w:sz w:val="18"/>
              </w:rPr>
            </w:pPr>
            <w:r>
              <w:rPr>
                <w:spacing w:val="-2"/>
                <w:sz w:val="18"/>
              </w:rPr>
              <w:t>2.370,00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13"/>
              <w:rPr>
                <w:sz w:val="18"/>
              </w:rPr>
            </w:pPr>
            <w:r>
              <w:rPr>
                <w:spacing w:val="-2"/>
                <w:sz w:val="18"/>
              </w:rPr>
              <w:t>2.030,00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4"/>
              <w:rPr>
                <w:sz w:val="18"/>
              </w:rPr>
            </w:pPr>
            <w:r>
              <w:rPr>
                <w:spacing w:val="-2"/>
                <w:sz w:val="18"/>
              </w:rPr>
              <w:t>4.400,00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509</w:t>
            </w:r>
          </w:p>
        </w:tc>
        <w:tc>
          <w:tcPr>
            <w:tcW w:w="72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32392</w:t>
            </w:r>
          </w:p>
        </w:tc>
        <w:tc>
          <w:tcPr>
            <w:tcW w:w="601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Film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izrada</w:t>
            </w:r>
            <w:r>
              <w:rPr>
                <w:spacing w:val="-2"/>
                <w:sz w:val="18"/>
              </w:rPr>
              <w:t> fotografija</w:t>
            </w:r>
          </w:p>
        </w:tc>
        <w:tc>
          <w:tcPr>
            <w:tcW w:w="423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3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4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384</w:t>
            </w:r>
          </w:p>
        </w:tc>
        <w:tc>
          <w:tcPr>
            <w:tcW w:w="72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6016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4239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33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13"/>
              <w:rPr>
                <w:sz w:val="18"/>
              </w:rPr>
            </w:pPr>
            <w:r>
              <w:rPr>
                <w:spacing w:val="-2"/>
                <w:sz w:val="18"/>
              </w:rPr>
              <w:t>2.605,00</w:t>
            </w:r>
          </w:p>
        </w:tc>
        <w:tc>
          <w:tcPr>
            <w:tcW w:w="122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84"/>
              <w:rPr>
                <w:sz w:val="18"/>
              </w:rPr>
            </w:pPr>
            <w:r>
              <w:rPr>
                <w:spacing w:val="-2"/>
                <w:sz w:val="18"/>
              </w:rPr>
              <w:t>3.105,00</w:t>
            </w:r>
          </w:p>
        </w:tc>
      </w:tr>
      <w:tr>
        <w:trPr>
          <w:trHeight w:val="33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610</w:t>
            </w:r>
          </w:p>
        </w:tc>
        <w:tc>
          <w:tcPr>
            <w:tcW w:w="6738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Namjenske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42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6.070,00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930,00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7.000,00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610</w:t>
            </w:r>
          </w:p>
        </w:tc>
        <w:tc>
          <w:tcPr>
            <w:tcW w:w="72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601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423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3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14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2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4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382</w:t>
            </w:r>
          </w:p>
        </w:tc>
        <w:tc>
          <w:tcPr>
            <w:tcW w:w="72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32353</w:t>
            </w:r>
          </w:p>
        </w:tc>
        <w:tc>
          <w:tcPr>
            <w:tcW w:w="601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Zakupnine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najamnine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opremu</w:t>
            </w:r>
          </w:p>
        </w:tc>
        <w:tc>
          <w:tcPr>
            <w:tcW w:w="423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3"/>
              <w:rPr>
                <w:sz w:val="18"/>
              </w:rPr>
            </w:pPr>
            <w:r>
              <w:rPr>
                <w:spacing w:val="-2"/>
                <w:sz w:val="18"/>
              </w:rPr>
              <w:t>3.270,00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13"/>
              <w:rPr>
                <w:sz w:val="18"/>
              </w:rPr>
            </w:pPr>
            <w:r>
              <w:rPr>
                <w:spacing w:val="-2"/>
                <w:sz w:val="18"/>
              </w:rPr>
              <w:t>3.230,00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4"/>
              <w:rPr>
                <w:sz w:val="18"/>
              </w:rPr>
            </w:pPr>
            <w:r>
              <w:rPr>
                <w:spacing w:val="-2"/>
                <w:sz w:val="18"/>
              </w:rPr>
              <w:t>6.500,00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379</w:t>
            </w:r>
          </w:p>
        </w:tc>
        <w:tc>
          <w:tcPr>
            <w:tcW w:w="72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"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601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423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2"/>
              <w:rPr>
                <w:sz w:val="18"/>
              </w:rPr>
            </w:pPr>
            <w:r>
              <w:rPr>
                <w:spacing w:val="-2"/>
                <w:sz w:val="18"/>
              </w:rPr>
              <w:t>800,00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12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800,00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384</w:t>
            </w:r>
          </w:p>
        </w:tc>
        <w:tc>
          <w:tcPr>
            <w:tcW w:w="72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17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601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423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33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14"/>
              <w:rPr>
                <w:sz w:val="18"/>
              </w:rPr>
            </w:pPr>
            <w:r>
              <w:rPr>
                <w:spacing w:val="-2"/>
                <w:sz w:val="18"/>
              </w:rPr>
              <w:t>-2.000,00</w:t>
            </w:r>
          </w:p>
        </w:tc>
        <w:tc>
          <w:tcPr>
            <w:tcW w:w="122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9"/>
        <w:rPr>
          <w:rFonts w:ascii="Segoe UI"/>
          <w:sz w:val="6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21"/>
        <w:gridCol w:w="6061"/>
        <w:gridCol w:w="4190"/>
        <w:gridCol w:w="1655"/>
        <w:gridCol w:w="1114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2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A101441</w:t>
            </w:r>
          </w:p>
        </w:tc>
        <w:tc>
          <w:tcPr>
            <w:tcW w:w="678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Manifestacija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"Ćićarija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bez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granica"</w:t>
            </w:r>
          </w:p>
        </w:tc>
        <w:tc>
          <w:tcPr>
            <w:tcW w:w="41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528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1.467,00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533,00</w:t>
            </w:r>
          </w:p>
        </w:tc>
      </w:tr>
      <w:tr>
        <w:trPr>
          <w:trHeight w:val="33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78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1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529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467,00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533,00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613</w:t>
            </w:r>
          </w:p>
        </w:tc>
        <w:tc>
          <w:tcPr>
            <w:tcW w:w="72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</w:p>
        </w:tc>
        <w:tc>
          <w:tcPr>
            <w:tcW w:w="60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Autorski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419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2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5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526"/>
              <w:rPr>
                <w:sz w:val="18"/>
              </w:rPr>
            </w:pPr>
            <w:r>
              <w:rPr>
                <w:spacing w:val="-2"/>
                <w:sz w:val="18"/>
              </w:rPr>
              <w:t>533,00</w:t>
            </w:r>
          </w:p>
        </w:tc>
        <w:tc>
          <w:tcPr>
            <w:tcW w:w="111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533,00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423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60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419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8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526"/>
              <w:rPr>
                <w:sz w:val="18"/>
              </w:rPr>
            </w:pPr>
            <w:r>
              <w:rPr>
                <w:spacing w:val="-2"/>
                <w:sz w:val="18"/>
              </w:rPr>
              <w:t>-1.000,00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3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0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1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28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423</w:t>
            </w:r>
          </w:p>
        </w:tc>
        <w:tc>
          <w:tcPr>
            <w:tcW w:w="72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60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419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28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65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526"/>
              <w:rPr>
                <w:sz w:val="18"/>
              </w:rPr>
            </w:pPr>
            <w:r>
              <w:rPr>
                <w:spacing w:val="-2"/>
                <w:sz w:val="18"/>
              </w:rPr>
              <w:t>-1.000,00</w:t>
            </w:r>
          </w:p>
        </w:tc>
        <w:tc>
          <w:tcPr>
            <w:tcW w:w="111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12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5714"/>
        <w:gridCol w:w="4619"/>
        <w:gridCol w:w="1558"/>
        <w:gridCol w:w="1183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2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A101444</w:t>
            </w:r>
          </w:p>
        </w:tc>
        <w:tc>
          <w:tcPr>
            <w:tcW w:w="637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Ljetno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kino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vrhima</w:t>
            </w:r>
            <w:r>
              <w:rPr>
                <w:b/>
                <w:spacing w:val="-2"/>
                <w:sz w:val="18"/>
              </w:rPr>
              <w:t> Ćićarije</w:t>
            </w:r>
          </w:p>
        </w:tc>
        <w:tc>
          <w:tcPr>
            <w:tcW w:w="46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1.600,00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  <w:tr>
        <w:trPr>
          <w:trHeight w:val="33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> 110</w:t>
            </w:r>
          </w:p>
        </w:tc>
        <w:tc>
          <w:tcPr>
            <w:tcW w:w="637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6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5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437</w:t>
            </w:r>
          </w:p>
        </w:tc>
        <w:tc>
          <w:tcPr>
            <w:tcW w:w="637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  <w:r>
              <w:rPr>
                <w:sz w:val="18"/>
              </w:rPr>
              <w:tab/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461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4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4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3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637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46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437</w:t>
            </w:r>
          </w:p>
        </w:tc>
        <w:tc>
          <w:tcPr>
            <w:tcW w:w="637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  <w:r>
              <w:rPr>
                <w:sz w:val="18"/>
              </w:rPr>
              <w:tab/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461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4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4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2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A101454</w:t>
            </w:r>
          </w:p>
        </w:tc>
        <w:tc>
          <w:tcPr>
            <w:tcW w:w="637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Radionice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bugarenja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Mići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ćići</w:t>
            </w:r>
          </w:p>
        </w:tc>
        <w:tc>
          <w:tcPr>
            <w:tcW w:w="46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</w:tr>
      <w:tr>
        <w:trPr>
          <w:trHeight w:val="33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37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6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586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571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461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5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55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18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455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571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461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4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5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4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18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 w:line="196" w:lineRule="exact"/>
        <w:rPr>
          <w:sz w:val="18"/>
        </w:rPr>
        <w:sectPr>
          <w:footerReference w:type="default" r:id="rId9"/>
          <w:pgSz w:w="16840" w:h="11910" w:orient="landscape"/>
          <w:pgMar w:header="0" w:footer="762" w:top="940" w:bottom="960" w:left="708" w:right="992"/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7"/>
        <w:gridCol w:w="721"/>
        <w:gridCol w:w="5728"/>
        <w:gridCol w:w="4593"/>
        <w:gridCol w:w="1584"/>
        <w:gridCol w:w="1113"/>
      </w:tblGrid>
      <w:tr>
        <w:trPr>
          <w:trHeight w:val="338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2" w:right="4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7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0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>
        <w:trPr>
          <w:trHeight w:val="295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456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"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572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9"/>
              <w:jc w:val="left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459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523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11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616</w:t>
            </w:r>
          </w:p>
        </w:tc>
        <w:tc>
          <w:tcPr>
            <w:tcW w:w="72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2"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72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09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459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9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524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11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</w:tbl>
    <w:p>
      <w:pPr>
        <w:pStyle w:val="BodyText"/>
        <w:spacing w:before="5"/>
        <w:rPr>
          <w:rFonts w:ascii="Segoe UI"/>
          <w:sz w:val="6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21"/>
        <w:gridCol w:w="5659"/>
        <w:gridCol w:w="4592"/>
        <w:gridCol w:w="1586"/>
        <w:gridCol w:w="1183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2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A101463</w:t>
            </w:r>
          </w:p>
        </w:tc>
        <w:tc>
          <w:tcPr>
            <w:tcW w:w="638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Maškare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na </w:t>
            </w:r>
            <w:r>
              <w:rPr>
                <w:b/>
                <w:spacing w:val="-2"/>
                <w:sz w:val="18"/>
              </w:rPr>
              <w:t>Ćićariji</w:t>
            </w:r>
          </w:p>
        </w:tc>
        <w:tc>
          <w:tcPr>
            <w:tcW w:w="45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470,00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2.070,00</w:t>
            </w:r>
          </w:p>
        </w:tc>
      </w:tr>
      <w:tr>
        <w:trPr>
          <w:trHeight w:val="33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38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5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1.470,00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2.070,00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472</w:t>
            </w:r>
          </w:p>
        </w:tc>
        <w:tc>
          <w:tcPr>
            <w:tcW w:w="72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65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459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2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57"/>
              <w:rPr>
                <w:sz w:val="18"/>
              </w:rPr>
            </w:pPr>
            <w:r>
              <w:rPr>
                <w:spacing w:val="-2"/>
                <w:sz w:val="18"/>
              </w:rPr>
              <w:t>470,00</w:t>
            </w:r>
          </w:p>
        </w:tc>
        <w:tc>
          <w:tcPr>
            <w:tcW w:w="118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470,00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560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32392</w:t>
            </w:r>
          </w:p>
        </w:tc>
        <w:tc>
          <w:tcPr>
            <w:tcW w:w="565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Film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izrada</w:t>
            </w:r>
            <w:r>
              <w:rPr>
                <w:spacing w:val="-2"/>
                <w:sz w:val="18"/>
              </w:rPr>
              <w:t> fotografija</w:t>
            </w:r>
          </w:p>
        </w:tc>
        <w:tc>
          <w:tcPr>
            <w:tcW w:w="45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6"/>
              <w:rPr>
                <w:sz w:val="18"/>
              </w:rPr>
            </w:pPr>
            <w:r>
              <w:rPr>
                <w:spacing w:val="-2"/>
                <w:sz w:val="18"/>
              </w:rPr>
              <w:t>1.600,00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1.600,00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471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565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45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8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6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3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6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9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472</w:t>
            </w:r>
          </w:p>
        </w:tc>
        <w:tc>
          <w:tcPr>
            <w:tcW w:w="72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65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459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28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58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7"/>
              <w:rPr>
                <w:sz w:val="18"/>
              </w:rPr>
            </w:pPr>
            <w:r>
              <w:rPr>
                <w:spacing w:val="-2"/>
                <w:sz w:val="18"/>
              </w:rPr>
              <w:t>-1.000,00</w:t>
            </w:r>
          </w:p>
        </w:tc>
        <w:tc>
          <w:tcPr>
            <w:tcW w:w="118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13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6116"/>
        <w:gridCol w:w="4193"/>
        <w:gridCol w:w="1582"/>
        <w:gridCol w:w="1183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2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A101469</w:t>
            </w:r>
          </w:p>
        </w:tc>
        <w:tc>
          <w:tcPr>
            <w:tcW w:w="6781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Manifestacija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"Brgudac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Art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 </w:t>
            </w:r>
            <w:r>
              <w:rPr>
                <w:b/>
                <w:spacing w:val="-2"/>
                <w:sz w:val="18"/>
              </w:rPr>
              <w:t>Samanj"</w:t>
            </w:r>
          </w:p>
        </w:tc>
        <w:tc>
          <w:tcPr>
            <w:tcW w:w="41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113,00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1.613,00</w:t>
            </w:r>
          </w:p>
        </w:tc>
      </w:tr>
      <w:tr>
        <w:trPr>
          <w:trHeight w:val="33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> 110</w:t>
            </w:r>
          </w:p>
        </w:tc>
        <w:tc>
          <w:tcPr>
            <w:tcW w:w="6781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1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113,00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1.613,00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582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32334</w:t>
            </w:r>
          </w:p>
        </w:tc>
        <w:tc>
          <w:tcPr>
            <w:tcW w:w="611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Promidžbeni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materijali</w:t>
            </w:r>
          </w:p>
        </w:tc>
        <w:tc>
          <w:tcPr>
            <w:tcW w:w="419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3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55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  <w:tc>
          <w:tcPr>
            <w:tcW w:w="118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474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32353</w:t>
            </w:r>
          </w:p>
        </w:tc>
        <w:tc>
          <w:tcPr>
            <w:tcW w:w="611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Zakupnine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najamnine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opremu</w:t>
            </w:r>
          </w:p>
        </w:tc>
        <w:tc>
          <w:tcPr>
            <w:tcW w:w="419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618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</w:p>
        </w:tc>
        <w:tc>
          <w:tcPr>
            <w:tcW w:w="611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Autorski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419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5"/>
              <w:rPr>
                <w:sz w:val="18"/>
              </w:rPr>
            </w:pPr>
            <w:r>
              <w:rPr>
                <w:spacing w:val="-2"/>
                <w:sz w:val="18"/>
              </w:rPr>
              <w:t>713,00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713,00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475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611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419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30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58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5"/>
              <w:rPr>
                <w:sz w:val="18"/>
              </w:rPr>
            </w:pPr>
            <w:r>
              <w:rPr>
                <w:spacing w:val="-2"/>
                <w:sz w:val="18"/>
              </w:rPr>
              <w:t>-1.500,00</w:t>
            </w:r>
          </w:p>
        </w:tc>
        <w:tc>
          <w:tcPr>
            <w:tcW w:w="118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12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6533"/>
        <w:gridCol w:w="3960"/>
        <w:gridCol w:w="1466"/>
        <w:gridCol w:w="1122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89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A101474</w:t>
            </w:r>
          </w:p>
        </w:tc>
        <w:tc>
          <w:tcPr>
            <w:tcW w:w="7198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Održavanje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spomenika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Lanišće</w:t>
            </w:r>
          </w:p>
        </w:tc>
        <w:tc>
          <w:tcPr>
            <w:tcW w:w="39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61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  <w:tc>
          <w:tcPr>
            <w:tcW w:w="1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94" w:right="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</w:tr>
      <w:tr>
        <w:trPr>
          <w:trHeight w:val="337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198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39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1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  <w:tc>
          <w:tcPr>
            <w:tcW w:w="1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94" w:right="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</w:tr>
      <w:tr>
        <w:trPr>
          <w:trHeight w:val="232" w:hRule="atLeast"/>
        </w:trPr>
        <w:tc>
          <w:tcPr>
            <w:tcW w:w="1168" w:type="dxa"/>
          </w:tcPr>
          <w:p>
            <w:pPr>
              <w:pStyle w:val="TableParagraph"/>
              <w:spacing w:line="196" w:lineRule="exact" w:before="14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487</w:t>
            </w:r>
          </w:p>
        </w:tc>
        <w:tc>
          <w:tcPr>
            <w:tcW w:w="665" w:type="dxa"/>
          </w:tcPr>
          <w:p>
            <w:pPr>
              <w:pStyle w:val="TableParagraph"/>
              <w:spacing w:line="196" w:lineRule="exact" w:before="14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533" w:type="dxa"/>
          </w:tcPr>
          <w:p>
            <w:pPr>
              <w:pStyle w:val="TableParagraph"/>
              <w:spacing w:line="196" w:lineRule="exact" w:before="14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960" w:type="dxa"/>
          </w:tcPr>
          <w:p>
            <w:pPr>
              <w:pStyle w:val="TableParagraph"/>
              <w:spacing w:line="196" w:lineRule="exact" w:before="14"/>
              <w:ind w:right="614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466" w:type="dxa"/>
          </w:tcPr>
          <w:p>
            <w:pPr>
              <w:pStyle w:val="TableParagraph"/>
              <w:spacing w:line="196" w:lineRule="exact" w:before="14"/>
              <w:ind w:left="94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22" w:type="dxa"/>
          </w:tcPr>
          <w:p>
            <w:pPr>
              <w:pStyle w:val="TableParagraph"/>
              <w:spacing w:line="196" w:lineRule="exact" w:before="14"/>
              <w:ind w:right="87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</w:tbl>
    <w:p>
      <w:pPr>
        <w:pStyle w:val="BodyText"/>
        <w:spacing w:before="10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6559"/>
        <w:gridCol w:w="3777"/>
        <w:gridCol w:w="1555"/>
        <w:gridCol w:w="1182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5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89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A101476</w:t>
            </w:r>
          </w:p>
        </w:tc>
        <w:tc>
          <w:tcPr>
            <w:tcW w:w="722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Obilježavanje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godišnjice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mučeništva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bl.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Miroslava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Bulešića</w:t>
            </w:r>
          </w:p>
        </w:tc>
        <w:tc>
          <w:tcPr>
            <w:tcW w:w="37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46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900,00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4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182,00</w:t>
            </w:r>
          </w:p>
        </w:tc>
        <w:tc>
          <w:tcPr>
            <w:tcW w:w="11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1.082,00</w:t>
            </w:r>
          </w:p>
        </w:tc>
      </w:tr>
      <w:tr>
        <w:trPr>
          <w:trHeight w:val="33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22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37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6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900,00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182,00</w:t>
            </w:r>
          </w:p>
        </w:tc>
        <w:tc>
          <w:tcPr>
            <w:tcW w:w="11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1.082,00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583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655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377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5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54"/>
              <w:rPr>
                <w:sz w:val="18"/>
              </w:rPr>
            </w:pPr>
            <w:r>
              <w:rPr>
                <w:spacing w:val="-2"/>
                <w:sz w:val="18"/>
              </w:rPr>
              <w:t>1.082,00</w:t>
            </w:r>
          </w:p>
        </w:tc>
        <w:tc>
          <w:tcPr>
            <w:tcW w:w="118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1.082,00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489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655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377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7"/>
              <w:rPr>
                <w:sz w:val="18"/>
              </w:rPr>
            </w:pPr>
            <w:r>
              <w:rPr>
                <w:spacing w:val="-2"/>
                <w:sz w:val="18"/>
              </w:rPr>
              <w:t>900,00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4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900,00</w:t>
            </w:r>
          </w:p>
        </w:tc>
        <w:tc>
          <w:tcPr>
            <w:tcW w:w="118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12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5764"/>
        <w:gridCol w:w="4638"/>
        <w:gridCol w:w="1558"/>
        <w:gridCol w:w="1114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1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A101485</w:t>
            </w:r>
          </w:p>
        </w:tc>
        <w:tc>
          <w:tcPr>
            <w:tcW w:w="642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Laniški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samanj</w:t>
            </w:r>
          </w:p>
        </w:tc>
        <w:tc>
          <w:tcPr>
            <w:tcW w:w="46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5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3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960,00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960,00</w:t>
            </w:r>
          </w:p>
        </w:tc>
      </w:tr>
      <w:tr>
        <w:trPr>
          <w:trHeight w:val="33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42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6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960,00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960,00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612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576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463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52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5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120,00</w:t>
            </w:r>
          </w:p>
        </w:tc>
        <w:tc>
          <w:tcPr>
            <w:tcW w:w="111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120,00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511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576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46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52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5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360,00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360,00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611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</w:p>
        </w:tc>
        <w:tc>
          <w:tcPr>
            <w:tcW w:w="576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Autorski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463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52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5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480,00</w:t>
            </w:r>
          </w:p>
        </w:tc>
        <w:tc>
          <w:tcPr>
            <w:tcW w:w="111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480,00</w:t>
            </w:r>
          </w:p>
        </w:tc>
      </w:tr>
    </w:tbl>
    <w:p>
      <w:pPr>
        <w:pStyle w:val="TableParagraph"/>
        <w:spacing w:after="0" w:line="196" w:lineRule="exact"/>
        <w:rPr>
          <w:sz w:val="18"/>
        </w:rPr>
        <w:sectPr>
          <w:type w:val="continuous"/>
          <w:pgSz w:w="16840" w:h="11910" w:orient="landscape"/>
          <w:pgMar w:header="0" w:footer="762" w:top="940" w:bottom="980" w:left="708" w:right="992"/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6"/>
        <w:gridCol w:w="5784"/>
        <w:gridCol w:w="4710"/>
        <w:gridCol w:w="1467"/>
        <w:gridCol w:w="1114"/>
      </w:tblGrid>
      <w:tr>
        <w:trPr>
          <w:trHeight w:val="504" w:hRule="atLeast"/>
        </w:trPr>
        <w:tc>
          <w:tcPr>
            <w:tcW w:w="7618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8" w:lineRule="exact" w:before="48"/>
              <w:ind w:left="467" w:right="4705" w:hanging="31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Advent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Vodice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Dane </w:t>
            </w:r>
            <w:r>
              <w:rPr>
                <w:b/>
                <w:spacing w:val="-2"/>
                <w:sz w:val="18"/>
              </w:rPr>
              <w:t>A101502</w:t>
            </w:r>
          </w:p>
        </w:tc>
        <w:tc>
          <w:tcPr>
            <w:tcW w:w="47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6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89" w:right="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>
        <w:trPr>
          <w:trHeight w:val="341" w:hRule="atLeast"/>
        </w:trPr>
        <w:tc>
          <w:tcPr>
            <w:tcW w:w="1168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> 110</w:t>
            </w:r>
          </w:p>
        </w:tc>
        <w:tc>
          <w:tcPr>
            <w:tcW w:w="6450" w:type="dxa"/>
            <w:gridSpan w:val="2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710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1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89" w:right="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14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534</w:t>
            </w:r>
          </w:p>
        </w:tc>
        <w:tc>
          <w:tcPr>
            <w:tcW w:w="66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78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471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616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46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8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1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533</w:t>
            </w:r>
          </w:p>
        </w:tc>
        <w:tc>
          <w:tcPr>
            <w:tcW w:w="66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578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471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616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46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8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1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</w:tr>
    </w:tbl>
    <w:p>
      <w:pPr>
        <w:pStyle w:val="BodyText"/>
        <w:spacing w:before="6"/>
        <w:rPr>
          <w:rFonts w:ascii="Segoe UI"/>
          <w:sz w:val="6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21"/>
        <w:gridCol w:w="6471"/>
        <w:gridCol w:w="3783"/>
        <w:gridCol w:w="1582"/>
        <w:gridCol w:w="1182"/>
      </w:tblGrid>
      <w:tr>
        <w:trPr>
          <w:trHeight w:val="507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89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A101503</w:t>
            </w:r>
          </w:p>
        </w:tc>
        <w:tc>
          <w:tcPr>
            <w:tcW w:w="719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Obilježavanje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81.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obljetnice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spaljivanja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šest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kraških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sela</w:t>
            </w:r>
          </w:p>
        </w:tc>
        <w:tc>
          <w:tcPr>
            <w:tcW w:w="37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297,00</w:t>
            </w:r>
          </w:p>
        </w:tc>
        <w:tc>
          <w:tcPr>
            <w:tcW w:w="11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2.297,00</w:t>
            </w:r>
          </w:p>
        </w:tc>
      </w:tr>
      <w:tr>
        <w:trPr>
          <w:trHeight w:val="33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19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37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9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203,00</w:t>
            </w:r>
          </w:p>
        </w:tc>
        <w:tc>
          <w:tcPr>
            <w:tcW w:w="11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297,00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573</w:t>
            </w:r>
          </w:p>
        </w:tc>
        <w:tc>
          <w:tcPr>
            <w:tcW w:w="72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647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378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3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pacing w:val="-2"/>
                <w:sz w:val="18"/>
              </w:rPr>
              <w:t>240,00</w:t>
            </w:r>
          </w:p>
        </w:tc>
        <w:tc>
          <w:tcPr>
            <w:tcW w:w="118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240,00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535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647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7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1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1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572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32991</w:t>
            </w:r>
          </w:p>
        </w:tc>
        <w:tc>
          <w:tcPr>
            <w:tcW w:w="647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Rashodi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protokola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(vijenci,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cvijeće,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svijeće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slično)</w:t>
            </w:r>
          </w:p>
        </w:tc>
        <w:tc>
          <w:tcPr>
            <w:tcW w:w="37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3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6"/>
              <w:rPr>
                <w:sz w:val="18"/>
              </w:rPr>
            </w:pPr>
            <w:r>
              <w:rPr>
                <w:spacing w:val="-2"/>
                <w:sz w:val="18"/>
              </w:rPr>
              <w:t>57,00</w:t>
            </w:r>
          </w:p>
        </w:tc>
        <w:tc>
          <w:tcPr>
            <w:tcW w:w="11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57,00</w:t>
            </w:r>
          </w:p>
        </w:tc>
      </w:tr>
      <w:tr>
        <w:trPr>
          <w:trHeight w:val="34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4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1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573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647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37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3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55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1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0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7" w:lineRule="exact"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535</w:t>
            </w:r>
          </w:p>
        </w:tc>
        <w:tc>
          <w:tcPr>
            <w:tcW w:w="72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7" w:lineRule="exact" w:before="15"/>
              <w:ind w:left="1"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647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7" w:lineRule="exact" w:before="15"/>
              <w:ind w:left="108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78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7" w:lineRule="exact" w:before="15"/>
              <w:ind w:right="430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58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7" w:lineRule="exact" w:before="15"/>
              <w:ind w:right="45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18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7" w:lineRule="exact" w:before="15"/>
              <w:ind w:right="8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rPr>
          <w:rFonts w:ascii="Segoe U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6185"/>
        <w:gridCol w:w="4216"/>
        <w:gridCol w:w="1557"/>
        <w:gridCol w:w="1122"/>
      </w:tblGrid>
      <w:tr>
        <w:trPr>
          <w:trHeight w:val="507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89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A101504</w:t>
            </w:r>
          </w:p>
        </w:tc>
        <w:tc>
          <w:tcPr>
            <w:tcW w:w="685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Projekt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"Korizmena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baština</w:t>
            </w:r>
            <w:r>
              <w:rPr>
                <w:b/>
                <w:spacing w:val="-2"/>
                <w:sz w:val="18"/>
              </w:rPr>
              <w:t> Istre"</w:t>
            </w:r>
          </w:p>
        </w:tc>
        <w:tc>
          <w:tcPr>
            <w:tcW w:w="42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5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99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  <w:tc>
          <w:tcPr>
            <w:tcW w:w="11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700,00</w:t>
            </w:r>
          </w:p>
        </w:tc>
      </w:tr>
      <w:tr>
        <w:trPr>
          <w:trHeight w:val="33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85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2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99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  <w:tc>
          <w:tcPr>
            <w:tcW w:w="11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700,00</w:t>
            </w:r>
          </w:p>
        </w:tc>
      </w:tr>
      <w:tr>
        <w:trPr>
          <w:trHeight w:val="232" w:hRule="atLeast"/>
        </w:trPr>
        <w:tc>
          <w:tcPr>
            <w:tcW w:w="1168" w:type="dxa"/>
          </w:tcPr>
          <w:p>
            <w:pPr>
              <w:pStyle w:val="TableParagraph"/>
              <w:spacing w:line="196" w:lineRule="exact"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537</w:t>
            </w:r>
          </w:p>
        </w:tc>
        <w:tc>
          <w:tcPr>
            <w:tcW w:w="665" w:type="dxa"/>
          </w:tcPr>
          <w:p>
            <w:pPr>
              <w:pStyle w:val="TableParagraph"/>
              <w:spacing w:line="196" w:lineRule="exact"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6185" w:type="dxa"/>
          </w:tcPr>
          <w:p>
            <w:pPr>
              <w:pStyle w:val="TableParagraph"/>
              <w:spacing w:line="196" w:lineRule="exact" w:before="15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4216" w:type="dxa"/>
          </w:tcPr>
          <w:p>
            <w:pPr>
              <w:pStyle w:val="TableParagraph"/>
              <w:spacing w:line="196" w:lineRule="exact" w:before="15"/>
              <w:ind w:right="522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57" w:type="dxa"/>
          </w:tcPr>
          <w:p>
            <w:pPr>
              <w:pStyle w:val="TableParagraph"/>
              <w:spacing w:line="196" w:lineRule="exact" w:before="15"/>
              <w:ind w:left="99" w:right="9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122" w:type="dxa"/>
          </w:tcPr>
          <w:p>
            <w:pPr>
              <w:pStyle w:val="TableParagraph"/>
              <w:spacing w:line="196" w:lineRule="exact" w:before="15"/>
              <w:ind w:right="86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</w:tr>
    </w:tbl>
    <w:p>
      <w:pPr>
        <w:pStyle w:val="BodyText"/>
        <w:spacing w:before="12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8067"/>
        <w:gridCol w:w="2264"/>
        <w:gridCol w:w="1557"/>
        <w:gridCol w:w="1191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1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A101506</w:t>
            </w:r>
          </w:p>
        </w:tc>
        <w:tc>
          <w:tcPr>
            <w:tcW w:w="873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Studija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pravno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mišljenje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Komuneli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sela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Slum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Kolokvij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selima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seoskim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dobrima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2"/>
                <w:sz w:val="18"/>
              </w:rPr>
              <w:t> Ćićariji</w:t>
            </w:r>
          </w:p>
        </w:tc>
        <w:tc>
          <w:tcPr>
            <w:tcW w:w="22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99" w:right="9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9.075,00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9.075,00</w:t>
            </w:r>
          </w:p>
        </w:tc>
      </w:tr>
      <w:tr>
        <w:trPr>
          <w:trHeight w:val="33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873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22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99" w:right="9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9.075,00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9.075,00</w:t>
            </w:r>
          </w:p>
        </w:tc>
      </w:tr>
      <w:tr>
        <w:trPr>
          <w:trHeight w:val="232" w:hRule="atLeast"/>
        </w:trPr>
        <w:tc>
          <w:tcPr>
            <w:tcW w:w="1168" w:type="dxa"/>
          </w:tcPr>
          <w:p>
            <w:pPr>
              <w:pStyle w:val="TableParagraph"/>
              <w:spacing w:line="196" w:lineRule="exact"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542</w:t>
            </w:r>
          </w:p>
        </w:tc>
        <w:tc>
          <w:tcPr>
            <w:tcW w:w="665" w:type="dxa"/>
          </w:tcPr>
          <w:p>
            <w:pPr>
              <w:pStyle w:val="TableParagraph"/>
              <w:spacing w:line="196" w:lineRule="exact"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</w:p>
        </w:tc>
        <w:tc>
          <w:tcPr>
            <w:tcW w:w="8067" w:type="dxa"/>
          </w:tcPr>
          <w:p>
            <w:pPr>
              <w:pStyle w:val="TableParagraph"/>
              <w:spacing w:line="196" w:lineRule="exact" w:before="15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Autorski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2264" w:type="dxa"/>
          </w:tcPr>
          <w:p>
            <w:pPr>
              <w:pStyle w:val="TableParagraph"/>
              <w:spacing w:line="196" w:lineRule="exact" w:before="15"/>
              <w:ind w:right="45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7" w:type="dxa"/>
          </w:tcPr>
          <w:p>
            <w:pPr>
              <w:pStyle w:val="TableParagraph"/>
              <w:spacing w:line="196" w:lineRule="exact" w:before="15"/>
              <w:ind w:left="99" w:right="8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9.075,00</w:t>
            </w:r>
          </w:p>
        </w:tc>
        <w:tc>
          <w:tcPr>
            <w:tcW w:w="1191" w:type="dxa"/>
          </w:tcPr>
          <w:p>
            <w:pPr>
              <w:pStyle w:val="TableParagraph"/>
              <w:spacing w:line="196" w:lineRule="exact" w:before="15"/>
              <w:ind w:right="85"/>
              <w:rPr>
                <w:sz w:val="18"/>
              </w:rPr>
            </w:pPr>
            <w:r>
              <w:rPr>
                <w:spacing w:val="-2"/>
                <w:sz w:val="18"/>
              </w:rPr>
              <w:t>9.075,00</w:t>
            </w:r>
          </w:p>
        </w:tc>
      </w:tr>
    </w:tbl>
    <w:p>
      <w:pPr>
        <w:pStyle w:val="BodyText"/>
        <w:spacing w:before="11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8768"/>
        <w:gridCol w:w="1632"/>
        <w:gridCol w:w="1557"/>
        <w:gridCol w:w="1112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2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A101511</w:t>
            </w:r>
          </w:p>
        </w:tc>
        <w:tc>
          <w:tcPr>
            <w:tcW w:w="94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Međunarodno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obilježavanje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100.godišnjice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istraživanja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jame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kod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Rašpora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spomen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poginule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Blaža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Karla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Božića</w:t>
            </w:r>
          </w:p>
        </w:tc>
        <w:tc>
          <w:tcPr>
            <w:tcW w:w="16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52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99" w:right="9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145,00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145,00</w:t>
            </w:r>
          </w:p>
        </w:tc>
      </w:tr>
      <w:tr>
        <w:trPr>
          <w:trHeight w:val="33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94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16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52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99" w:right="9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145,00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145,00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564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87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materijal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163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52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99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117,00</w:t>
            </w:r>
          </w:p>
        </w:tc>
        <w:tc>
          <w:tcPr>
            <w:tcW w:w="111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75"/>
              <w:rPr>
                <w:sz w:val="18"/>
              </w:rPr>
            </w:pPr>
            <w:r>
              <w:rPr>
                <w:spacing w:val="-2"/>
                <w:sz w:val="18"/>
              </w:rPr>
              <w:t>117,00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617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32991</w:t>
            </w:r>
          </w:p>
        </w:tc>
        <w:tc>
          <w:tcPr>
            <w:tcW w:w="87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Rashodi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protokola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(vijenci,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cvijeće,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svijeće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slično)</w:t>
            </w:r>
          </w:p>
        </w:tc>
        <w:tc>
          <w:tcPr>
            <w:tcW w:w="163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52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00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28,00</w:t>
            </w:r>
          </w:p>
        </w:tc>
        <w:tc>
          <w:tcPr>
            <w:tcW w:w="111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5"/>
              <w:rPr>
                <w:sz w:val="18"/>
              </w:rPr>
            </w:pPr>
            <w:r>
              <w:rPr>
                <w:spacing w:val="-2"/>
                <w:sz w:val="18"/>
              </w:rPr>
              <w:t>28,00</w:t>
            </w:r>
          </w:p>
        </w:tc>
      </w:tr>
    </w:tbl>
    <w:p>
      <w:pPr>
        <w:pStyle w:val="BodyText"/>
        <w:spacing w:before="12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660"/>
        <w:gridCol w:w="3310"/>
        <w:gridCol w:w="1539"/>
        <w:gridCol w:w="1228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89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K101357</w:t>
            </w:r>
          </w:p>
        </w:tc>
        <w:tc>
          <w:tcPr>
            <w:tcW w:w="76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Sanacija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crkve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sv.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Luke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Brgudcu</w:t>
            </w:r>
          </w:p>
        </w:tc>
        <w:tc>
          <w:tcPr>
            <w:tcW w:w="33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27.200,00</w:t>
            </w:r>
          </w:p>
        </w:tc>
        <w:tc>
          <w:tcPr>
            <w:tcW w:w="1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89" w:right="7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5.375,00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21.825,00</w:t>
            </w:r>
          </w:p>
        </w:tc>
      </w:tr>
      <w:tr>
        <w:trPr>
          <w:trHeight w:val="337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6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33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3.250,00</w:t>
            </w:r>
          </w:p>
        </w:tc>
        <w:tc>
          <w:tcPr>
            <w:tcW w:w="1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89" w:right="7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1.375,00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1.875,00</w:t>
            </w:r>
          </w:p>
        </w:tc>
      </w:tr>
      <w:tr>
        <w:trPr>
          <w:trHeight w:val="290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263</w:t>
            </w:r>
          </w:p>
        </w:tc>
        <w:tc>
          <w:tcPr>
            <w:tcW w:w="7660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  <w:r>
              <w:rPr>
                <w:sz w:val="18"/>
              </w:rPr>
              <w:tab/>
              <w:t>Usluge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331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426"/>
              <w:rPr>
                <w:sz w:val="18"/>
              </w:rPr>
            </w:pPr>
            <w:r>
              <w:rPr>
                <w:spacing w:val="-2"/>
                <w:sz w:val="18"/>
              </w:rPr>
              <w:t>3.250,00</w:t>
            </w:r>
          </w:p>
        </w:tc>
        <w:tc>
          <w:tcPr>
            <w:tcW w:w="1539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89" w:right="6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-1.375,00</w:t>
            </w:r>
          </w:p>
        </w:tc>
        <w:tc>
          <w:tcPr>
            <w:tcW w:w="122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78"/>
              <w:rPr>
                <w:sz w:val="18"/>
              </w:rPr>
            </w:pPr>
            <w:r>
              <w:rPr>
                <w:spacing w:val="-2"/>
                <w:sz w:val="18"/>
              </w:rPr>
              <w:t>1.875,00</w:t>
            </w:r>
          </w:p>
        </w:tc>
      </w:tr>
      <w:tr>
        <w:trPr>
          <w:trHeight w:val="24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263</w:t>
            </w:r>
          </w:p>
        </w:tc>
        <w:tc>
          <w:tcPr>
            <w:tcW w:w="766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left="1229"/>
              <w:jc w:val="left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79"/>
                <w:w w:val="150"/>
                <w:sz w:val="16"/>
              </w:rPr>
              <w:t> </w:t>
            </w:r>
            <w:r>
              <w:rPr>
                <w:sz w:val="16"/>
              </w:rPr>
              <w:t>6.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FAZA </w:t>
            </w:r>
            <w:r>
              <w:rPr>
                <w:spacing w:val="-2"/>
                <w:sz w:val="16"/>
              </w:rPr>
              <w:t>SANACIJE</w:t>
            </w:r>
          </w:p>
        </w:tc>
        <w:tc>
          <w:tcPr>
            <w:tcW w:w="331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right="429"/>
              <w:rPr>
                <w:sz w:val="16"/>
              </w:rPr>
            </w:pPr>
            <w:r>
              <w:rPr>
                <w:spacing w:val="-2"/>
                <w:sz w:val="16"/>
              </w:rPr>
              <w:t>3.250,00</w:t>
            </w:r>
          </w:p>
        </w:tc>
        <w:tc>
          <w:tcPr>
            <w:tcW w:w="153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left="89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1.375,00</w:t>
            </w:r>
          </w:p>
        </w:tc>
        <w:tc>
          <w:tcPr>
            <w:tcW w:w="122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right="81"/>
              <w:rPr>
                <w:sz w:val="16"/>
              </w:rPr>
            </w:pPr>
            <w:r>
              <w:rPr>
                <w:spacing w:val="-2"/>
                <w:sz w:val="16"/>
              </w:rPr>
              <w:t>1.875,00</w:t>
            </w:r>
          </w:p>
        </w:tc>
      </w:tr>
      <w:tr>
        <w:trPr>
          <w:trHeight w:val="343" w:hRule="atLeast"/>
        </w:trPr>
        <w:tc>
          <w:tcPr>
            <w:tcW w:w="1168" w:type="dxa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660" w:type="dxa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3310" w:type="dxa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23.950,00</w:t>
            </w:r>
          </w:p>
        </w:tc>
        <w:tc>
          <w:tcPr>
            <w:tcW w:w="1539" w:type="dxa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89" w:right="7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4.000,00</w:t>
            </w:r>
          </w:p>
        </w:tc>
        <w:tc>
          <w:tcPr>
            <w:tcW w:w="1228" w:type="dxa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19.950,00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6840" w:h="11910" w:orient="landscape"/>
          <w:pgMar w:header="0" w:footer="762" w:top="940" w:bottom="980" w:left="708" w:right="992"/>
        </w:sect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29"/>
        <w:rPr>
          <w:rFonts w:ascii="Segoe UI"/>
          <w:sz w:val="20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20"/>
        <w:gridCol w:w="6939"/>
        <w:gridCol w:w="3264"/>
        <w:gridCol w:w="1585"/>
        <w:gridCol w:w="1237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89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K101419</w:t>
            </w:r>
          </w:p>
        </w:tc>
        <w:tc>
          <w:tcPr>
            <w:tcW w:w="765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Sanacija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krovne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konstrukcije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crkve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Sv.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Jelene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(Helene)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Jelovicama</w:t>
            </w:r>
          </w:p>
        </w:tc>
        <w:tc>
          <w:tcPr>
            <w:tcW w:w="32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3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25.000,00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08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12.790,00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12.210,00</w:t>
            </w:r>
          </w:p>
        </w:tc>
      </w:tr>
      <w:tr>
        <w:trPr>
          <w:trHeight w:val="337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65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32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4.210,00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6.210,00</w:t>
            </w:r>
          </w:p>
        </w:tc>
      </w:tr>
      <w:tr>
        <w:trPr>
          <w:trHeight w:val="232" w:hRule="atLeast"/>
        </w:trPr>
        <w:tc>
          <w:tcPr>
            <w:tcW w:w="12091" w:type="dxa"/>
            <w:gridSpan w:val="4"/>
          </w:tcPr>
          <w:p>
            <w:pPr>
              <w:pStyle w:val="TableParagraph"/>
              <w:tabs>
                <w:tab w:pos="1211" w:val="left" w:leader="none"/>
                <w:tab w:pos="1996" w:val="left" w:leader="none"/>
                <w:tab w:pos="11069" w:val="left" w:leader="none"/>
              </w:tabs>
              <w:spacing w:line="196" w:lineRule="exact" w:before="14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369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32321</w:t>
            </w:r>
            <w:r>
              <w:rPr>
                <w:sz w:val="18"/>
              </w:rPr>
              <w:tab/>
              <w:t>Usluge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objekata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585" w:type="dxa"/>
          </w:tcPr>
          <w:p>
            <w:pPr>
              <w:pStyle w:val="TableParagraph"/>
              <w:spacing w:line="196" w:lineRule="exact" w:before="14"/>
              <w:ind w:right="406"/>
              <w:rPr>
                <w:sz w:val="18"/>
              </w:rPr>
            </w:pPr>
            <w:r>
              <w:rPr>
                <w:spacing w:val="-2"/>
                <w:sz w:val="18"/>
              </w:rPr>
              <w:t>4.210,00</w:t>
            </w:r>
          </w:p>
        </w:tc>
        <w:tc>
          <w:tcPr>
            <w:tcW w:w="1237" w:type="dxa"/>
          </w:tcPr>
          <w:p>
            <w:pPr>
              <w:pStyle w:val="TableParagraph"/>
              <w:spacing w:line="196" w:lineRule="exact" w:before="14"/>
              <w:ind w:right="86"/>
              <w:rPr>
                <w:sz w:val="18"/>
              </w:rPr>
            </w:pPr>
            <w:r>
              <w:rPr>
                <w:spacing w:val="-2"/>
                <w:sz w:val="18"/>
              </w:rPr>
              <w:t>6.210,00</w:t>
            </w:r>
          </w:p>
        </w:tc>
      </w:tr>
      <w:tr>
        <w:trPr>
          <w:trHeight w:val="305" w:hRule="atLeast"/>
        </w:trPr>
        <w:tc>
          <w:tcPr>
            <w:tcW w:w="12091" w:type="dxa"/>
            <w:gridSpan w:val="4"/>
          </w:tcPr>
          <w:p>
            <w:pPr>
              <w:pStyle w:val="TableParagraph"/>
              <w:tabs>
                <w:tab w:pos="2396" w:val="left" w:leader="none"/>
                <w:tab w:pos="11133" w:val="left" w:leader="none"/>
              </w:tabs>
              <w:spacing w:before="83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369</w:t>
            </w:r>
            <w:r>
              <w:rPr>
                <w:sz w:val="16"/>
              </w:rPr>
              <w:tab/>
              <w:t>1</w:t>
            </w:r>
            <w:r>
              <w:rPr>
                <w:spacing w:val="79"/>
                <w:w w:val="150"/>
                <w:sz w:val="16"/>
              </w:rPr>
              <w:t> </w:t>
            </w: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FAZA </w:t>
            </w:r>
            <w:r>
              <w:rPr>
                <w:spacing w:val="-2"/>
                <w:sz w:val="16"/>
              </w:rPr>
              <w:t>SANACIJE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2.000,00</w:t>
            </w:r>
          </w:p>
        </w:tc>
        <w:tc>
          <w:tcPr>
            <w:tcW w:w="1585" w:type="dxa"/>
          </w:tcPr>
          <w:p>
            <w:pPr>
              <w:pStyle w:val="TableParagraph"/>
              <w:spacing w:before="83"/>
              <w:ind w:right="410"/>
              <w:rPr>
                <w:sz w:val="16"/>
              </w:rPr>
            </w:pPr>
            <w:r>
              <w:rPr>
                <w:spacing w:val="-2"/>
                <w:sz w:val="16"/>
              </w:rPr>
              <w:t>4.210,00</w:t>
            </w:r>
          </w:p>
        </w:tc>
        <w:tc>
          <w:tcPr>
            <w:tcW w:w="1237" w:type="dxa"/>
          </w:tcPr>
          <w:p>
            <w:pPr>
              <w:pStyle w:val="TableParagraph"/>
              <w:spacing w:before="83"/>
              <w:ind w:right="89"/>
              <w:rPr>
                <w:sz w:val="16"/>
              </w:rPr>
            </w:pPr>
            <w:r>
              <w:rPr>
                <w:spacing w:val="-2"/>
                <w:sz w:val="16"/>
              </w:rPr>
              <w:t>6.210,00</w:t>
            </w:r>
          </w:p>
        </w:tc>
      </w:tr>
      <w:tr>
        <w:trPr>
          <w:trHeight w:val="345" w:hRule="atLeast"/>
        </w:trPr>
        <w:tc>
          <w:tcPr>
            <w:tcW w:w="1168" w:type="dxa"/>
            <w:shd w:val="clear" w:color="auto" w:fill="CCFFCC"/>
          </w:tcPr>
          <w:p>
            <w:pPr>
              <w:pStyle w:val="TableParagraph"/>
              <w:spacing w:before="18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662208">
                      <wp:simplePos x="0" y="0"/>
                      <wp:positionH relativeFrom="column">
                        <wp:posOffset>609</wp:posOffset>
                      </wp:positionH>
                      <wp:positionV relativeFrom="paragraph">
                        <wp:posOffset>-1076</wp:posOffset>
                      </wp:positionV>
                      <wp:extent cx="9455785" cy="1905"/>
                      <wp:effectExtent l="0" t="0" r="0" b="0"/>
                      <wp:wrapNone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9455785" cy="1905"/>
                                <a:chExt cx="9455785" cy="190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0"/>
                                  <a:ext cx="9455785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1905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30"/>
                                      </a:lnTo>
                                      <a:lnTo>
                                        <a:pt x="9455658" y="1830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048pt;margin-top:-.084788pt;width:744.55pt;height:.15pt;mso-position-horizontal-relative:column;mso-position-vertical-relative:paragraph;z-index:-17654272" id="docshapegroup20" coordorigin="1,-2" coordsize="14891,3">
                      <v:rect style="position:absolute;left:0;top:-2;width:14891;height:3" id="docshape2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0" w:type="dxa"/>
            <w:shd w:val="clear" w:color="auto" w:fill="CCFFCC"/>
          </w:tcPr>
          <w:p>
            <w:pPr>
              <w:pStyle w:val="TableParagraph"/>
              <w:spacing w:before="18"/>
              <w:ind w:right="4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939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64" w:type="dxa"/>
            <w:shd w:val="clear" w:color="auto" w:fill="CCFFCC"/>
          </w:tcPr>
          <w:p>
            <w:pPr>
              <w:pStyle w:val="TableParagraph"/>
              <w:spacing w:before="18"/>
              <w:ind w:right="3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23.000,00</w:t>
            </w:r>
          </w:p>
        </w:tc>
        <w:tc>
          <w:tcPr>
            <w:tcW w:w="1585" w:type="dxa"/>
            <w:shd w:val="clear" w:color="auto" w:fill="CCFFCC"/>
          </w:tcPr>
          <w:p>
            <w:pPr>
              <w:pStyle w:val="TableParagraph"/>
              <w:spacing w:before="18"/>
              <w:ind w:right="409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17.000,00</w:t>
            </w:r>
          </w:p>
        </w:tc>
        <w:tc>
          <w:tcPr>
            <w:tcW w:w="1237" w:type="dxa"/>
            <w:shd w:val="clear" w:color="auto" w:fill="CCFFCC"/>
          </w:tcPr>
          <w:p>
            <w:pPr>
              <w:pStyle w:val="TableParagraph"/>
              <w:spacing w:before="18"/>
              <w:ind w:right="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6.000,00</w:t>
            </w:r>
          </w:p>
        </w:tc>
      </w:tr>
      <w:tr>
        <w:trPr>
          <w:trHeight w:val="293" w:hRule="atLeast"/>
        </w:trPr>
        <w:tc>
          <w:tcPr>
            <w:tcW w:w="1168" w:type="dxa"/>
          </w:tcPr>
          <w:p>
            <w:pPr>
              <w:pStyle w:val="TableParagraph"/>
              <w:spacing w:before="18"/>
              <w:ind w:left="435"/>
              <w:jc w:val="left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662720">
                      <wp:simplePos x="0" y="0"/>
                      <wp:positionH relativeFrom="column">
                        <wp:posOffset>609</wp:posOffset>
                      </wp:positionH>
                      <wp:positionV relativeFrom="paragraph">
                        <wp:posOffset>-1101</wp:posOffset>
                      </wp:positionV>
                      <wp:extent cx="9455785" cy="1270"/>
                      <wp:effectExtent l="0" t="0" r="0" b="0"/>
                      <wp:wrapNone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9455785" cy="1270"/>
                                <a:chExt cx="9455785" cy="127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0"/>
                                  <a:ext cx="94557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1270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20"/>
                                      </a:lnTo>
                                      <a:lnTo>
                                        <a:pt x="9455658" y="1220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048pt;margin-top:-.086761pt;width:744.55pt;height:.1pt;mso-position-horizontal-relative:column;mso-position-vertical-relative:paragraph;z-index:-17653760" id="docshapegroup22" coordorigin="1,-2" coordsize="14891,2">
                      <v:rect style="position:absolute;left:0;top:-2;width:14891;height:2" id="docshape2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369</w:t>
            </w:r>
          </w:p>
        </w:tc>
        <w:tc>
          <w:tcPr>
            <w:tcW w:w="720" w:type="dxa"/>
          </w:tcPr>
          <w:p>
            <w:pPr>
              <w:pStyle w:val="TableParagraph"/>
              <w:spacing w:before="18"/>
              <w:ind w:right="1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</w:p>
        </w:tc>
        <w:tc>
          <w:tcPr>
            <w:tcW w:w="6939" w:type="dxa"/>
          </w:tcPr>
          <w:p>
            <w:pPr>
              <w:pStyle w:val="TableParagraph"/>
              <w:spacing w:before="18"/>
              <w:ind w:left="109"/>
              <w:jc w:val="left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3264" w:type="dxa"/>
          </w:tcPr>
          <w:p>
            <w:pPr>
              <w:pStyle w:val="TableParagraph"/>
              <w:spacing w:before="18"/>
              <w:ind w:right="379"/>
              <w:rPr>
                <w:sz w:val="18"/>
              </w:rPr>
            </w:pPr>
            <w:r>
              <w:rPr>
                <w:spacing w:val="-2"/>
                <w:sz w:val="18"/>
              </w:rPr>
              <w:t>23.000,00</w:t>
            </w:r>
          </w:p>
        </w:tc>
        <w:tc>
          <w:tcPr>
            <w:tcW w:w="1585" w:type="dxa"/>
          </w:tcPr>
          <w:p>
            <w:pPr>
              <w:pStyle w:val="TableParagraph"/>
              <w:spacing w:before="18"/>
              <w:ind w:right="4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17.000,00</w:t>
            </w:r>
          </w:p>
        </w:tc>
        <w:tc>
          <w:tcPr>
            <w:tcW w:w="1237" w:type="dxa"/>
          </w:tcPr>
          <w:p>
            <w:pPr>
              <w:pStyle w:val="TableParagraph"/>
              <w:spacing w:before="18"/>
              <w:ind w:right="86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</w:tr>
    </w:tbl>
    <w:p>
      <w:pPr>
        <w:pStyle w:val="TableParagraph"/>
        <w:spacing w:after="0"/>
        <w:rPr>
          <w:sz w:val="18"/>
        </w:rPr>
        <w:sectPr>
          <w:pgSz w:w="16840" w:h="11910" w:orient="landscape"/>
          <w:pgMar w:header="0" w:footer="762" w:top="940" w:bottom="960" w:left="708" w:right="992"/>
        </w:sectPr>
      </w:pPr>
    </w:p>
    <w:p>
      <w:pPr>
        <w:spacing w:before="26"/>
        <w:ind w:left="0" w:right="38" w:firstLine="0"/>
        <w:jc w:val="righ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501840</wp:posOffset>
                </wp:positionH>
                <wp:positionV relativeFrom="paragraph">
                  <wp:posOffset>-1635379</wp:posOffset>
                </wp:positionV>
                <wp:extent cx="9531985" cy="407670"/>
                <wp:effectExtent l="0" t="0" r="0" b="0"/>
                <wp:wrapNone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9531985" cy="407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078"/>
                              <w:gridCol w:w="754"/>
                              <w:gridCol w:w="6998"/>
                              <w:gridCol w:w="3310"/>
                              <w:gridCol w:w="1539"/>
                              <w:gridCol w:w="1211"/>
                            </w:tblGrid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1078" w:type="dxa"/>
                                  <w:tcBorders>
                                    <w:top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6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263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  <w:tcBorders>
                                    <w:top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133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32321</w:t>
                                  </w:r>
                                </w:p>
                              </w:tc>
                              <w:tc>
                                <w:tcPr>
                                  <w:tcW w:w="6998" w:type="dxa"/>
                                  <w:tcBorders>
                                    <w:top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16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Usluge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tekućeg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investicijskog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održavanja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građevinskih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objekata</w:t>
                                  </w:r>
                                </w:p>
                              </w:tc>
                              <w:tc>
                                <w:tcPr>
                                  <w:tcW w:w="3310" w:type="dxa"/>
                                  <w:tcBorders>
                                    <w:top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right="42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23.950,00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op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89" w:right="7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-4.000,00</w:t>
                                  </w:r>
                                </w:p>
                              </w:tc>
                              <w:tc>
                                <w:tcPr>
                                  <w:tcW w:w="1211" w:type="dxa"/>
                                  <w:tcBorders>
                                    <w:top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right="6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19.950,00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7" w:hRule="atLeast"/>
                              </w:trPr>
                              <w:tc>
                                <w:tcPr>
                                  <w:tcW w:w="1078" w:type="dxa"/>
                                </w:tcPr>
                                <w:p>
                                  <w:pPr>
                                    <w:pStyle w:val="TableParagraph"/>
                                    <w:spacing w:before="26"/>
                                    <w:ind w:left="700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263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>
                                  <w:pPr>
                                    <w:pStyle w:val="TableParagraph"/>
                                    <w:spacing w:before="0"/>
                                    <w:jc w:val="left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8" w:type="dxa"/>
                                </w:tcPr>
                                <w:p>
                                  <w:pPr>
                                    <w:pStyle w:val="TableParagraph"/>
                                    <w:spacing w:before="26"/>
                                    <w:ind w:left="56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spacing w:val="78"/>
                                      <w:w w:val="15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6. FAZA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SANACIJE</w:t>
                                  </w:r>
                                </w:p>
                              </w:tc>
                              <w:tc>
                                <w:tcPr>
                                  <w:tcW w:w="3310" w:type="dxa"/>
                                </w:tcPr>
                                <w:p>
                                  <w:pPr>
                                    <w:pStyle w:val="TableParagraph"/>
                                    <w:spacing w:before="26"/>
                                    <w:ind w:right="43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23.950,00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>
                                  <w:pPr>
                                    <w:pStyle w:val="TableParagraph"/>
                                    <w:spacing w:before="26"/>
                                    <w:ind w:left="89" w:right="6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4.000,00</w:t>
                                  </w:r>
                                </w:p>
                              </w:tc>
                              <w:tc>
                                <w:tcPr>
                                  <w:tcW w:w="1211" w:type="dxa"/>
                                </w:tcPr>
                                <w:p>
                                  <w:pPr>
                                    <w:pStyle w:val="TableParagraph"/>
                                    <w:spacing w:before="26"/>
                                    <w:ind w:right="6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19.950,00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514999pt;margin-top:-128.770004pt;width:750.55pt;height:32.1pt;mso-position-horizontal-relative:page;mso-position-vertical-relative:paragraph;z-index:15731712" type="#_x0000_t202" id="docshape2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078"/>
                        <w:gridCol w:w="754"/>
                        <w:gridCol w:w="6998"/>
                        <w:gridCol w:w="3310"/>
                        <w:gridCol w:w="1539"/>
                        <w:gridCol w:w="1211"/>
                      </w:tblGrid>
                      <w:tr>
                        <w:trPr>
                          <w:trHeight w:val="290" w:hRule="atLeast"/>
                        </w:trPr>
                        <w:tc>
                          <w:tcPr>
                            <w:tcW w:w="1078" w:type="dxa"/>
                            <w:tcBorders>
                              <w:top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left="6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263</w:t>
                            </w:r>
                          </w:p>
                        </w:tc>
                        <w:tc>
                          <w:tcPr>
                            <w:tcW w:w="754" w:type="dxa"/>
                            <w:tcBorders>
                              <w:top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left="133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32321</w:t>
                            </w:r>
                          </w:p>
                        </w:tc>
                        <w:tc>
                          <w:tcPr>
                            <w:tcW w:w="6998" w:type="dxa"/>
                            <w:tcBorders>
                              <w:top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left="164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Usluge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tekućeg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investicijskog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održavanja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građevinskih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objekata</w:t>
                            </w:r>
                          </w:p>
                        </w:tc>
                        <w:tc>
                          <w:tcPr>
                            <w:tcW w:w="3310" w:type="dxa"/>
                            <w:tcBorders>
                              <w:top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right="42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23.950,00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op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left="89" w:right="7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-4.000,00</w:t>
                            </w:r>
                          </w:p>
                        </w:tc>
                        <w:tc>
                          <w:tcPr>
                            <w:tcW w:w="1211" w:type="dxa"/>
                            <w:tcBorders>
                              <w:top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right="6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19.950,00</w:t>
                            </w:r>
                          </w:p>
                        </w:tc>
                      </w:tr>
                      <w:tr>
                        <w:trPr>
                          <w:trHeight w:val="347" w:hRule="atLeast"/>
                        </w:trPr>
                        <w:tc>
                          <w:tcPr>
                            <w:tcW w:w="1078" w:type="dxa"/>
                          </w:tcPr>
                          <w:p>
                            <w:pPr>
                              <w:pStyle w:val="TableParagraph"/>
                              <w:spacing w:before="26"/>
                              <w:ind w:left="70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263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>
                            <w:pPr>
                              <w:pStyle w:val="TableParagraph"/>
                              <w:spacing w:before="0"/>
                              <w:jc w:val="left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998" w:type="dxa"/>
                          </w:tcPr>
                          <w:p>
                            <w:pPr>
                              <w:pStyle w:val="TableParagraph"/>
                              <w:spacing w:before="26"/>
                              <w:ind w:left="56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8</w:t>
                            </w:r>
                            <w:r>
                              <w:rPr>
                                <w:spacing w:val="78"/>
                                <w:w w:val="15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6. FAZA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SANACIJE</w:t>
                            </w:r>
                          </w:p>
                        </w:tc>
                        <w:tc>
                          <w:tcPr>
                            <w:tcW w:w="3310" w:type="dxa"/>
                          </w:tcPr>
                          <w:p>
                            <w:pPr>
                              <w:pStyle w:val="TableParagraph"/>
                              <w:spacing w:before="26"/>
                              <w:ind w:right="43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23.950,00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>
                            <w:pPr>
                              <w:pStyle w:val="TableParagraph"/>
                              <w:spacing w:before="26"/>
                              <w:ind w:left="89" w:right="6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4.000,00</w:t>
                            </w:r>
                          </w:p>
                        </w:tc>
                        <w:tc>
                          <w:tcPr>
                            <w:tcW w:w="1211" w:type="dxa"/>
                          </w:tcPr>
                          <w:p>
                            <w:pPr>
                              <w:pStyle w:val="TableParagraph"/>
                              <w:spacing w:before="26"/>
                              <w:ind w:right="6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19.950,00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5"/>
          <w:sz w:val="16"/>
        </w:rPr>
        <w:t>369</w:t>
      </w:r>
    </w:p>
    <w:p>
      <w:pPr>
        <w:spacing w:before="26"/>
        <w:ind w:left="843" w:right="0" w:firstLine="0"/>
        <w:jc w:val="left"/>
        <w:rPr>
          <w:sz w:val="16"/>
        </w:rPr>
      </w:pPr>
      <w:r>
        <w:rPr/>
        <w:br w:type="column"/>
      </w:r>
      <w:r>
        <w:rPr>
          <w:sz w:val="16"/>
        </w:rPr>
        <w:t>1</w:t>
      </w:r>
      <w:r>
        <w:rPr>
          <w:spacing w:val="79"/>
          <w:w w:val="150"/>
          <w:sz w:val="16"/>
        </w:rPr>
        <w:t> </w:t>
      </w:r>
      <w:r>
        <w:rPr>
          <w:sz w:val="16"/>
        </w:rPr>
        <w:t>2.</w:t>
      </w:r>
      <w:r>
        <w:rPr>
          <w:spacing w:val="-1"/>
          <w:sz w:val="16"/>
        </w:rPr>
        <w:t> </w:t>
      </w:r>
      <w:r>
        <w:rPr>
          <w:sz w:val="16"/>
        </w:rPr>
        <w:t>FAZA </w:t>
      </w:r>
      <w:r>
        <w:rPr>
          <w:spacing w:val="-2"/>
          <w:sz w:val="16"/>
        </w:rPr>
        <w:t>SANACIJE</w:t>
      </w:r>
    </w:p>
    <w:p>
      <w:pPr>
        <w:tabs>
          <w:tab w:pos="2350" w:val="left" w:leader="none"/>
        </w:tabs>
        <w:spacing w:before="26"/>
        <w:ind w:left="843" w:right="0" w:firstLine="0"/>
        <w:jc w:val="left"/>
        <w:rPr>
          <w:sz w:val="16"/>
        </w:rPr>
      </w:pPr>
      <w:r>
        <w:rPr/>
        <w:br w:type="column"/>
      </w:r>
      <w:r>
        <w:rPr>
          <w:spacing w:val="-2"/>
          <w:sz w:val="16"/>
        </w:rPr>
        <w:t>23.000,00</w:t>
      </w:r>
      <w:r>
        <w:rPr>
          <w:sz w:val="16"/>
        </w:rPr>
        <w:tab/>
        <w:t>-</w:t>
      </w:r>
      <w:r>
        <w:rPr>
          <w:spacing w:val="-2"/>
          <w:sz w:val="16"/>
        </w:rPr>
        <w:t>17.000,00</w:t>
      </w:r>
    </w:p>
    <w:p>
      <w:pPr>
        <w:spacing w:before="26"/>
        <w:ind w:left="843" w:right="0" w:firstLine="0"/>
        <w:jc w:val="left"/>
        <w:rPr>
          <w:sz w:val="16"/>
        </w:rPr>
      </w:pPr>
      <w:r>
        <w:rPr/>
        <w:br w:type="column"/>
      </w:r>
      <w:r>
        <w:rPr>
          <w:spacing w:val="-2"/>
          <w:sz w:val="16"/>
        </w:rPr>
        <w:t>6.000,00</w:t>
      </w:r>
    </w:p>
    <w:p>
      <w:pPr>
        <w:spacing w:after="0"/>
        <w:jc w:val="left"/>
        <w:rPr>
          <w:sz w:val="16"/>
        </w:rPr>
        <w:sectPr>
          <w:type w:val="continuous"/>
          <w:pgSz w:w="16840" w:h="11910" w:orient="landscape"/>
          <w:pgMar w:header="0" w:footer="762" w:top="1040" w:bottom="280" w:left="708" w:right="992"/>
          <w:cols w:num="4" w:equalWidth="0">
            <w:col w:w="1128" w:space="567"/>
            <w:col w:w="2251" w:space="6404"/>
            <w:col w:w="3095" w:space="102"/>
            <w:col w:w="1593"/>
          </w:cols>
        </w:sectPr>
      </w:pPr>
    </w:p>
    <w:p>
      <w:pPr>
        <w:spacing w:line="240" w:lineRule="auto" w:before="1"/>
        <w:rPr>
          <w:sz w:val="2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6995"/>
        <w:gridCol w:w="3265"/>
        <w:gridCol w:w="1586"/>
        <w:gridCol w:w="1237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89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K101491</w:t>
            </w:r>
          </w:p>
        </w:tc>
        <w:tc>
          <w:tcPr>
            <w:tcW w:w="766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Radovi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polikromnom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oltaru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iz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18.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stoljeća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crkvi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sv.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Luke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Brgudcu</w:t>
            </w:r>
          </w:p>
        </w:tc>
        <w:tc>
          <w:tcPr>
            <w:tcW w:w="32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25.300,00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12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1.300,00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24.000,00</w:t>
            </w:r>
          </w:p>
        </w:tc>
      </w:tr>
      <w:tr>
        <w:trPr>
          <w:trHeight w:val="337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66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32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2.300,00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2.300,00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519</w:t>
            </w:r>
          </w:p>
        </w:tc>
        <w:tc>
          <w:tcPr>
            <w:tcW w:w="766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  <w:r>
              <w:rPr>
                <w:sz w:val="18"/>
              </w:rPr>
              <w:tab/>
              <w:t>Usluge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32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381"/>
              <w:rPr>
                <w:sz w:val="18"/>
              </w:rPr>
            </w:pPr>
            <w:r>
              <w:rPr>
                <w:spacing w:val="-2"/>
                <w:sz w:val="18"/>
              </w:rPr>
              <w:t>2.300,00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1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9"/>
              <w:rPr>
                <w:sz w:val="18"/>
              </w:rPr>
            </w:pPr>
            <w:r>
              <w:rPr>
                <w:spacing w:val="-2"/>
                <w:sz w:val="18"/>
              </w:rPr>
              <w:t>2.300,00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66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32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23.000,00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12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1.300,00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9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21.700,00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519</w:t>
            </w:r>
          </w:p>
        </w:tc>
        <w:tc>
          <w:tcPr>
            <w:tcW w:w="766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  <w:r>
              <w:rPr>
                <w:sz w:val="18"/>
              </w:rPr>
              <w:tab/>
              <w:t>Usluge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32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381"/>
              <w:rPr>
                <w:sz w:val="18"/>
              </w:rPr>
            </w:pPr>
            <w:r>
              <w:rPr>
                <w:spacing w:val="-2"/>
                <w:sz w:val="18"/>
              </w:rPr>
              <w:t>23.000,00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-1.300,00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9"/>
              <w:rPr>
                <w:sz w:val="18"/>
              </w:rPr>
            </w:pPr>
            <w:r>
              <w:rPr>
                <w:spacing w:val="-2"/>
                <w:sz w:val="18"/>
              </w:rPr>
              <w:t>21.700,00</w:t>
            </w:r>
          </w:p>
        </w:tc>
      </w:tr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89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K101495</w:t>
            </w:r>
          </w:p>
        </w:tc>
        <w:tc>
          <w:tcPr>
            <w:tcW w:w="766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Sanacija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krovne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konstrukcije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sakristije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crkve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Presvetog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Trojstva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Brestu</w:t>
            </w:r>
          </w:p>
        </w:tc>
        <w:tc>
          <w:tcPr>
            <w:tcW w:w="32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18.000,00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12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18.000,00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337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66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32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15.000,00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2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15.000,00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526</w:t>
            </w:r>
          </w:p>
        </w:tc>
        <w:tc>
          <w:tcPr>
            <w:tcW w:w="766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32320</w:t>
            </w:r>
            <w:r>
              <w:rPr>
                <w:sz w:val="18"/>
              </w:rPr>
              <w:tab/>
              <w:t>Usluge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2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381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08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15.000,00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710</w:t>
            </w:r>
          </w:p>
        </w:tc>
        <w:tc>
          <w:tcPr>
            <w:tcW w:w="766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nefin.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imovine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vlasništvu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JLS</w:t>
            </w:r>
          </w:p>
        </w:tc>
        <w:tc>
          <w:tcPr>
            <w:tcW w:w="32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5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2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1168" w:type="dxa"/>
          </w:tcPr>
          <w:p>
            <w:pPr>
              <w:pStyle w:val="TableParagraph"/>
              <w:spacing w:line="196" w:lineRule="exact" w:before="15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526</w:t>
            </w:r>
          </w:p>
        </w:tc>
        <w:tc>
          <w:tcPr>
            <w:tcW w:w="665" w:type="dxa"/>
          </w:tcPr>
          <w:p>
            <w:pPr>
              <w:pStyle w:val="TableParagraph"/>
              <w:spacing w:line="196" w:lineRule="exact"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32320</w:t>
            </w:r>
          </w:p>
        </w:tc>
        <w:tc>
          <w:tcPr>
            <w:tcW w:w="6995" w:type="dxa"/>
          </w:tcPr>
          <w:p>
            <w:pPr>
              <w:pStyle w:val="TableParagraph"/>
              <w:spacing w:line="196" w:lineRule="exact" w:before="15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265" w:type="dxa"/>
          </w:tcPr>
          <w:p>
            <w:pPr>
              <w:pStyle w:val="TableParagraph"/>
              <w:spacing w:line="196" w:lineRule="exact" w:before="15"/>
              <w:ind w:right="381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586" w:type="dxa"/>
          </w:tcPr>
          <w:p>
            <w:pPr>
              <w:pStyle w:val="TableParagraph"/>
              <w:spacing w:line="196" w:lineRule="exact" w:before="15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-3.000,00</w:t>
            </w:r>
          </w:p>
        </w:tc>
        <w:tc>
          <w:tcPr>
            <w:tcW w:w="1237" w:type="dxa"/>
          </w:tcPr>
          <w:p>
            <w:pPr>
              <w:pStyle w:val="TableParagraph"/>
              <w:spacing w:line="196" w:lineRule="exact" w:before="15"/>
              <w:ind w:right="8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spacing w:line="240" w:lineRule="auto" w:before="6"/>
        <w:rPr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8431"/>
        <w:gridCol w:w="1873"/>
        <w:gridCol w:w="1539"/>
        <w:gridCol w:w="1228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89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T101478</w:t>
            </w:r>
          </w:p>
        </w:tc>
        <w:tc>
          <w:tcPr>
            <w:tcW w:w="909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Revitalizacija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prekogranične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kulturne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baštine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Šavrink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uz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održivu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turističku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ponudu,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akronim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projekta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"Šavrinke"</w:t>
            </w:r>
          </w:p>
        </w:tc>
        <w:tc>
          <w:tcPr>
            <w:tcW w:w="18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2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31.498,00</w:t>
            </w:r>
          </w:p>
        </w:tc>
        <w:tc>
          <w:tcPr>
            <w:tcW w:w="1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09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7.000,00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24.498,00</w:t>
            </w:r>
          </w:p>
        </w:tc>
      </w:tr>
      <w:tr>
        <w:trPr>
          <w:trHeight w:val="337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909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18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2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6.194,00</w:t>
            </w:r>
          </w:p>
        </w:tc>
        <w:tc>
          <w:tcPr>
            <w:tcW w:w="1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09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1.400,00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4.794,00</w:t>
            </w:r>
          </w:p>
        </w:tc>
      </w:tr>
      <w:tr>
        <w:trPr>
          <w:trHeight w:val="290" w:hRule="atLeast"/>
        </w:trPr>
        <w:tc>
          <w:tcPr>
            <w:tcW w:w="1168" w:type="dxa"/>
          </w:tcPr>
          <w:p>
            <w:pPr>
              <w:pStyle w:val="TableParagraph"/>
              <w:spacing w:before="14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492</w:t>
            </w:r>
          </w:p>
        </w:tc>
        <w:tc>
          <w:tcPr>
            <w:tcW w:w="665" w:type="dxa"/>
          </w:tcPr>
          <w:p>
            <w:pPr>
              <w:pStyle w:val="TableParagraph"/>
              <w:spacing w:before="14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31111</w:t>
            </w:r>
          </w:p>
        </w:tc>
        <w:tc>
          <w:tcPr>
            <w:tcW w:w="8431" w:type="dxa"/>
          </w:tcPr>
          <w:p>
            <w:pPr>
              <w:pStyle w:val="TableParagraph"/>
              <w:spacing w:before="14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Plaće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za </w:t>
            </w:r>
            <w:r>
              <w:rPr>
                <w:spacing w:val="-2"/>
                <w:sz w:val="18"/>
              </w:rPr>
              <w:t>zaposlene</w:t>
            </w:r>
          </w:p>
        </w:tc>
        <w:tc>
          <w:tcPr>
            <w:tcW w:w="1873" w:type="dxa"/>
          </w:tcPr>
          <w:p>
            <w:pPr>
              <w:pStyle w:val="TableParagraph"/>
              <w:spacing w:before="14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2.409,00</w:t>
            </w:r>
          </w:p>
        </w:tc>
        <w:tc>
          <w:tcPr>
            <w:tcW w:w="1539" w:type="dxa"/>
          </w:tcPr>
          <w:p>
            <w:pPr>
              <w:pStyle w:val="TableParagraph"/>
              <w:spacing w:before="14"/>
              <w:ind w:right="4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8" w:type="dxa"/>
          </w:tcPr>
          <w:p>
            <w:pPr>
              <w:pStyle w:val="TableParagraph"/>
              <w:spacing w:before="14"/>
              <w:ind w:right="76"/>
              <w:rPr>
                <w:sz w:val="18"/>
              </w:rPr>
            </w:pPr>
            <w:r>
              <w:rPr>
                <w:spacing w:val="-2"/>
                <w:sz w:val="18"/>
              </w:rPr>
              <w:t>2.409,00</w:t>
            </w:r>
          </w:p>
        </w:tc>
      </w:tr>
      <w:tr>
        <w:trPr>
          <w:trHeight w:val="246" w:hRule="atLeast"/>
        </w:trPr>
        <w:tc>
          <w:tcPr>
            <w:tcW w:w="1168" w:type="dxa"/>
          </w:tcPr>
          <w:p>
            <w:pPr>
              <w:pStyle w:val="TableParagraph"/>
              <w:spacing w:before="26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492</w:t>
            </w:r>
          </w:p>
        </w:tc>
        <w:tc>
          <w:tcPr>
            <w:tcW w:w="66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431" w:type="dxa"/>
          </w:tcPr>
          <w:p>
            <w:pPr>
              <w:pStyle w:val="TableParagraph"/>
              <w:spacing w:before="26"/>
              <w:ind w:left="564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9"/>
                <w:w w:val="150"/>
                <w:sz w:val="16"/>
              </w:rPr>
              <w:t> </w:t>
            </w:r>
            <w:r>
              <w:rPr>
                <w:sz w:val="16"/>
              </w:rPr>
              <w:t>VODITELJ</w:t>
            </w:r>
            <w:r>
              <w:rPr>
                <w:spacing w:val="-2"/>
                <w:sz w:val="16"/>
              </w:rPr>
              <w:t> PROJEKTA</w:t>
            </w:r>
          </w:p>
        </w:tc>
        <w:tc>
          <w:tcPr>
            <w:tcW w:w="1873" w:type="dxa"/>
          </w:tcPr>
          <w:p>
            <w:pPr>
              <w:pStyle w:val="TableParagraph"/>
              <w:spacing w:before="26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1.476,00</w:t>
            </w:r>
          </w:p>
        </w:tc>
        <w:tc>
          <w:tcPr>
            <w:tcW w:w="1539" w:type="dxa"/>
          </w:tcPr>
          <w:p>
            <w:pPr>
              <w:pStyle w:val="TableParagraph"/>
              <w:spacing w:before="26"/>
              <w:ind w:right="409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8" w:type="dxa"/>
          </w:tcPr>
          <w:p>
            <w:pPr>
              <w:pStyle w:val="TableParagraph"/>
              <w:spacing w:before="26"/>
              <w:ind w:right="80"/>
              <w:rPr>
                <w:sz w:val="16"/>
              </w:rPr>
            </w:pPr>
            <w:r>
              <w:rPr>
                <w:spacing w:val="-2"/>
                <w:sz w:val="16"/>
              </w:rPr>
              <w:t>1.476,00</w:t>
            </w:r>
          </w:p>
        </w:tc>
      </w:tr>
      <w:tr>
        <w:trPr>
          <w:trHeight w:val="239" w:hRule="atLeast"/>
        </w:trPr>
        <w:tc>
          <w:tcPr>
            <w:tcW w:w="116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492</w:t>
            </w:r>
          </w:p>
        </w:tc>
        <w:tc>
          <w:tcPr>
            <w:tcW w:w="665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431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564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FINANCIJSKI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MENADŽER</w:t>
            </w:r>
          </w:p>
        </w:tc>
        <w:tc>
          <w:tcPr>
            <w:tcW w:w="1873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29"/>
              <w:rPr>
                <w:sz w:val="16"/>
              </w:rPr>
            </w:pPr>
            <w:r>
              <w:rPr>
                <w:spacing w:val="-2"/>
                <w:sz w:val="16"/>
              </w:rPr>
              <w:t>933,00</w:t>
            </w:r>
          </w:p>
        </w:tc>
        <w:tc>
          <w:tcPr>
            <w:tcW w:w="1539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09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81"/>
              <w:rPr>
                <w:sz w:val="16"/>
              </w:rPr>
            </w:pPr>
            <w:r>
              <w:rPr>
                <w:spacing w:val="-2"/>
                <w:sz w:val="16"/>
              </w:rPr>
              <w:t>933,00</w:t>
            </w:r>
          </w:p>
        </w:tc>
      </w:tr>
      <w:tr>
        <w:trPr>
          <w:trHeight w:val="290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494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31219</w:t>
            </w:r>
          </w:p>
        </w:tc>
        <w:tc>
          <w:tcPr>
            <w:tcW w:w="843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nenavedeni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zaposlene</w:t>
            </w:r>
          </w:p>
        </w:tc>
        <w:tc>
          <w:tcPr>
            <w:tcW w:w="187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5"/>
              <w:rPr>
                <w:sz w:val="18"/>
              </w:rPr>
            </w:pPr>
            <w:r>
              <w:rPr>
                <w:spacing w:val="-2"/>
                <w:sz w:val="18"/>
              </w:rPr>
              <w:t>120,00</w:t>
            </w:r>
          </w:p>
        </w:tc>
        <w:tc>
          <w:tcPr>
            <w:tcW w:w="1539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7"/>
              <w:rPr>
                <w:sz w:val="18"/>
              </w:rPr>
            </w:pPr>
            <w:r>
              <w:rPr>
                <w:spacing w:val="-2"/>
                <w:sz w:val="18"/>
              </w:rPr>
              <w:t>120,00</w:t>
            </w:r>
          </w:p>
        </w:tc>
      </w:tr>
      <w:tr>
        <w:trPr>
          <w:trHeight w:val="246" w:hRule="atLeast"/>
        </w:trPr>
        <w:tc>
          <w:tcPr>
            <w:tcW w:w="1168" w:type="dxa"/>
          </w:tcPr>
          <w:p>
            <w:pPr>
              <w:pStyle w:val="TableParagraph"/>
              <w:spacing w:before="25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494</w:t>
            </w:r>
          </w:p>
        </w:tc>
        <w:tc>
          <w:tcPr>
            <w:tcW w:w="66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431" w:type="dxa"/>
          </w:tcPr>
          <w:p>
            <w:pPr>
              <w:pStyle w:val="TableParagraph"/>
              <w:spacing w:before="25"/>
              <w:ind w:left="564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31"/>
                <w:sz w:val="16"/>
              </w:rPr>
              <w:t>  </w:t>
            </w:r>
            <w:r>
              <w:rPr>
                <w:sz w:val="16"/>
              </w:rPr>
              <w:t>VODITELJ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PROJEKTA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TOPLI </w:t>
            </w:r>
            <w:r>
              <w:rPr>
                <w:spacing w:val="-4"/>
                <w:sz w:val="16"/>
              </w:rPr>
              <w:t>OBROK</w:t>
            </w:r>
          </w:p>
        </w:tc>
        <w:tc>
          <w:tcPr>
            <w:tcW w:w="1873" w:type="dxa"/>
          </w:tcPr>
          <w:p>
            <w:pPr>
              <w:pStyle w:val="TableParagraph"/>
              <w:spacing w:before="25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36,00</w:t>
            </w:r>
          </w:p>
        </w:tc>
        <w:tc>
          <w:tcPr>
            <w:tcW w:w="1539" w:type="dxa"/>
          </w:tcPr>
          <w:p>
            <w:pPr>
              <w:pStyle w:val="TableParagraph"/>
              <w:spacing w:before="25"/>
              <w:ind w:right="409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8" w:type="dxa"/>
          </w:tcPr>
          <w:p>
            <w:pPr>
              <w:pStyle w:val="TableParagraph"/>
              <w:spacing w:before="25"/>
              <w:ind w:right="80"/>
              <w:rPr>
                <w:sz w:val="16"/>
              </w:rPr>
            </w:pPr>
            <w:r>
              <w:rPr>
                <w:spacing w:val="-2"/>
                <w:sz w:val="16"/>
              </w:rPr>
              <w:t>36,00</w:t>
            </w:r>
          </w:p>
        </w:tc>
      </w:tr>
      <w:tr>
        <w:trPr>
          <w:trHeight w:val="239" w:hRule="atLeast"/>
        </w:trPr>
        <w:tc>
          <w:tcPr>
            <w:tcW w:w="116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494</w:t>
            </w:r>
          </w:p>
        </w:tc>
        <w:tc>
          <w:tcPr>
            <w:tcW w:w="665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431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564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FINANCIJSKI MENADŽER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TOPLI</w:t>
            </w:r>
            <w:r>
              <w:rPr>
                <w:spacing w:val="-2"/>
                <w:sz w:val="16"/>
              </w:rPr>
              <w:t> OBROK</w:t>
            </w:r>
          </w:p>
        </w:tc>
        <w:tc>
          <w:tcPr>
            <w:tcW w:w="1873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84,00</w:t>
            </w:r>
          </w:p>
        </w:tc>
        <w:tc>
          <w:tcPr>
            <w:tcW w:w="1539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09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80"/>
              <w:rPr>
                <w:sz w:val="16"/>
              </w:rPr>
            </w:pPr>
            <w:r>
              <w:rPr>
                <w:spacing w:val="-2"/>
                <w:sz w:val="16"/>
              </w:rPr>
              <w:t>84,00</w:t>
            </w:r>
          </w:p>
        </w:tc>
      </w:tr>
      <w:tr>
        <w:trPr>
          <w:trHeight w:val="290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495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31213</w:t>
            </w:r>
          </w:p>
        </w:tc>
        <w:tc>
          <w:tcPr>
            <w:tcW w:w="843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Darovi</w:t>
            </w:r>
          </w:p>
        </w:tc>
        <w:tc>
          <w:tcPr>
            <w:tcW w:w="187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5"/>
              <w:rPr>
                <w:sz w:val="18"/>
              </w:rPr>
            </w:pPr>
            <w:r>
              <w:rPr>
                <w:spacing w:val="-2"/>
                <w:sz w:val="18"/>
              </w:rPr>
              <w:t>10,00</w:t>
            </w:r>
          </w:p>
        </w:tc>
        <w:tc>
          <w:tcPr>
            <w:tcW w:w="1539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7"/>
              <w:rPr>
                <w:sz w:val="18"/>
              </w:rPr>
            </w:pPr>
            <w:r>
              <w:rPr>
                <w:spacing w:val="-2"/>
                <w:sz w:val="18"/>
              </w:rPr>
              <w:t>10,00</w:t>
            </w:r>
          </w:p>
        </w:tc>
      </w:tr>
      <w:tr>
        <w:trPr>
          <w:trHeight w:val="24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495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43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left="564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FINANCIJSKI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MENADŽER</w:t>
            </w:r>
          </w:p>
        </w:tc>
        <w:tc>
          <w:tcPr>
            <w:tcW w:w="1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10,00</w:t>
            </w:r>
          </w:p>
        </w:tc>
        <w:tc>
          <w:tcPr>
            <w:tcW w:w="153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right="409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right="80"/>
              <w:rPr>
                <w:sz w:val="16"/>
              </w:rPr>
            </w:pPr>
            <w:r>
              <w:rPr>
                <w:spacing w:val="-2"/>
                <w:sz w:val="16"/>
              </w:rPr>
              <w:t>10,00</w:t>
            </w:r>
          </w:p>
        </w:tc>
      </w:tr>
      <w:tr>
        <w:trPr>
          <w:trHeight w:val="290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496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31212</w:t>
            </w:r>
          </w:p>
        </w:tc>
        <w:tc>
          <w:tcPr>
            <w:tcW w:w="843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Nagrade</w:t>
            </w:r>
          </w:p>
        </w:tc>
        <w:tc>
          <w:tcPr>
            <w:tcW w:w="187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5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  <w:tc>
          <w:tcPr>
            <w:tcW w:w="1539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7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</w:tr>
      <w:tr>
        <w:trPr>
          <w:trHeight w:val="218" w:hRule="atLeast"/>
        </w:trPr>
        <w:tc>
          <w:tcPr>
            <w:tcW w:w="1168" w:type="dxa"/>
          </w:tcPr>
          <w:p>
            <w:pPr>
              <w:pStyle w:val="TableParagraph"/>
              <w:spacing w:line="172" w:lineRule="exact" w:before="26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496</w:t>
            </w:r>
          </w:p>
        </w:tc>
        <w:tc>
          <w:tcPr>
            <w:tcW w:w="66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431" w:type="dxa"/>
          </w:tcPr>
          <w:p>
            <w:pPr>
              <w:pStyle w:val="TableParagraph"/>
              <w:spacing w:line="172" w:lineRule="exact" w:before="26"/>
              <w:ind w:left="564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7"/>
                <w:w w:val="150"/>
                <w:sz w:val="16"/>
              </w:rPr>
              <w:t> </w:t>
            </w:r>
            <w:r>
              <w:rPr>
                <w:sz w:val="16"/>
              </w:rPr>
              <w:t>FINANCIJSKI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MENADŽER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- </w:t>
            </w:r>
            <w:r>
              <w:rPr>
                <w:spacing w:val="-2"/>
                <w:sz w:val="16"/>
              </w:rPr>
              <w:t>BOŽIĆNICA</w:t>
            </w:r>
          </w:p>
        </w:tc>
        <w:tc>
          <w:tcPr>
            <w:tcW w:w="1873" w:type="dxa"/>
          </w:tcPr>
          <w:p>
            <w:pPr>
              <w:pStyle w:val="TableParagraph"/>
              <w:spacing w:line="172" w:lineRule="exact" w:before="26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25,00</w:t>
            </w:r>
          </w:p>
        </w:tc>
        <w:tc>
          <w:tcPr>
            <w:tcW w:w="1539" w:type="dxa"/>
          </w:tcPr>
          <w:p>
            <w:pPr>
              <w:pStyle w:val="TableParagraph"/>
              <w:spacing w:line="172" w:lineRule="exact" w:before="26"/>
              <w:ind w:right="409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8" w:type="dxa"/>
          </w:tcPr>
          <w:p>
            <w:pPr>
              <w:pStyle w:val="TableParagraph"/>
              <w:spacing w:line="172" w:lineRule="exact" w:before="26"/>
              <w:ind w:right="80"/>
              <w:rPr>
                <w:sz w:val="16"/>
              </w:rPr>
            </w:pPr>
            <w:r>
              <w:rPr>
                <w:spacing w:val="-2"/>
                <w:sz w:val="16"/>
              </w:rPr>
              <w:t>25,00</w:t>
            </w:r>
          </w:p>
        </w:tc>
      </w:tr>
    </w:tbl>
    <w:p>
      <w:pPr>
        <w:pStyle w:val="TableParagraph"/>
        <w:spacing w:after="0" w:line="172" w:lineRule="exact"/>
        <w:rPr>
          <w:sz w:val="16"/>
        </w:rPr>
        <w:sectPr>
          <w:type w:val="continuous"/>
          <w:pgSz w:w="16840" w:h="11910" w:orient="landscape"/>
          <w:pgMar w:header="0" w:footer="762" w:top="1040" w:bottom="280" w:left="708" w:right="992"/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7"/>
        <w:gridCol w:w="7277"/>
        <w:gridCol w:w="3692"/>
        <w:gridCol w:w="1538"/>
        <w:gridCol w:w="1226"/>
      </w:tblGrid>
      <w:tr>
        <w:trPr>
          <w:trHeight w:val="238" w:hRule="atLeast"/>
        </w:trPr>
        <w:tc>
          <w:tcPr>
            <w:tcW w:w="116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496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5"/>
                <w:w w:val="150"/>
                <w:sz w:val="16"/>
              </w:rPr>
              <w:t> </w:t>
            </w:r>
            <w:r>
              <w:rPr>
                <w:sz w:val="16"/>
              </w:rPr>
              <w:t>VODITELJ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PROJEKTA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 </w:t>
            </w:r>
            <w:r>
              <w:rPr>
                <w:spacing w:val="-2"/>
                <w:sz w:val="16"/>
              </w:rPr>
              <w:t>BOŽIĆNICA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14,00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14,00</w:t>
            </w:r>
          </w:p>
        </w:tc>
      </w:tr>
      <w:tr>
        <w:trPr>
          <w:trHeight w:val="290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497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31211</w:t>
            </w:r>
            <w:r>
              <w:rPr>
                <w:sz w:val="18"/>
              </w:rPr>
              <w:tab/>
              <w:t>Bonus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uspješan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123,00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123,00</w:t>
            </w:r>
          </w:p>
        </w:tc>
      </w:tr>
      <w:tr>
        <w:trPr>
          <w:trHeight w:val="246" w:hRule="atLeast"/>
        </w:trPr>
        <w:tc>
          <w:tcPr>
            <w:tcW w:w="1167" w:type="dxa"/>
          </w:tcPr>
          <w:p>
            <w:pPr>
              <w:pStyle w:val="TableParagraph"/>
              <w:spacing w:before="26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497</w:t>
            </w:r>
          </w:p>
        </w:tc>
        <w:tc>
          <w:tcPr>
            <w:tcW w:w="7277" w:type="dxa"/>
          </w:tcPr>
          <w:p>
            <w:pPr>
              <w:pStyle w:val="TableParagraph"/>
              <w:spacing w:before="26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6"/>
                <w:w w:val="150"/>
                <w:sz w:val="16"/>
              </w:rPr>
              <w:t> </w:t>
            </w:r>
            <w:r>
              <w:rPr>
                <w:sz w:val="16"/>
              </w:rPr>
              <w:t>VODITELJ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PROJEKTA</w:t>
            </w:r>
          </w:p>
        </w:tc>
        <w:tc>
          <w:tcPr>
            <w:tcW w:w="3692" w:type="dxa"/>
          </w:tcPr>
          <w:p>
            <w:pPr>
              <w:pStyle w:val="TableParagraph"/>
              <w:spacing w:before="26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45,00</w:t>
            </w:r>
          </w:p>
        </w:tc>
        <w:tc>
          <w:tcPr>
            <w:tcW w:w="1538" w:type="dxa"/>
          </w:tcPr>
          <w:p>
            <w:pPr>
              <w:pStyle w:val="TableParagraph"/>
              <w:spacing w:before="26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6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45,00</w:t>
            </w:r>
          </w:p>
        </w:tc>
      </w:tr>
      <w:tr>
        <w:trPr>
          <w:trHeight w:val="238" w:hRule="atLeast"/>
        </w:trPr>
        <w:tc>
          <w:tcPr>
            <w:tcW w:w="116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497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FINANCIJSKI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MENADŽER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78,00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78,00</w:t>
            </w:r>
          </w:p>
        </w:tc>
      </w:tr>
      <w:tr>
        <w:trPr>
          <w:trHeight w:val="290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536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31216</w:t>
            </w:r>
            <w:r>
              <w:rPr>
                <w:sz w:val="18"/>
              </w:rPr>
              <w:tab/>
              <w:t>Regres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godišnji</w:t>
            </w:r>
            <w:r>
              <w:rPr>
                <w:spacing w:val="-2"/>
                <w:sz w:val="18"/>
              </w:rPr>
              <w:t> odmor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</w:tr>
      <w:tr>
        <w:trPr>
          <w:trHeight w:val="246" w:hRule="atLeast"/>
        </w:trPr>
        <w:tc>
          <w:tcPr>
            <w:tcW w:w="1167" w:type="dxa"/>
          </w:tcPr>
          <w:p>
            <w:pPr>
              <w:pStyle w:val="TableParagraph"/>
              <w:spacing w:before="25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536</w:t>
            </w:r>
          </w:p>
        </w:tc>
        <w:tc>
          <w:tcPr>
            <w:tcW w:w="7277" w:type="dxa"/>
          </w:tcPr>
          <w:p>
            <w:pPr>
              <w:pStyle w:val="TableParagraph"/>
              <w:spacing w:before="25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31"/>
                <w:sz w:val="16"/>
              </w:rPr>
              <w:t>  </w:t>
            </w:r>
            <w:r>
              <w:rPr>
                <w:sz w:val="16"/>
              </w:rPr>
              <w:t>VODITELJ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PROJEKTA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REGRES</w:t>
            </w:r>
          </w:p>
        </w:tc>
        <w:tc>
          <w:tcPr>
            <w:tcW w:w="3692" w:type="dxa"/>
          </w:tcPr>
          <w:p>
            <w:pPr>
              <w:pStyle w:val="TableParagraph"/>
              <w:spacing w:before="25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14,00</w:t>
            </w:r>
          </w:p>
        </w:tc>
        <w:tc>
          <w:tcPr>
            <w:tcW w:w="1538" w:type="dxa"/>
          </w:tcPr>
          <w:p>
            <w:pPr>
              <w:pStyle w:val="TableParagraph"/>
              <w:spacing w:before="25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5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14,00</w:t>
            </w:r>
          </w:p>
        </w:tc>
      </w:tr>
      <w:tr>
        <w:trPr>
          <w:trHeight w:val="238" w:hRule="atLeast"/>
        </w:trPr>
        <w:tc>
          <w:tcPr>
            <w:tcW w:w="116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536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7"/>
                <w:w w:val="150"/>
                <w:sz w:val="16"/>
              </w:rPr>
              <w:t> </w:t>
            </w:r>
            <w:r>
              <w:rPr>
                <w:sz w:val="16"/>
              </w:rPr>
              <w:t>FINANCIJSKI MENADŽER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 </w:t>
            </w:r>
            <w:r>
              <w:rPr>
                <w:spacing w:val="-2"/>
                <w:sz w:val="16"/>
              </w:rPr>
              <w:t>REGRES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25,00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25,00</w:t>
            </w:r>
          </w:p>
        </w:tc>
      </w:tr>
      <w:tr>
        <w:trPr>
          <w:trHeight w:val="295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498</w:t>
            </w:r>
          </w:p>
        </w:tc>
        <w:tc>
          <w:tcPr>
            <w:tcW w:w="727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32115</w:t>
            </w:r>
            <w:r>
              <w:rPr>
                <w:sz w:val="18"/>
              </w:rPr>
              <w:tab/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prijevoz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službenom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putu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zemlji</w:t>
            </w:r>
          </w:p>
        </w:tc>
        <w:tc>
          <w:tcPr>
            <w:tcW w:w="36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198,00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198,00</w:t>
            </w:r>
          </w:p>
        </w:tc>
      </w:tr>
      <w:tr>
        <w:trPr>
          <w:trHeight w:val="295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499</w:t>
            </w:r>
          </w:p>
        </w:tc>
        <w:tc>
          <w:tcPr>
            <w:tcW w:w="727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32116</w:t>
            </w:r>
            <w:r>
              <w:rPr>
                <w:sz w:val="18"/>
              </w:rPr>
              <w:tab/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prijevoz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službenom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putu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inozemstvu</w:t>
            </w:r>
          </w:p>
        </w:tc>
        <w:tc>
          <w:tcPr>
            <w:tcW w:w="36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  <w:tr>
        <w:trPr>
          <w:trHeight w:val="290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493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32121</w:t>
            </w:r>
            <w:r>
              <w:rPr>
                <w:sz w:val="18"/>
              </w:rPr>
              <w:tab/>
              <w:t>Naknade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prijevoz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posao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4"/>
                <w:sz w:val="18"/>
              </w:rPr>
              <w:t>posla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206,00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206,00</w:t>
            </w:r>
          </w:p>
        </w:tc>
      </w:tr>
      <w:tr>
        <w:trPr>
          <w:trHeight w:val="244" w:hRule="atLeast"/>
        </w:trPr>
        <w:tc>
          <w:tcPr>
            <w:tcW w:w="116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493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9"/>
                <w:w w:val="150"/>
                <w:sz w:val="16"/>
              </w:rPr>
              <w:t> </w:t>
            </w:r>
            <w:r>
              <w:rPr>
                <w:sz w:val="16"/>
              </w:rPr>
              <w:t>VODITELJ</w:t>
            </w:r>
            <w:r>
              <w:rPr>
                <w:spacing w:val="-2"/>
                <w:sz w:val="16"/>
              </w:rPr>
              <w:t> PROJEKTA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206,00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5"/>
              <w:ind w:right="77"/>
              <w:rPr>
                <w:sz w:val="16"/>
              </w:rPr>
            </w:pPr>
            <w:r>
              <w:rPr>
                <w:spacing w:val="-2"/>
                <w:sz w:val="16"/>
              </w:rPr>
              <w:t>206,00</w:t>
            </w:r>
          </w:p>
        </w:tc>
      </w:tr>
      <w:tr>
        <w:trPr>
          <w:trHeight w:val="295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727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32211</w:t>
            </w:r>
            <w:r>
              <w:rPr>
                <w:sz w:val="18"/>
              </w:rPr>
              <w:tab/>
              <w:t>Uredski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materijal</w:t>
            </w:r>
          </w:p>
        </w:tc>
        <w:tc>
          <w:tcPr>
            <w:tcW w:w="36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</w:tr>
      <w:tr>
        <w:trPr>
          <w:trHeight w:val="295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522</w:t>
            </w:r>
          </w:p>
        </w:tc>
        <w:tc>
          <w:tcPr>
            <w:tcW w:w="727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  <w:r>
              <w:rPr>
                <w:sz w:val="18"/>
              </w:rPr>
              <w:tab/>
              <w:t>Ugovori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 </w:t>
            </w:r>
            <w:r>
              <w:rPr>
                <w:spacing w:val="-4"/>
                <w:sz w:val="18"/>
              </w:rPr>
              <w:t>djelu</w:t>
            </w:r>
          </w:p>
        </w:tc>
        <w:tc>
          <w:tcPr>
            <w:tcW w:w="36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690,00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690,00</w:t>
            </w:r>
          </w:p>
        </w:tc>
      </w:tr>
      <w:tr>
        <w:trPr>
          <w:trHeight w:val="295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521</w:t>
            </w:r>
          </w:p>
        </w:tc>
        <w:tc>
          <w:tcPr>
            <w:tcW w:w="727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32900</w:t>
            </w:r>
            <w:r>
              <w:rPr>
                <w:sz w:val="18"/>
              </w:rPr>
              <w:tab/>
              <w:t>Ostali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36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</w:tr>
      <w:tr>
        <w:trPr>
          <w:trHeight w:val="295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520</w:t>
            </w:r>
          </w:p>
        </w:tc>
        <w:tc>
          <w:tcPr>
            <w:tcW w:w="727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42273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Oprema</w:t>
            </w:r>
          </w:p>
        </w:tc>
        <w:tc>
          <w:tcPr>
            <w:tcW w:w="36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3"/>
              <w:rPr>
                <w:sz w:val="18"/>
              </w:rPr>
            </w:pPr>
            <w:r>
              <w:rPr>
                <w:spacing w:val="-2"/>
                <w:sz w:val="18"/>
              </w:rPr>
              <w:t>1.400,00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4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1.400,00</w:t>
            </w:r>
          </w:p>
        </w:tc>
        <w:tc>
          <w:tcPr>
            <w:tcW w:w="12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38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523</w:t>
            </w:r>
          </w:p>
        </w:tc>
        <w:tc>
          <w:tcPr>
            <w:tcW w:w="72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Projekt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Šavrinke</w:t>
            </w:r>
            <w:r>
              <w:rPr>
                <w:b/>
                <w:spacing w:val="-2"/>
                <w:sz w:val="18"/>
              </w:rPr>
              <w:t> INTEREG</w:t>
            </w:r>
          </w:p>
        </w:tc>
        <w:tc>
          <w:tcPr>
            <w:tcW w:w="36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2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25.304,00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5.600,00</w:t>
            </w:r>
          </w:p>
        </w:tc>
        <w:tc>
          <w:tcPr>
            <w:tcW w:w="12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19.704,00</w:t>
            </w:r>
          </w:p>
        </w:tc>
      </w:tr>
      <w:tr>
        <w:trPr>
          <w:trHeight w:val="290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492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31111</w:t>
            </w:r>
            <w:r>
              <w:rPr>
                <w:sz w:val="18"/>
              </w:rPr>
              <w:tab/>
              <w:t>Plaće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za </w:t>
            </w:r>
            <w:r>
              <w:rPr>
                <w:spacing w:val="-2"/>
                <w:sz w:val="18"/>
              </w:rPr>
              <w:t>zaposlene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9.636,00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9.636,00</w:t>
            </w:r>
          </w:p>
        </w:tc>
      </w:tr>
      <w:tr>
        <w:trPr>
          <w:trHeight w:val="246" w:hRule="atLeast"/>
        </w:trPr>
        <w:tc>
          <w:tcPr>
            <w:tcW w:w="1167" w:type="dxa"/>
          </w:tcPr>
          <w:p>
            <w:pPr>
              <w:pStyle w:val="TableParagraph"/>
              <w:spacing w:before="25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492</w:t>
            </w:r>
          </w:p>
        </w:tc>
        <w:tc>
          <w:tcPr>
            <w:tcW w:w="7277" w:type="dxa"/>
          </w:tcPr>
          <w:p>
            <w:pPr>
              <w:pStyle w:val="TableParagraph"/>
              <w:spacing w:before="25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FINANCIJSKI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MENADŽER</w:t>
            </w:r>
          </w:p>
        </w:tc>
        <w:tc>
          <w:tcPr>
            <w:tcW w:w="3692" w:type="dxa"/>
          </w:tcPr>
          <w:p>
            <w:pPr>
              <w:pStyle w:val="TableParagraph"/>
              <w:spacing w:before="25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3.733,00</w:t>
            </w:r>
          </w:p>
        </w:tc>
        <w:tc>
          <w:tcPr>
            <w:tcW w:w="1538" w:type="dxa"/>
          </w:tcPr>
          <w:p>
            <w:pPr>
              <w:pStyle w:val="TableParagraph"/>
              <w:spacing w:before="25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5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3.733,00</w:t>
            </w:r>
          </w:p>
        </w:tc>
      </w:tr>
      <w:tr>
        <w:trPr>
          <w:trHeight w:val="238" w:hRule="atLeast"/>
        </w:trPr>
        <w:tc>
          <w:tcPr>
            <w:tcW w:w="116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492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9"/>
                <w:w w:val="150"/>
                <w:sz w:val="16"/>
              </w:rPr>
              <w:t> </w:t>
            </w:r>
            <w:r>
              <w:rPr>
                <w:sz w:val="16"/>
              </w:rPr>
              <w:t>VODITELJ</w:t>
            </w:r>
            <w:r>
              <w:rPr>
                <w:spacing w:val="-2"/>
                <w:sz w:val="16"/>
              </w:rPr>
              <w:t> PROJEKTA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5.903,00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5.903,00</w:t>
            </w:r>
          </w:p>
        </w:tc>
      </w:tr>
      <w:tr>
        <w:trPr>
          <w:trHeight w:val="290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494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31219</w:t>
            </w:r>
            <w:r>
              <w:rPr>
                <w:sz w:val="18"/>
              </w:rPr>
              <w:tab/>
              <w:t>Ostali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nenavedeni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zaposlene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720,00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720,00</w:t>
            </w:r>
          </w:p>
        </w:tc>
      </w:tr>
      <w:tr>
        <w:trPr>
          <w:trHeight w:val="246" w:hRule="atLeast"/>
        </w:trPr>
        <w:tc>
          <w:tcPr>
            <w:tcW w:w="1167" w:type="dxa"/>
          </w:tcPr>
          <w:p>
            <w:pPr>
              <w:pStyle w:val="TableParagraph"/>
              <w:spacing w:before="25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494</w:t>
            </w:r>
          </w:p>
        </w:tc>
        <w:tc>
          <w:tcPr>
            <w:tcW w:w="7277" w:type="dxa"/>
          </w:tcPr>
          <w:p>
            <w:pPr>
              <w:pStyle w:val="TableParagraph"/>
              <w:spacing w:before="25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31"/>
                <w:sz w:val="16"/>
              </w:rPr>
              <w:t>  </w:t>
            </w:r>
            <w:r>
              <w:rPr>
                <w:sz w:val="16"/>
              </w:rPr>
              <w:t>VODITELJ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PROJEKTA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TOPLI </w:t>
            </w:r>
            <w:r>
              <w:rPr>
                <w:spacing w:val="-4"/>
                <w:sz w:val="16"/>
              </w:rPr>
              <w:t>OBROK</w:t>
            </w:r>
          </w:p>
        </w:tc>
        <w:tc>
          <w:tcPr>
            <w:tcW w:w="3692" w:type="dxa"/>
          </w:tcPr>
          <w:p>
            <w:pPr>
              <w:pStyle w:val="TableParagraph"/>
              <w:spacing w:before="25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384,00</w:t>
            </w:r>
          </w:p>
        </w:tc>
        <w:tc>
          <w:tcPr>
            <w:tcW w:w="1538" w:type="dxa"/>
          </w:tcPr>
          <w:p>
            <w:pPr>
              <w:pStyle w:val="TableParagraph"/>
              <w:spacing w:before="25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5"/>
              <w:ind w:right="77"/>
              <w:rPr>
                <w:sz w:val="16"/>
              </w:rPr>
            </w:pPr>
            <w:r>
              <w:rPr>
                <w:spacing w:val="-2"/>
                <w:sz w:val="16"/>
              </w:rPr>
              <w:t>384,00</w:t>
            </w:r>
          </w:p>
        </w:tc>
      </w:tr>
      <w:tr>
        <w:trPr>
          <w:trHeight w:val="238" w:hRule="atLeast"/>
        </w:trPr>
        <w:tc>
          <w:tcPr>
            <w:tcW w:w="116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494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FINANCIJSKI MENADŽER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TOPLI</w:t>
            </w:r>
            <w:r>
              <w:rPr>
                <w:spacing w:val="-2"/>
                <w:sz w:val="16"/>
              </w:rPr>
              <w:t> OBROK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336,00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77"/>
              <w:rPr>
                <w:sz w:val="16"/>
              </w:rPr>
            </w:pPr>
            <w:r>
              <w:rPr>
                <w:spacing w:val="-2"/>
                <w:sz w:val="16"/>
              </w:rPr>
              <w:t>336,00</w:t>
            </w:r>
          </w:p>
        </w:tc>
      </w:tr>
      <w:tr>
        <w:trPr>
          <w:trHeight w:val="290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495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31213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Darovi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</w:tr>
      <w:tr>
        <w:trPr>
          <w:trHeight w:val="244" w:hRule="atLeast"/>
        </w:trPr>
        <w:tc>
          <w:tcPr>
            <w:tcW w:w="116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6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495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6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FINANCIJSKI </w:t>
            </w:r>
            <w:r>
              <w:rPr>
                <w:spacing w:val="-2"/>
                <w:sz w:val="16"/>
              </w:rPr>
              <w:t>MENADŽER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6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39,00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6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6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39,00</w:t>
            </w:r>
          </w:p>
        </w:tc>
      </w:tr>
      <w:tr>
        <w:trPr>
          <w:trHeight w:val="290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496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31212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Nagrade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210,00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210,00</w:t>
            </w:r>
          </w:p>
        </w:tc>
      </w:tr>
      <w:tr>
        <w:trPr>
          <w:trHeight w:val="246" w:hRule="atLeast"/>
        </w:trPr>
        <w:tc>
          <w:tcPr>
            <w:tcW w:w="1167" w:type="dxa"/>
          </w:tcPr>
          <w:p>
            <w:pPr>
              <w:pStyle w:val="TableParagraph"/>
              <w:spacing w:before="26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496</w:t>
            </w:r>
          </w:p>
        </w:tc>
        <w:tc>
          <w:tcPr>
            <w:tcW w:w="7277" w:type="dxa"/>
          </w:tcPr>
          <w:p>
            <w:pPr>
              <w:pStyle w:val="TableParagraph"/>
              <w:spacing w:before="26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7"/>
                <w:w w:val="150"/>
                <w:sz w:val="16"/>
              </w:rPr>
              <w:t> </w:t>
            </w:r>
            <w:r>
              <w:rPr>
                <w:sz w:val="16"/>
              </w:rPr>
              <w:t>FINANCIJSKI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MENADŽER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- </w:t>
            </w:r>
            <w:r>
              <w:rPr>
                <w:spacing w:val="-2"/>
                <w:sz w:val="16"/>
              </w:rPr>
              <w:t>BOŽIĆNICA</w:t>
            </w:r>
          </w:p>
        </w:tc>
        <w:tc>
          <w:tcPr>
            <w:tcW w:w="3692" w:type="dxa"/>
          </w:tcPr>
          <w:p>
            <w:pPr>
              <w:pStyle w:val="TableParagraph"/>
              <w:spacing w:before="26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98,00</w:t>
            </w:r>
          </w:p>
        </w:tc>
        <w:tc>
          <w:tcPr>
            <w:tcW w:w="1538" w:type="dxa"/>
          </w:tcPr>
          <w:p>
            <w:pPr>
              <w:pStyle w:val="TableParagraph"/>
              <w:spacing w:before="26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6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98,00</w:t>
            </w:r>
          </w:p>
        </w:tc>
      </w:tr>
      <w:tr>
        <w:trPr>
          <w:trHeight w:val="239" w:hRule="atLeast"/>
        </w:trPr>
        <w:tc>
          <w:tcPr>
            <w:tcW w:w="116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496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5"/>
                <w:w w:val="150"/>
                <w:sz w:val="16"/>
              </w:rPr>
              <w:t> </w:t>
            </w:r>
            <w:r>
              <w:rPr>
                <w:sz w:val="16"/>
              </w:rPr>
              <w:t>VODITELJ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PROJEKTA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 </w:t>
            </w:r>
            <w:r>
              <w:rPr>
                <w:spacing w:val="-2"/>
                <w:sz w:val="16"/>
              </w:rPr>
              <w:t>BOŽIĆNICA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112,00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20"/>
              <w:ind w:right="77"/>
              <w:rPr>
                <w:sz w:val="16"/>
              </w:rPr>
            </w:pPr>
            <w:r>
              <w:rPr>
                <w:spacing w:val="-2"/>
                <w:sz w:val="16"/>
              </w:rPr>
              <w:t>112,00</w:t>
            </w:r>
          </w:p>
        </w:tc>
      </w:tr>
      <w:tr>
        <w:trPr>
          <w:trHeight w:val="290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497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31211</w:t>
            </w:r>
            <w:r>
              <w:rPr>
                <w:sz w:val="18"/>
              </w:rPr>
              <w:tab/>
              <w:t>Bonus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uspješan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672,00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672,00</w:t>
            </w:r>
          </w:p>
        </w:tc>
      </w:tr>
      <w:tr>
        <w:trPr>
          <w:trHeight w:val="246" w:hRule="atLeast"/>
        </w:trPr>
        <w:tc>
          <w:tcPr>
            <w:tcW w:w="1167" w:type="dxa"/>
          </w:tcPr>
          <w:p>
            <w:pPr>
              <w:pStyle w:val="TableParagraph"/>
              <w:spacing w:before="25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497</w:t>
            </w:r>
          </w:p>
        </w:tc>
        <w:tc>
          <w:tcPr>
            <w:tcW w:w="7277" w:type="dxa"/>
          </w:tcPr>
          <w:p>
            <w:pPr>
              <w:pStyle w:val="TableParagraph"/>
              <w:spacing w:before="25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9"/>
                <w:w w:val="150"/>
                <w:sz w:val="16"/>
              </w:rPr>
              <w:t> </w:t>
            </w:r>
            <w:r>
              <w:rPr>
                <w:sz w:val="16"/>
              </w:rPr>
              <w:t>VODITELJ</w:t>
            </w:r>
            <w:r>
              <w:rPr>
                <w:spacing w:val="-2"/>
                <w:sz w:val="16"/>
              </w:rPr>
              <w:t> PROJEKTA</w:t>
            </w:r>
          </w:p>
        </w:tc>
        <w:tc>
          <w:tcPr>
            <w:tcW w:w="3692" w:type="dxa"/>
          </w:tcPr>
          <w:p>
            <w:pPr>
              <w:pStyle w:val="TableParagraph"/>
              <w:spacing w:before="25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358,00</w:t>
            </w:r>
          </w:p>
        </w:tc>
        <w:tc>
          <w:tcPr>
            <w:tcW w:w="1538" w:type="dxa"/>
          </w:tcPr>
          <w:p>
            <w:pPr>
              <w:pStyle w:val="TableParagraph"/>
              <w:spacing w:before="25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5"/>
              <w:ind w:right="77"/>
              <w:rPr>
                <w:sz w:val="16"/>
              </w:rPr>
            </w:pPr>
            <w:r>
              <w:rPr>
                <w:spacing w:val="-2"/>
                <w:sz w:val="16"/>
              </w:rPr>
              <w:t>358,00</w:t>
            </w:r>
          </w:p>
        </w:tc>
      </w:tr>
      <w:tr>
        <w:trPr>
          <w:trHeight w:val="238" w:hRule="atLeast"/>
        </w:trPr>
        <w:tc>
          <w:tcPr>
            <w:tcW w:w="116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497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FINANCIJSKI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MENADŽER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314,00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77"/>
              <w:rPr>
                <w:sz w:val="16"/>
              </w:rPr>
            </w:pPr>
            <w:r>
              <w:rPr>
                <w:spacing w:val="-2"/>
                <w:sz w:val="16"/>
              </w:rPr>
              <w:t>314,00</w:t>
            </w:r>
          </w:p>
        </w:tc>
      </w:tr>
      <w:tr>
        <w:trPr>
          <w:trHeight w:val="290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536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31216</w:t>
            </w:r>
            <w:r>
              <w:rPr>
                <w:sz w:val="18"/>
              </w:rPr>
              <w:tab/>
              <w:t>Regres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godišnji</w:t>
            </w:r>
            <w:r>
              <w:rPr>
                <w:spacing w:val="-2"/>
                <w:sz w:val="18"/>
              </w:rPr>
              <w:t> odmor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210,00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210,00</w:t>
            </w:r>
          </w:p>
        </w:tc>
      </w:tr>
      <w:tr>
        <w:trPr>
          <w:trHeight w:val="246" w:hRule="atLeast"/>
        </w:trPr>
        <w:tc>
          <w:tcPr>
            <w:tcW w:w="1167" w:type="dxa"/>
          </w:tcPr>
          <w:p>
            <w:pPr>
              <w:pStyle w:val="TableParagraph"/>
              <w:spacing w:before="25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536</w:t>
            </w:r>
          </w:p>
        </w:tc>
        <w:tc>
          <w:tcPr>
            <w:tcW w:w="7277" w:type="dxa"/>
          </w:tcPr>
          <w:p>
            <w:pPr>
              <w:pStyle w:val="TableParagraph"/>
              <w:spacing w:before="25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31"/>
                <w:sz w:val="16"/>
              </w:rPr>
              <w:t>  </w:t>
            </w:r>
            <w:r>
              <w:rPr>
                <w:sz w:val="16"/>
              </w:rPr>
              <w:t>VODITELJ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PROJEKTA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REGRES</w:t>
            </w:r>
          </w:p>
        </w:tc>
        <w:tc>
          <w:tcPr>
            <w:tcW w:w="3692" w:type="dxa"/>
          </w:tcPr>
          <w:p>
            <w:pPr>
              <w:pStyle w:val="TableParagraph"/>
              <w:spacing w:before="25"/>
              <w:ind w:right="428"/>
              <w:rPr>
                <w:sz w:val="16"/>
              </w:rPr>
            </w:pPr>
            <w:r>
              <w:rPr>
                <w:spacing w:val="-2"/>
                <w:sz w:val="16"/>
              </w:rPr>
              <w:t>112,00</w:t>
            </w:r>
          </w:p>
        </w:tc>
        <w:tc>
          <w:tcPr>
            <w:tcW w:w="1538" w:type="dxa"/>
          </w:tcPr>
          <w:p>
            <w:pPr>
              <w:pStyle w:val="TableParagraph"/>
              <w:spacing w:before="25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5"/>
              <w:ind w:right="77"/>
              <w:rPr>
                <w:sz w:val="16"/>
              </w:rPr>
            </w:pPr>
            <w:r>
              <w:rPr>
                <w:spacing w:val="-2"/>
                <w:sz w:val="16"/>
              </w:rPr>
              <w:t>112,00</w:t>
            </w:r>
          </w:p>
        </w:tc>
      </w:tr>
      <w:tr>
        <w:trPr>
          <w:trHeight w:val="238" w:hRule="atLeast"/>
        </w:trPr>
        <w:tc>
          <w:tcPr>
            <w:tcW w:w="116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536</w:t>
            </w:r>
          </w:p>
        </w:tc>
        <w:tc>
          <w:tcPr>
            <w:tcW w:w="727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1230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77"/>
                <w:w w:val="150"/>
                <w:sz w:val="16"/>
              </w:rPr>
              <w:t> </w:t>
            </w:r>
            <w:r>
              <w:rPr>
                <w:sz w:val="16"/>
              </w:rPr>
              <w:t>FINANCIJSKI MENADŽER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 </w:t>
            </w:r>
            <w:r>
              <w:rPr>
                <w:spacing w:val="-2"/>
                <w:sz w:val="16"/>
              </w:rPr>
              <w:t>REGRES</w:t>
            </w:r>
          </w:p>
        </w:tc>
        <w:tc>
          <w:tcPr>
            <w:tcW w:w="3692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27"/>
              <w:rPr>
                <w:sz w:val="16"/>
              </w:rPr>
            </w:pPr>
            <w:r>
              <w:rPr>
                <w:spacing w:val="-2"/>
                <w:sz w:val="16"/>
              </w:rPr>
              <w:t>98,00</w:t>
            </w:r>
          </w:p>
        </w:tc>
        <w:tc>
          <w:tcPr>
            <w:tcW w:w="153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40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226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76"/>
              <w:rPr>
                <w:sz w:val="16"/>
              </w:rPr>
            </w:pPr>
            <w:r>
              <w:rPr>
                <w:spacing w:val="-2"/>
                <w:sz w:val="16"/>
              </w:rPr>
              <w:t>98,00</w:t>
            </w:r>
          </w:p>
        </w:tc>
      </w:tr>
      <w:tr>
        <w:trPr>
          <w:trHeight w:val="295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498</w:t>
            </w:r>
          </w:p>
        </w:tc>
        <w:tc>
          <w:tcPr>
            <w:tcW w:w="727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32115</w:t>
            </w:r>
            <w:r>
              <w:rPr>
                <w:sz w:val="18"/>
              </w:rPr>
              <w:tab/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prijevoz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službenom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putu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zemlji</w:t>
            </w:r>
          </w:p>
        </w:tc>
        <w:tc>
          <w:tcPr>
            <w:tcW w:w="36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794,00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794,00</w:t>
            </w:r>
          </w:p>
        </w:tc>
      </w:tr>
      <w:tr>
        <w:trPr>
          <w:trHeight w:val="295" w:hRule="atLeast"/>
        </w:trPr>
        <w:tc>
          <w:tcPr>
            <w:tcW w:w="116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499</w:t>
            </w:r>
          </w:p>
        </w:tc>
        <w:tc>
          <w:tcPr>
            <w:tcW w:w="727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32116</w:t>
            </w:r>
            <w:r>
              <w:rPr>
                <w:sz w:val="18"/>
              </w:rPr>
              <w:tab/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prijevoz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službenom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putu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inozemstvu</w:t>
            </w:r>
          </w:p>
        </w:tc>
        <w:tc>
          <w:tcPr>
            <w:tcW w:w="36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800,00</w:t>
            </w:r>
          </w:p>
        </w:tc>
        <w:tc>
          <w:tcPr>
            <w:tcW w:w="153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800,00</w:t>
            </w:r>
          </w:p>
        </w:tc>
      </w:tr>
      <w:tr>
        <w:trPr>
          <w:trHeight w:val="232" w:hRule="atLeast"/>
        </w:trPr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493</w:t>
            </w:r>
          </w:p>
        </w:tc>
        <w:tc>
          <w:tcPr>
            <w:tcW w:w="7277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9" w:val="left" w:leader="none"/>
              </w:tabs>
              <w:spacing w:line="196" w:lineRule="exact"/>
              <w:ind w:left="4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32121</w:t>
            </w:r>
            <w:r>
              <w:rPr>
                <w:sz w:val="18"/>
              </w:rPr>
              <w:tab/>
              <w:t>Naknade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prijevoz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posao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4"/>
                <w:sz w:val="18"/>
              </w:rPr>
              <w:t>posla</w:t>
            </w:r>
          </w:p>
        </w:tc>
        <w:tc>
          <w:tcPr>
            <w:tcW w:w="369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24"/>
              <w:rPr>
                <w:sz w:val="18"/>
              </w:rPr>
            </w:pPr>
            <w:r>
              <w:rPr>
                <w:spacing w:val="-2"/>
                <w:sz w:val="18"/>
              </w:rPr>
              <w:t>823,00</w:t>
            </w:r>
          </w:p>
        </w:tc>
        <w:tc>
          <w:tcPr>
            <w:tcW w:w="153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3"/>
              <w:rPr>
                <w:sz w:val="18"/>
              </w:rPr>
            </w:pPr>
            <w:r>
              <w:rPr>
                <w:spacing w:val="-2"/>
                <w:sz w:val="18"/>
              </w:rPr>
              <w:t>823,00</w:t>
            </w:r>
          </w:p>
        </w:tc>
      </w:tr>
    </w:tbl>
    <w:p>
      <w:pPr>
        <w:pStyle w:val="TableParagraph"/>
        <w:spacing w:after="0" w:line="196" w:lineRule="exact"/>
        <w:rPr>
          <w:sz w:val="18"/>
        </w:rPr>
        <w:sectPr>
          <w:type w:val="continuous"/>
          <w:pgSz w:w="16840" w:h="11910" w:orient="landscape"/>
          <w:pgMar w:header="0" w:footer="762" w:top="940" w:bottom="1126" w:left="708" w:right="992"/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9"/>
        <w:gridCol w:w="754"/>
        <w:gridCol w:w="6118"/>
        <w:gridCol w:w="4189"/>
        <w:gridCol w:w="1584"/>
        <w:gridCol w:w="1179"/>
      </w:tblGrid>
      <w:tr>
        <w:trPr>
          <w:trHeight w:val="186" w:hRule="atLeast"/>
        </w:trPr>
        <w:tc>
          <w:tcPr>
            <w:tcW w:w="10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63" w:lineRule="exact" w:before="0"/>
              <w:ind w:left="701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493</w:t>
            </w:r>
          </w:p>
        </w:tc>
        <w:tc>
          <w:tcPr>
            <w:tcW w:w="75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11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63" w:lineRule="exact" w:before="0"/>
              <w:ind w:left="564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6"/>
                <w:w w:val="150"/>
                <w:sz w:val="16"/>
              </w:rPr>
              <w:t> </w:t>
            </w:r>
            <w:r>
              <w:rPr>
                <w:sz w:val="16"/>
              </w:rPr>
              <w:t>VODITELJ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PROJEKTA</w:t>
            </w:r>
          </w:p>
        </w:tc>
        <w:tc>
          <w:tcPr>
            <w:tcW w:w="418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63" w:lineRule="exact" w:before="0"/>
              <w:ind w:right="432"/>
              <w:rPr>
                <w:sz w:val="16"/>
              </w:rPr>
            </w:pPr>
            <w:r>
              <w:rPr>
                <w:spacing w:val="-2"/>
                <w:sz w:val="16"/>
              </w:rPr>
              <w:t>823,00</w:t>
            </w:r>
          </w:p>
        </w:tc>
        <w:tc>
          <w:tcPr>
            <w:tcW w:w="158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63" w:lineRule="exact" w:before="0"/>
              <w:ind w:right="457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1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63" w:lineRule="exact" w:before="0"/>
              <w:ind w:right="80"/>
              <w:rPr>
                <w:sz w:val="16"/>
              </w:rPr>
            </w:pPr>
            <w:r>
              <w:rPr>
                <w:spacing w:val="-2"/>
                <w:sz w:val="16"/>
              </w:rPr>
              <w:t>823,00</w:t>
            </w:r>
          </w:p>
        </w:tc>
      </w:tr>
      <w:tr>
        <w:trPr>
          <w:trHeight w:val="295" w:hRule="atLeast"/>
        </w:trPr>
        <w:tc>
          <w:tcPr>
            <w:tcW w:w="10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7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2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32211</w:t>
            </w:r>
          </w:p>
        </w:tc>
        <w:tc>
          <w:tcPr>
            <w:tcW w:w="611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Uredski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materijal</w:t>
            </w:r>
          </w:p>
        </w:tc>
        <w:tc>
          <w:tcPr>
            <w:tcW w:w="418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8"/>
              <w:rPr>
                <w:sz w:val="18"/>
              </w:rPr>
            </w:pPr>
            <w:r>
              <w:rPr>
                <w:spacing w:val="-2"/>
                <w:sz w:val="18"/>
              </w:rPr>
              <w:t>640,00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6"/>
              <w:rPr>
                <w:sz w:val="18"/>
              </w:rPr>
            </w:pPr>
            <w:r>
              <w:rPr>
                <w:spacing w:val="-2"/>
                <w:sz w:val="18"/>
              </w:rPr>
              <w:t>640,00</w:t>
            </w:r>
          </w:p>
        </w:tc>
      </w:tr>
      <w:tr>
        <w:trPr>
          <w:trHeight w:val="295" w:hRule="atLeast"/>
        </w:trPr>
        <w:tc>
          <w:tcPr>
            <w:tcW w:w="10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522</w:t>
            </w:r>
          </w:p>
        </w:tc>
        <w:tc>
          <w:tcPr>
            <w:tcW w:w="7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" w:right="2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611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o</w:t>
            </w:r>
            <w:r>
              <w:rPr>
                <w:spacing w:val="-2"/>
                <w:sz w:val="18"/>
              </w:rPr>
              <w:t> djelu</w:t>
            </w:r>
          </w:p>
        </w:tc>
        <w:tc>
          <w:tcPr>
            <w:tcW w:w="418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7"/>
              <w:rPr>
                <w:sz w:val="18"/>
              </w:rPr>
            </w:pPr>
            <w:r>
              <w:rPr>
                <w:spacing w:val="-2"/>
                <w:sz w:val="18"/>
              </w:rPr>
              <w:t>2.760,00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5"/>
              <w:rPr>
                <w:sz w:val="18"/>
              </w:rPr>
            </w:pPr>
            <w:r>
              <w:rPr>
                <w:spacing w:val="-2"/>
                <w:sz w:val="18"/>
              </w:rPr>
              <w:t>2.760,00</w:t>
            </w:r>
          </w:p>
        </w:tc>
      </w:tr>
      <w:tr>
        <w:trPr>
          <w:trHeight w:val="295" w:hRule="atLeast"/>
        </w:trPr>
        <w:tc>
          <w:tcPr>
            <w:tcW w:w="10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521</w:t>
            </w:r>
          </w:p>
        </w:tc>
        <w:tc>
          <w:tcPr>
            <w:tcW w:w="7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2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32900</w:t>
            </w:r>
          </w:p>
        </w:tc>
        <w:tc>
          <w:tcPr>
            <w:tcW w:w="611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418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8"/>
              <w:rPr>
                <w:sz w:val="18"/>
              </w:rPr>
            </w:pPr>
            <w:r>
              <w:rPr>
                <w:spacing w:val="-2"/>
                <w:sz w:val="18"/>
              </w:rPr>
              <w:t>2.400,00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5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6"/>
              <w:rPr>
                <w:sz w:val="18"/>
              </w:rPr>
            </w:pPr>
            <w:r>
              <w:rPr>
                <w:spacing w:val="-2"/>
                <w:sz w:val="18"/>
              </w:rPr>
              <w:t>2.400,00</w:t>
            </w:r>
          </w:p>
        </w:tc>
      </w:tr>
      <w:tr>
        <w:trPr>
          <w:trHeight w:val="232" w:hRule="atLeast"/>
        </w:trPr>
        <w:tc>
          <w:tcPr>
            <w:tcW w:w="107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520</w:t>
            </w:r>
          </w:p>
        </w:tc>
        <w:tc>
          <w:tcPr>
            <w:tcW w:w="75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2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42273</w:t>
            </w:r>
          </w:p>
        </w:tc>
        <w:tc>
          <w:tcPr>
            <w:tcW w:w="611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Oprema</w:t>
            </w:r>
          </w:p>
        </w:tc>
        <w:tc>
          <w:tcPr>
            <w:tcW w:w="418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28"/>
              <w:rPr>
                <w:sz w:val="18"/>
              </w:rPr>
            </w:pPr>
            <w:r>
              <w:rPr>
                <w:spacing w:val="-2"/>
                <w:sz w:val="18"/>
              </w:rPr>
              <w:t>5.600,00</w:t>
            </w:r>
          </w:p>
        </w:tc>
        <w:tc>
          <w:tcPr>
            <w:tcW w:w="158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55"/>
              <w:rPr>
                <w:sz w:val="18"/>
              </w:rPr>
            </w:pPr>
            <w:r>
              <w:rPr>
                <w:spacing w:val="-2"/>
                <w:sz w:val="18"/>
              </w:rPr>
              <w:t>-5.600,00</w:t>
            </w:r>
          </w:p>
        </w:tc>
        <w:tc>
          <w:tcPr>
            <w:tcW w:w="117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spacing w:line="240" w:lineRule="auto" w:before="5"/>
        <w:rPr>
          <w:sz w:val="6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01"/>
        <w:gridCol w:w="4505"/>
        <w:gridCol w:w="1516"/>
        <w:gridCol w:w="1185"/>
      </w:tblGrid>
      <w:tr>
        <w:trPr>
          <w:trHeight w:val="444" w:hRule="atLeast"/>
        </w:trPr>
        <w:tc>
          <w:tcPr>
            <w:tcW w:w="77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2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1006</w:t>
            </w:r>
            <w:r>
              <w:rPr>
                <w:b/>
                <w:spacing w:val="59"/>
                <w:sz w:val="18"/>
              </w:rPr>
              <w:t> </w:t>
            </w:r>
            <w:r>
              <w:rPr>
                <w:b/>
                <w:sz w:val="18"/>
              </w:rPr>
              <w:t>PROGRAM JAVNIH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POTREBA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ŠPORTU</w:t>
            </w:r>
          </w:p>
        </w:tc>
        <w:tc>
          <w:tcPr>
            <w:tcW w:w="45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8.900,00</w:t>
            </w:r>
          </w:p>
        </w:tc>
        <w:tc>
          <w:tcPr>
            <w:tcW w:w="15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56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200,00</w:t>
            </w:r>
          </w:p>
        </w:tc>
        <w:tc>
          <w:tcPr>
            <w:tcW w:w="11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8.700,00</w:t>
            </w:r>
          </w:p>
        </w:tc>
      </w:tr>
      <w:tr>
        <w:trPr>
          <w:trHeight w:val="506" w:hRule="atLeast"/>
        </w:trPr>
        <w:tc>
          <w:tcPr>
            <w:tcW w:w="77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8" w:lineRule="exact" w:before="50"/>
              <w:ind w:left="467" w:right="2780" w:hanging="31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Poticanje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sportsko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rekreativnih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aktivnosti </w:t>
            </w:r>
            <w:r>
              <w:rPr>
                <w:b/>
                <w:spacing w:val="-2"/>
                <w:sz w:val="18"/>
              </w:rPr>
              <w:t>A100601</w:t>
            </w:r>
          </w:p>
        </w:tc>
        <w:tc>
          <w:tcPr>
            <w:tcW w:w="45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2.700,00</w:t>
            </w:r>
          </w:p>
        </w:tc>
        <w:tc>
          <w:tcPr>
            <w:tcW w:w="15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2.700,00</w:t>
            </w:r>
          </w:p>
        </w:tc>
      </w:tr>
      <w:tr>
        <w:trPr>
          <w:trHeight w:val="338" w:hRule="atLeast"/>
        </w:trPr>
        <w:tc>
          <w:tcPr>
            <w:tcW w:w="77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45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2.700,00</w:t>
            </w:r>
          </w:p>
        </w:tc>
        <w:tc>
          <w:tcPr>
            <w:tcW w:w="15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2.700,00</w:t>
            </w:r>
          </w:p>
        </w:tc>
      </w:tr>
    </w:tbl>
    <w:p>
      <w:pPr>
        <w:spacing w:line="240" w:lineRule="auto" w:before="4"/>
        <w:rPr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07"/>
        <w:gridCol w:w="6524"/>
        <w:gridCol w:w="3908"/>
        <w:gridCol w:w="1519"/>
        <w:gridCol w:w="1189"/>
      </w:tblGrid>
      <w:tr>
        <w:trPr>
          <w:trHeight w:val="237" w:hRule="atLeast"/>
        </w:trPr>
        <w:tc>
          <w:tcPr>
            <w:tcW w:w="1168" w:type="dxa"/>
          </w:tcPr>
          <w:p>
            <w:pPr>
              <w:pStyle w:val="TableParagraph"/>
              <w:spacing w:line="183" w:lineRule="exact" w:before="0"/>
              <w:ind w:left="1" w:right="2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7" w:type="dxa"/>
          </w:tcPr>
          <w:p>
            <w:pPr>
              <w:pStyle w:val="TableParagraph"/>
              <w:spacing w:line="183" w:lineRule="exact" w:before="0"/>
              <w:ind w:right="5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38117</w:t>
            </w:r>
          </w:p>
        </w:tc>
        <w:tc>
          <w:tcPr>
            <w:tcW w:w="6524" w:type="dxa"/>
          </w:tcPr>
          <w:p>
            <w:pPr>
              <w:pStyle w:val="TableParagraph"/>
              <w:spacing w:line="183" w:lineRule="exact" w:before="0"/>
              <w:ind w:left="222"/>
              <w:jc w:val="left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donacije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građanima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kućanstvima</w:t>
            </w:r>
          </w:p>
        </w:tc>
        <w:tc>
          <w:tcPr>
            <w:tcW w:w="3908" w:type="dxa"/>
          </w:tcPr>
          <w:p>
            <w:pPr>
              <w:pStyle w:val="TableParagraph"/>
              <w:spacing w:line="183" w:lineRule="exact" w:before="0"/>
              <w:ind w:right="495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519" w:type="dxa"/>
          </w:tcPr>
          <w:p>
            <w:pPr>
              <w:pStyle w:val="TableParagraph"/>
              <w:spacing w:line="183" w:lineRule="exact" w:before="0"/>
              <w:ind w:right="45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89" w:type="dxa"/>
          </w:tcPr>
          <w:p>
            <w:pPr>
              <w:pStyle w:val="TableParagraph"/>
              <w:spacing w:line="183" w:lineRule="exact" w:before="0"/>
              <w:ind w:right="88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>
        <w:trPr>
          <w:trHeight w:val="265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52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1"/>
              <w:ind w:left="227"/>
              <w:jc w:val="left"/>
              <w:rPr>
                <w:sz w:val="18"/>
              </w:rPr>
            </w:pPr>
            <w:r>
              <w:rPr>
                <w:sz w:val="18"/>
              </w:rPr>
              <w:t>BOĆARSKI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KLUBOVI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OPĆINE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LANIŠĆE</w:t>
            </w:r>
          </w:p>
        </w:tc>
        <w:tc>
          <w:tcPr>
            <w:tcW w:w="390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9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2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303</w:t>
            </w:r>
          </w:p>
        </w:tc>
        <w:tc>
          <w:tcPr>
            <w:tcW w:w="60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5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38119</w:t>
            </w:r>
          </w:p>
        </w:tc>
        <w:tc>
          <w:tcPr>
            <w:tcW w:w="652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222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tekuće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donacije</w:t>
            </w:r>
          </w:p>
        </w:tc>
        <w:tc>
          <w:tcPr>
            <w:tcW w:w="390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495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  <w:tc>
          <w:tcPr>
            <w:tcW w:w="1519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45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89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88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</w:tr>
      <w:tr>
        <w:trPr>
          <w:trHeight w:val="262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52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1"/>
              <w:ind w:left="227"/>
              <w:jc w:val="left"/>
              <w:rPr>
                <w:sz w:val="18"/>
              </w:rPr>
            </w:pPr>
            <w:r>
              <w:rPr>
                <w:sz w:val="18"/>
              </w:rPr>
              <w:t>LOVAČKO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DRUŠTVO </w:t>
            </w:r>
            <w:r>
              <w:rPr>
                <w:spacing w:val="-2"/>
                <w:sz w:val="18"/>
              </w:rPr>
              <w:t>"ĆIĆARIJA"</w:t>
            </w:r>
          </w:p>
        </w:tc>
        <w:tc>
          <w:tcPr>
            <w:tcW w:w="390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507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2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A101446</w:t>
            </w:r>
          </w:p>
        </w:tc>
        <w:tc>
          <w:tcPr>
            <w:tcW w:w="6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3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Tekuće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2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održavanje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MTB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single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trail</w:t>
            </w:r>
            <w:r>
              <w:rPr>
                <w:b/>
                <w:spacing w:val="-4"/>
                <w:sz w:val="18"/>
              </w:rPr>
              <w:t> staza</w:t>
            </w:r>
          </w:p>
        </w:tc>
        <w:tc>
          <w:tcPr>
            <w:tcW w:w="39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5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9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1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340" w:hRule="atLeast"/>
        </w:trPr>
        <w:tc>
          <w:tcPr>
            <w:tcW w:w="8299" w:type="dxa"/>
            <w:gridSpan w:val="3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Komunalna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3908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9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519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60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189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9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1168" w:type="dxa"/>
          </w:tcPr>
          <w:p>
            <w:pPr>
              <w:pStyle w:val="TableParagraph"/>
              <w:spacing w:line="196" w:lineRule="exact" w:before="15"/>
              <w:ind w:right="2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445</w:t>
            </w:r>
          </w:p>
        </w:tc>
        <w:tc>
          <w:tcPr>
            <w:tcW w:w="607" w:type="dxa"/>
          </w:tcPr>
          <w:p>
            <w:pPr>
              <w:pStyle w:val="TableParagraph"/>
              <w:spacing w:line="196" w:lineRule="exact" w:before="15"/>
              <w:ind w:right="5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524" w:type="dxa"/>
          </w:tcPr>
          <w:p>
            <w:pPr>
              <w:pStyle w:val="TableParagraph"/>
              <w:spacing w:line="196" w:lineRule="exact" w:before="15"/>
              <w:ind w:left="222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908" w:type="dxa"/>
          </w:tcPr>
          <w:p>
            <w:pPr>
              <w:pStyle w:val="TableParagraph"/>
              <w:spacing w:line="196" w:lineRule="exact" w:before="15"/>
              <w:ind w:right="49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19" w:type="dxa"/>
          </w:tcPr>
          <w:p>
            <w:pPr>
              <w:pStyle w:val="TableParagraph"/>
              <w:spacing w:line="196" w:lineRule="exact" w:before="15"/>
              <w:ind w:right="456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189" w:type="dxa"/>
          </w:tcPr>
          <w:p>
            <w:pPr>
              <w:pStyle w:val="TableParagraph"/>
              <w:spacing w:line="196" w:lineRule="exact" w:before="15"/>
              <w:ind w:right="8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spacing w:line="240" w:lineRule="auto" w:before="7"/>
        <w:rPr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5480"/>
        <w:gridCol w:w="2852"/>
        <w:gridCol w:w="1989"/>
        <w:gridCol w:w="1539"/>
        <w:gridCol w:w="1211"/>
      </w:tblGrid>
      <w:tr>
        <w:trPr>
          <w:trHeight w:val="508" w:hRule="atLeast"/>
        </w:trPr>
        <w:tc>
          <w:tcPr>
            <w:tcW w:w="7314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Uređenje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nogometnog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igrališta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Prapoćama</w:t>
            </w:r>
          </w:p>
          <w:p>
            <w:pPr>
              <w:pStyle w:val="TableParagraph"/>
              <w:spacing w:line="189" w:lineRule="exact" w:before="0"/>
              <w:ind w:left="46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A101466</w:t>
            </w:r>
          </w:p>
        </w:tc>
        <w:tc>
          <w:tcPr>
            <w:tcW w:w="4841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5.700,00</w:t>
            </w:r>
          </w:p>
        </w:tc>
        <w:tc>
          <w:tcPr>
            <w:tcW w:w="1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605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2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6.000,00</w:t>
            </w:r>
          </w:p>
        </w:tc>
      </w:tr>
      <w:tr>
        <w:trPr>
          <w:trHeight w:val="337" w:hRule="atLeast"/>
        </w:trPr>
        <w:tc>
          <w:tcPr>
            <w:tcW w:w="7314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4841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5.700,00</w:t>
            </w:r>
          </w:p>
        </w:tc>
        <w:tc>
          <w:tcPr>
            <w:tcW w:w="1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605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2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6.000,00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470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251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48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85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443"/>
              <w:rPr>
                <w:sz w:val="18"/>
              </w:rPr>
            </w:pPr>
            <w:r>
              <w:rPr>
                <w:spacing w:val="-2"/>
                <w:sz w:val="18"/>
              </w:rPr>
              <w:t>5.700,00</w:t>
            </w:r>
          </w:p>
        </w:tc>
        <w:tc>
          <w:tcPr>
            <w:tcW w:w="153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60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21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78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</w:tr>
      <w:tr>
        <w:trPr>
          <w:trHeight w:val="450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48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852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"/>
              <w:ind w:left="1783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SVEUKUPNO</w:t>
            </w:r>
          </w:p>
        </w:tc>
        <w:tc>
          <w:tcPr>
            <w:tcW w:w="1989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ind w:right="3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179.777,00</w:t>
            </w:r>
          </w:p>
        </w:tc>
        <w:tc>
          <w:tcPr>
            <w:tcW w:w="1539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38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34.019,00</w:t>
            </w:r>
          </w:p>
        </w:tc>
        <w:tc>
          <w:tcPr>
            <w:tcW w:w="1211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1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145.758,00</w:t>
            </w:r>
          </w:p>
        </w:tc>
      </w:tr>
    </w:tbl>
    <w:sectPr>
      <w:type w:val="continuous"/>
      <w:pgSz w:w="16840" w:h="11910" w:orient="landscape"/>
      <w:pgMar w:header="0" w:footer="762" w:top="1000" w:bottom="98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660160">
              <wp:simplePos x="0" y="0"/>
              <wp:positionH relativeFrom="page">
                <wp:posOffset>8972042</wp:posOffset>
              </wp:positionH>
              <wp:positionV relativeFrom="page">
                <wp:posOffset>6971246</wp:posOffset>
              </wp:positionV>
              <wp:extent cx="873125" cy="330835"/>
              <wp:effectExtent l="0" t="0" r="0" b="0"/>
              <wp:wrapNone/>
              <wp:docPr id="2" name="Group 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" name="Group 2"/>
                    <wpg:cNvGrpSpPr/>
                    <wpg:grpSpPr>
                      <a:xfrm>
                        <a:off x="0" y="0"/>
                        <a:ext cx="873125" cy="330835"/>
                        <a:chExt cx="873125" cy="330835"/>
                      </a:xfrm>
                    </wpg:grpSpPr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653" y="99155"/>
                          <a:ext cx="847115" cy="1159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Graphic 4"/>
                      <wps:cNvSpPr/>
                      <wps:spPr>
                        <a:xfrm>
                          <a:off x="0" y="0"/>
                          <a:ext cx="1270" cy="330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330835">
                              <a:moveTo>
                                <a:pt x="1220" y="0"/>
                              </a:moveTo>
                              <a:lnTo>
                                <a:pt x="0" y="0"/>
                              </a:lnTo>
                              <a:lnTo>
                                <a:pt x="0" y="330403"/>
                              </a:lnTo>
                              <a:lnTo>
                                <a:pt x="1220" y="330403"/>
                              </a:lnTo>
                              <a:lnTo>
                                <a:pt x="1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706.460022pt;margin-top:548.917053pt;width:68.75pt;height:26.05pt;mso-position-horizontal-relative:page;mso-position-vertical-relative:page;z-index:-17656320" id="docshapegroup1" coordorigin="14129,10978" coordsize="1375,521">
              <v:shape style="position:absolute;left:14169;top:11134;width:1335;height:183" type="#_x0000_t75" id="docshape2" stroked="false">
                <v:imagedata r:id="rId1" o:title=""/>
              </v:shape>
              <v:rect style="position:absolute;left:14129;top:10978;width:2;height:521" id="docshape3" filled="true" fillcolor="#000000" stroked="false">
                <v:fill type="solid"/>
              </v:rect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660672">
              <wp:simplePos x="0" y="0"/>
              <wp:positionH relativeFrom="page">
                <wp:posOffset>539940</wp:posOffset>
              </wp:positionH>
              <wp:positionV relativeFrom="page">
                <wp:posOffset>6935544</wp:posOffset>
              </wp:positionV>
              <wp:extent cx="1472565" cy="2540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1472565" cy="25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2565" h="2540">
                            <a:moveTo>
                              <a:pt x="1472184" y="0"/>
                            </a:moveTo>
                            <a:lnTo>
                              <a:pt x="0" y="0"/>
                            </a:lnTo>
                            <a:lnTo>
                              <a:pt x="0" y="2135"/>
                            </a:lnTo>
                            <a:lnTo>
                              <a:pt x="1472184" y="2135"/>
                            </a:lnTo>
                            <a:lnTo>
                              <a:pt x="1472184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2.514999pt;margin-top:546.105896pt;width:115.92pt;height:.16815pt;mso-position-horizontal-relative:page;mso-position-vertical-relative:page;z-index:-17655808" id="docshape4" filled="true" fillcolor="#0000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661184">
              <wp:simplePos x="0" y="0"/>
              <wp:positionH relativeFrom="page">
                <wp:posOffset>540042</wp:posOffset>
              </wp:positionH>
              <wp:positionV relativeFrom="page">
                <wp:posOffset>6970635</wp:posOffset>
              </wp:positionV>
              <wp:extent cx="1067435" cy="31369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067435" cy="313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Stranica</w:t>
                          </w:r>
                          <w:r>
                            <w:rPr>
                              <w:rFonts w:ascii="Segoe UI"/>
                              <w:color w:val="212A35"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8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Vrijeme</w:t>
                          </w:r>
                          <w:r>
                            <w:rPr>
                              <w:rFonts w:ascii="Segoe UI"/>
                              <w:color w:val="212A35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ispisa:</w:t>
                          </w:r>
                          <w:r>
                            <w:rPr>
                              <w:rFonts w:ascii="Segoe UI"/>
                              <w:color w:val="212A35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2"/>
                              <w:sz w:val="16"/>
                            </w:rPr>
                            <w:t>12:16:00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2.522999pt;margin-top:548.868958pt;width:84.05pt;height:24.7pt;mso-position-horizontal-relative:page;mso-position-vertical-relative:page;z-index:-17655296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Stranica</w:t>
                    </w:r>
                    <w:r>
                      <w:rPr>
                        <w:rFonts w:ascii="Segoe UI"/>
                        <w:color w:val="212A35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end"/>
                    </w:r>
                  </w:p>
                  <w:p>
                    <w:pPr>
                      <w:spacing w:before="28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Vrijeme</w:t>
                    </w:r>
                    <w:r>
                      <w:rPr>
                        <w:rFonts w:ascii="Segoe UI"/>
                        <w:color w:val="212A35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t>ispisa:</w:t>
                    </w:r>
                    <w:r>
                      <w:rPr>
                        <w:rFonts w:ascii="Segoe UI"/>
                        <w:color w:val="212A35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2"/>
                        <w:sz w:val="16"/>
                      </w:rPr>
                      <w:t>12:16:00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661696">
              <wp:simplePos x="0" y="0"/>
              <wp:positionH relativeFrom="page">
                <wp:posOffset>8362695</wp:posOffset>
              </wp:positionH>
              <wp:positionV relativeFrom="page">
                <wp:posOffset>7005103</wp:posOffset>
              </wp:positionV>
              <wp:extent cx="587375" cy="29718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587375" cy="297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18" w:firstLine="0"/>
                            <w:jc w:val="right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pacing w:val="-2"/>
                              <w:sz w:val="16"/>
                            </w:rPr>
                            <w:t>Informatička</w:t>
                          </w:r>
                        </w:p>
                        <w:p>
                          <w:pPr>
                            <w:spacing w:before="1"/>
                            <w:ind w:left="0" w:right="20" w:firstLine="0"/>
                            <w:jc w:val="righ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spacing w:val="-2"/>
                              <w:sz w:val="16"/>
                            </w:rPr>
                            <w:t>obrada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58.479980pt;margin-top:551.582947pt;width:46.25pt;height:23.4pt;mso-position-horizontal-relative:page;mso-position-vertical-relative:page;z-index:-17654784" type="#_x0000_t202" id="docshape6" filled="false" stroked="false">
              <v:textbox inset="0,0,0,0">
                <w:txbxContent>
                  <w:p>
                    <w:pPr>
                      <w:spacing w:before="20"/>
                      <w:ind w:left="0" w:right="18" w:firstLine="0"/>
                      <w:jc w:val="right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pacing w:val="-2"/>
                        <w:sz w:val="16"/>
                      </w:rPr>
                      <w:t>Informatička</w:t>
                    </w:r>
                  </w:p>
                  <w:p>
                    <w:pPr>
                      <w:spacing w:before="1"/>
                      <w:ind w:left="0" w:right="20" w:firstLine="0"/>
                      <w:jc w:val="righ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spacing w:val="-2"/>
                        <w:sz w:val="16"/>
                      </w:rPr>
                      <w:t>obrada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662208">
              <wp:simplePos x="0" y="0"/>
              <wp:positionH relativeFrom="page">
                <wp:posOffset>8972042</wp:posOffset>
              </wp:positionH>
              <wp:positionV relativeFrom="page">
                <wp:posOffset>6971246</wp:posOffset>
              </wp:positionV>
              <wp:extent cx="873125" cy="330835"/>
              <wp:effectExtent l="0" t="0" r="0" b="0"/>
              <wp:wrapNone/>
              <wp:docPr id="16" name="Group 1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6" name="Group 16"/>
                    <wpg:cNvGrpSpPr/>
                    <wpg:grpSpPr>
                      <a:xfrm>
                        <a:off x="0" y="0"/>
                        <a:ext cx="873125" cy="330835"/>
                        <a:chExt cx="873125" cy="330835"/>
                      </a:xfrm>
                    </wpg:grpSpPr>
                    <pic:pic>
                      <pic:nvPicPr>
                        <pic:cNvPr id="17" name="Image 17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653" y="99155"/>
                          <a:ext cx="847115" cy="1159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270" cy="330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330835">
                              <a:moveTo>
                                <a:pt x="1220" y="0"/>
                              </a:moveTo>
                              <a:lnTo>
                                <a:pt x="0" y="0"/>
                              </a:lnTo>
                              <a:lnTo>
                                <a:pt x="0" y="330403"/>
                              </a:lnTo>
                              <a:lnTo>
                                <a:pt x="1220" y="330403"/>
                              </a:lnTo>
                              <a:lnTo>
                                <a:pt x="1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706.460022pt;margin-top:548.917053pt;width:68.75pt;height:26.05pt;mso-position-horizontal-relative:page;mso-position-vertical-relative:page;z-index:-17654272" id="docshapegroup14" coordorigin="14129,10978" coordsize="1375,521">
              <v:shape style="position:absolute;left:14169;top:11134;width:1335;height:183" type="#_x0000_t75" id="docshape15" stroked="false">
                <v:imagedata r:id="rId1" o:title=""/>
              </v:shape>
              <v:rect style="position:absolute;left:14129;top:10978;width:2;height:521" id="docshape16" filled="true" fillcolor="#000000" stroked="false">
                <v:fill type="solid"/>
              </v:rect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662720">
              <wp:simplePos x="0" y="0"/>
              <wp:positionH relativeFrom="page">
                <wp:posOffset>539940</wp:posOffset>
              </wp:positionH>
              <wp:positionV relativeFrom="page">
                <wp:posOffset>6935544</wp:posOffset>
              </wp:positionV>
              <wp:extent cx="1472565" cy="2540"/>
              <wp:effectExtent l="0" t="0" r="0" b="0"/>
              <wp:wrapNone/>
              <wp:docPr id="19" name="Graphic 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" name="Graphic 19"/>
                    <wps:cNvSpPr/>
                    <wps:spPr>
                      <a:xfrm>
                        <a:off x="0" y="0"/>
                        <a:ext cx="1472565" cy="25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2565" h="2540">
                            <a:moveTo>
                              <a:pt x="1472184" y="0"/>
                            </a:moveTo>
                            <a:lnTo>
                              <a:pt x="0" y="0"/>
                            </a:lnTo>
                            <a:lnTo>
                              <a:pt x="0" y="2135"/>
                            </a:lnTo>
                            <a:lnTo>
                              <a:pt x="1472184" y="2135"/>
                            </a:lnTo>
                            <a:lnTo>
                              <a:pt x="1472184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2.514999pt;margin-top:546.105896pt;width:115.92pt;height:.16815pt;mso-position-horizontal-relative:page;mso-position-vertical-relative:page;z-index:-17653760" id="docshape17" filled="true" fillcolor="#0000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663232">
              <wp:simplePos x="0" y="0"/>
              <wp:positionH relativeFrom="page">
                <wp:posOffset>540042</wp:posOffset>
              </wp:positionH>
              <wp:positionV relativeFrom="page">
                <wp:posOffset>6970635</wp:posOffset>
              </wp:positionV>
              <wp:extent cx="1067435" cy="313690"/>
              <wp:effectExtent l="0" t="0" r="0" b="0"/>
              <wp:wrapNone/>
              <wp:docPr id="20" name="Textbox 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0" name="Textbox 20"/>
                    <wps:cNvSpPr txBox="1"/>
                    <wps:spPr>
                      <a:xfrm>
                        <a:off x="0" y="0"/>
                        <a:ext cx="1067435" cy="313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Stranica</w:t>
                          </w:r>
                          <w:r>
                            <w:rPr>
                              <w:rFonts w:ascii="Segoe UI"/>
                              <w:color w:val="212A35"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8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Vrijeme</w:t>
                          </w:r>
                          <w:r>
                            <w:rPr>
                              <w:rFonts w:ascii="Segoe UI"/>
                              <w:color w:val="212A35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ispisa:</w:t>
                          </w:r>
                          <w:r>
                            <w:rPr>
                              <w:rFonts w:ascii="Segoe UI"/>
                              <w:color w:val="212A35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2"/>
                              <w:sz w:val="16"/>
                            </w:rPr>
                            <w:t>12:16:01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2.522999pt;margin-top:548.868958pt;width:84.05pt;height:24.7pt;mso-position-horizontal-relative:page;mso-position-vertical-relative:page;z-index:-17653248" type="#_x0000_t202" id="docshape18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Stranica</w:t>
                    </w:r>
                    <w:r>
                      <w:rPr>
                        <w:rFonts w:ascii="Segoe UI"/>
                        <w:color w:val="212A35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t>6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end"/>
                    </w:r>
                  </w:p>
                  <w:p>
                    <w:pPr>
                      <w:spacing w:before="28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Vrijeme</w:t>
                    </w:r>
                    <w:r>
                      <w:rPr>
                        <w:rFonts w:ascii="Segoe UI"/>
                        <w:color w:val="212A35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t>ispisa:</w:t>
                    </w:r>
                    <w:r>
                      <w:rPr>
                        <w:rFonts w:ascii="Segoe UI"/>
                        <w:color w:val="212A35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2"/>
                        <w:sz w:val="16"/>
                      </w:rPr>
                      <w:t>12:16:01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663744">
              <wp:simplePos x="0" y="0"/>
              <wp:positionH relativeFrom="page">
                <wp:posOffset>8362695</wp:posOffset>
              </wp:positionH>
              <wp:positionV relativeFrom="page">
                <wp:posOffset>7005103</wp:posOffset>
              </wp:positionV>
              <wp:extent cx="587375" cy="297180"/>
              <wp:effectExtent l="0" t="0" r="0" b="0"/>
              <wp:wrapNone/>
              <wp:docPr id="21" name="Textbox 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1" name="Textbox 21"/>
                    <wps:cNvSpPr txBox="1"/>
                    <wps:spPr>
                      <a:xfrm>
                        <a:off x="0" y="0"/>
                        <a:ext cx="587375" cy="297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18" w:firstLine="0"/>
                            <w:jc w:val="right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pacing w:val="-2"/>
                              <w:sz w:val="16"/>
                            </w:rPr>
                            <w:t>Informatička</w:t>
                          </w:r>
                        </w:p>
                        <w:p>
                          <w:pPr>
                            <w:spacing w:before="1"/>
                            <w:ind w:left="0" w:right="20" w:firstLine="0"/>
                            <w:jc w:val="righ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spacing w:val="-2"/>
                              <w:sz w:val="16"/>
                            </w:rPr>
                            <w:t>obrada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58.479980pt;margin-top:551.582947pt;width:46.25pt;height:23.4pt;mso-position-horizontal-relative:page;mso-position-vertical-relative:page;z-index:-17652736" type="#_x0000_t202" id="docshape19" filled="false" stroked="false">
              <v:textbox inset="0,0,0,0">
                <w:txbxContent>
                  <w:p>
                    <w:pPr>
                      <w:spacing w:before="20"/>
                      <w:ind w:left="0" w:right="18" w:firstLine="0"/>
                      <w:jc w:val="right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pacing w:val="-2"/>
                        <w:sz w:val="16"/>
                      </w:rPr>
                      <w:t>Informatička</w:t>
                    </w:r>
                  </w:p>
                  <w:p>
                    <w:pPr>
                      <w:spacing w:before="1"/>
                      <w:ind w:left="0" w:right="20" w:firstLine="0"/>
                      <w:jc w:val="righ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spacing w:val="-2"/>
                        <w:sz w:val="16"/>
                      </w:rPr>
                      <w:t>obrada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"/>
      <w:lvlJc w:val="left"/>
      <w:pPr>
        <w:ind w:left="861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709" w:hanging="3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559" w:hanging="3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408" w:hanging="3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4258" w:hanging="3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5108" w:hanging="3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957" w:hanging="3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807" w:hanging="3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657" w:hanging="360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4182"/>
      <w:jc w:val="both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ind w:left="860" w:hanging="359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lanisce.hr/" TargetMode="External"/><Relationship Id="rId7" Type="http://schemas.openxmlformats.org/officeDocument/2006/relationships/footer" Target="footer1.xml"/><Relationship Id="rId8" Type="http://schemas.openxmlformats.org/officeDocument/2006/relationships/image" Target="media/image3.jpeg"/><Relationship Id="rId9" Type="http://schemas.openxmlformats.org/officeDocument/2006/relationships/footer" Target="footer2.xml"/><Relationship Id="rId10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subject>Skenirana slika</dc:subject>
  <dc:title>Skenirana slika</dc:title>
  <dcterms:created xsi:type="dcterms:W3CDTF">2025-12-22T11:10:51Z</dcterms:created>
  <dcterms:modified xsi:type="dcterms:W3CDTF">2025-12-22T11:10:51Z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NAPS2</vt:lpwstr>
  </property>
  <property fmtid="{D5CDD505-2E9C-101B-9397-08002B2CF9AE}" pid="4" name="LastSaved">
    <vt:filetime>2025-12-22T00:00:00Z</vt:filetime>
  </property>
  <property fmtid="{D5CDD505-2E9C-101B-9397-08002B2CF9AE}" pid="5" name="Producer">
    <vt:lpwstr>PDFium</vt:lpwstr>
  </property>
</Properties>
</file>