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939C0" w14:textId="77777777" w:rsidR="00E13256" w:rsidRDefault="00E13256" w:rsidP="00E13256"/>
    <w:p w14:paraId="16894F7F" w14:textId="77777777" w:rsidR="00E13256" w:rsidRPr="00305CCD" w:rsidRDefault="00E13256" w:rsidP="00E13256">
      <w:pPr>
        <w:widowControl w:val="0"/>
        <w:autoSpaceDE w:val="0"/>
        <w:autoSpaceDN w:val="0"/>
        <w:spacing w:after="0" w:line="276" w:lineRule="auto"/>
        <w:jc w:val="center"/>
        <w:rPr>
          <w:rFonts w:ascii="Arial" w:eastAsia="TeXGyreAdventor" w:hAnsi="Arial" w:cs="Arial"/>
          <w:b/>
          <w:bCs/>
          <w:sz w:val="28"/>
          <w:szCs w:val="28"/>
        </w:rPr>
      </w:pPr>
      <w:r w:rsidRPr="00305CCD">
        <w:rPr>
          <w:rFonts w:ascii="Arial" w:eastAsia="TeXGyreAdventor" w:hAnsi="Arial" w:cs="Arial"/>
          <w:b/>
          <w:bCs/>
          <w:sz w:val="28"/>
          <w:szCs w:val="28"/>
        </w:rPr>
        <w:t>REPUBLIKA HRVATSKA</w:t>
      </w:r>
    </w:p>
    <w:p w14:paraId="2CBB7F53" w14:textId="77777777" w:rsidR="00E13256" w:rsidRPr="00305CCD" w:rsidRDefault="00E13256" w:rsidP="00E13256">
      <w:pPr>
        <w:widowControl w:val="0"/>
        <w:autoSpaceDE w:val="0"/>
        <w:autoSpaceDN w:val="0"/>
        <w:spacing w:after="0" w:line="276" w:lineRule="auto"/>
        <w:jc w:val="center"/>
        <w:rPr>
          <w:rFonts w:ascii="Arial" w:eastAsia="TeXGyreAdventor" w:hAnsi="Arial" w:cs="Arial"/>
          <w:b/>
          <w:bCs/>
          <w:sz w:val="28"/>
          <w:szCs w:val="28"/>
        </w:rPr>
      </w:pPr>
      <w:r w:rsidRPr="00305CCD">
        <w:rPr>
          <w:rFonts w:ascii="Arial" w:eastAsia="TeXGyreAdventor" w:hAnsi="Arial" w:cs="Arial"/>
          <w:b/>
          <w:bCs/>
          <w:sz w:val="28"/>
          <w:szCs w:val="28"/>
        </w:rPr>
        <w:t>ISTARSKA ŽUPANIJA</w:t>
      </w:r>
    </w:p>
    <w:p w14:paraId="301051DE" w14:textId="77777777" w:rsidR="00E13256" w:rsidRPr="00305CCD" w:rsidRDefault="00E13256" w:rsidP="00E13256">
      <w:pPr>
        <w:widowControl w:val="0"/>
        <w:autoSpaceDE w:val="0"/>
        <w:autoSpaceDN w:val="0"/>
        <w:spacing w:after="0" w:line="276" w:lineRule="auto"/>
        <w:jc w:val="center"/>
        <w:rPr>
          <w:rFonts w:ascii="Arial" w:eastAsia="TeXGyreAdventor" w:hAnsi="Arial" w:cs="Arial"/>
          <w:b/>
          <w:bCs/>
          <w:sz w:val="28"/>
          <w:szCs w:val="28"/>
        </w:rPr>
      </w:pPr>
      <w:r w:rsidRPr="00305CCD">
        <w:rPr>
          <w:rFonts w:ascii="Arial" w:eastAsia="TeXGyreAdventor" w:hAnsi="Arial" w:cs="Arial"/>
          <w:b/>
          <w:bCs/>
          <w:sz w:val="28"/>
          <w:szCs w:val="28"/>
        </w:rPr>
        <w:t>OPĆINA LANIŠĆE</w:t>
      </w:r>
    </w:p>
    <w:p w14:paraId="7D218CC2" w14:textId="77777777" w:rsidR="00E13256" w:rsidRDefault="00E13256" w:rsidP="00E13256"/>
    <w:p w14:paraId="0B21E9E3" w14:textId="77777777" w:rsidR="00E13256" w:rsidRPr="00301039" w:rsidRDefault="00E13256" w:rsidP="00E13256">
      <w:pPr>
        <w:spacing w:after="0" w:line="276" w:lineRule="auto"/>
        <w:rPr>
          <w:rFonts w:ascii="Times New Roman" w:eastAsia="Times New Roman" w:hAnsi="Times New Roman" w:cs="Times New Roman"/>
          <w:b/>
          <w:sz w:val="44"/>
          <w:szCs w:val="44"/>
          <w:lang w:eastAsia="zh-CN" w:bidi="en-US"/>
        </w:rPr>
      </w:pPr>
    </w:p>
    <w:p w14:paraId="2F16633C" w14:textId="77777777" w:rsidR="00E13256" w:rsidRPr="00301039" w:rsidRDefault="00E13256" w:rsidP="00E13256">
      <w:pPr>
        <w:spacing w:after="0" w:line="276" w:lineRule="auto"/>
        <w:rPr>
          <w:rFonts w:ascii="Times New Roman" w:eastAsia="Times New Roman" w:hAnsi="Times New Roman" w:cs="Times New Roman"/>
          <w:b/>
          <w:bCs/>
          <w:sz w:val="48"/>
          <w:szCs w:val="48"/>
          <w:lang w:eastAsia="zh-CN" w:bidi="en-US"/>
        </w:rPr>
      </w:pPr>
    </w:p>
    <w:p w14:paraId="08E9D05D" w14:textId="77777777" w:rsidR="00E13256" w:rsidRPr="00301039" w:rsidRDefault="00E13256" w:rsidP="00E13256">
      <w:pPr>
        <w:spacing w:after="0" w:line="276" w:lineRule="auto"/>
        <w:jc w:val="center"/>
        <w:rPr>
          <w:rFonts w:ascii="Times New Roman" w:eastAsia="Times New Roman" w:hAnsi="Times New Roman" w:cs="Times New Roman"/>
          <w:b/>
          <w:bCs/>
          <w:sz w:val="48"/>
          <w:szCs w:val="48"/>
          <w:lang w:eastAsia="zh-CN" w:bidi="en-US"/>
        </w:rPr>
      </w:pPr>
      <w:r>
        <w:rPr>
          <w:rFonts w:ascii="Times New Roman" w:eastAsia="Times New Roman" w:hAnsi="Times New Roman" w:cs="Times New Roman"/>
          <w:b/>
          <w:bCs/>
          <w:noProof/>
          <w:sz w:val="48"/>
          <w:szCs w:val="48"/>
          <w:lang w:eastAsia="hr-HR"/>
        </w:rPr>
        <w:drawing>
          <wp:inline distT="0" distB="0" distL="0" distR="0" wp14:anchorId="2A043E4A" wp14:editId="7FD65FA4">
            <wp:extent cx="1685925" cy="2057400"/>
            <wp:effectExtent l="0" t="0" r="9525" b="0"/>
            <wp:docPr id="194958717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5925" cy="2057400"/>
                    </a:xfrm>
                    <a:prstGeom prst="rect">
                      <a:avLst/>
                    </a:prstGeom>
                    <a:noFill/>
                  </pic:spPr>
                </pic:pic>
              </a:graphicData>
            </a:graphic>
          </wp:inline>
        </w:drawing>
      </w:r>
    </w:p>
    <w:p w14:paraId="0CEB31EA" w14:textId="77777777" w:rsidR="00E13256" w:rsidRPr="00301039" w:rsidRDefault="00E13256" w:rsidP="00E13256">
      <w:pPr>
        <w:spacing w:after="200" w:line="276" w:lineRule="auto"/>
        <w:jc w:val="center"/>
        <w:rPr>
          <w:rFonts w:ascii="Times New Roman" w:eastAsia="Times New Roman" w:hAnsi="Times New Roman" w:cs="Times New Roman"/>
          <w:b/>
          <w:bCs/>
          <w:sz w:val="48"/>
          <w:szCs w:val="48"/>
          <w:lang w:eastAsia="zh-CN" w:bidi="en-US"/>
        </w:rPr>
      </w:pPr>
    </w:p>
    <w:p w14:paraId="35E6A557" w14:textId="77777777" w:rsidR="00E13256" w:rsidRDefault="00E13256" w:rsidP="00E13256">
      <w:pPr>
        <w:spacing w:after="0" w:line="276" w:lineRule="auto"/>
        <w:jc w:val="center"/>
        <w:rPr>
          <w:rFonts w:eastAsia="Times New Roman" w:cstheme="minorHAnsi"/>
          <w:b/>
          <w:sz w:val="44"/>
          <w:szCs w:val="44"/>
          <w:lang w:eastAsia="zh-CN" w:bidi="en-US"/>
        </w:rPr>
      </w:pPr>
      <w:r w:rsidRPr="00301039">
        <w:rPr>
          <w:rFonts w:eastAsia="Times New Roman" w:cstheme="minorHAnsi"/>
          <w:b/>
          <w:sz w:val="44"/>
          <w:szCs w:val="44"/>
          <w:lang w:eastAsia="zh-CN" w:bidi="en-US"/>
        </w:rPr>
        <w:t xml:space="preserve">PLAN DJELOVANJA </w:t>
      </w:r>
    </w:p>
    <w:p w14:paraId="6C61D172" w14:textId="77777777" w:rsidR="00E13256" w:rsidRPr="00301039" w:rsidRDefault="00E13256" w:rsidP="00E13256">
      <w:pPr>
        <w:spacing w:after="0" w:line="276" w:lineRule="auto"/>
        <w:jc w:val="center"/>
        <w:rPr>
          <w:rFonts w:eastAsia="Times New Roman" w:cstheme="minorHAnsi"/>
          <w:b/>
          <w:sz w:val="44"/>
          <w:szCs w:val="44"/>
          <w:lang w:eastAsia="zh-CN" w:bidi="en-US"/>
        </w:rPr>
      </w:pPr>
      <w:r>
        <w:rPr>
          <w:rFonts w:eastAsia="Times New Roman" w:cstheme="minorHAnsi"/>
          <w:b/>
          <w:bCs/>
          <w:sz w:val="44"/>
          <w:szCs w:val="44"/>
          <w:lang w:eastAsia="zh-CN" w:bidi="en-US"/>
        </w:rPr>
        <w:t xml:space="preserve">OPĆINE LANIŠĆE </w:t>
      </w:r>
      <w:r w:rsidRPr="00301039">
        <w:rPr>
          <w:rFonts w:eastAsia="Times New Roman" w:cstheme="minorHAnsi"/>
          <w:b/>
          <w:bCs/>
          <w:sz w:val="44"/>
          <w:szCs w:val="44"/>
          <w:lang w:eastAsia="zh-CN" w:bidi="en-US"/>
        </w:rPr>
        <w:t>U PODRUČJU PRIRODNIH NEPOGODA</w:t>
      </w:r>
      <w:r>
        <w:rPr>
          <w:rFonts w:eastAsia="Times New Roman" w:cstheme="minorHAnsi"/>
          <w:b/>
          <w:bCs/>
          <w:sz w:val="44"/>
          <w:szCs w:val="44"/>
          <w:lang w:eastAsia="zh-CN" w:bidi="en-US"/>
        </w:rPr>
        <w:t xml:space="preserve"> </w:t>
      </w:r>
      <w:r w:rsidRPr="00301039">
        <w:rPr>
          <w:rFonts w:eastAsia="Times New Roman" w:cstheme="minorHAnsi"/>
          <w:b/>
          <w:bCs/>
          <w:sz w:val="44"/>
          <w:szCs w:val="44"/>
          <w:lang w:eastAsia="zh-CN" w:bidi="en-US"/>
        </w:rPr>
        <w:t>ZA 202</w:t>
      </w:r>
      <w:r>
        <w:rPr>
          <w:rFonts w:eastAsia="Times New Roman" w:cstheme="minorHAnsi"/>
          <w:b/>
          <w:bCs/>
          <w:sz w:val="44"/>
          <w:szCs w:val="44"/>
          <w:lang w:eastAsia="zh-CN" w:bidi="en-US"/>
        </w:rPr>
        <w:t>6</w:t>
      </w:r>
      <w:r w:rsidRPr="00301039">
        <w:rPr>
          <w:rFonts w:eastAsia="Times New Roman" w:cstheme="minorHAnsi"/>
          <w:b/>
          <w:bCs/>
          <w:sz w:val="44"/>
          <w:szCs w:val="44"/>
          <w:lang w:eastAsia="zh-CN" w:bidi="en-US"/>
        </w:rPr>
        <w:t>. GODINU</w:t>
      </w:r>
    </w:p>
    <w:p w14:paraId="7FACF041" w14:textId="77777777" w:rsidR="00E13256" w:rsidRPr="00301039" w:rsidRDefault="00E13256" w:rsidP="00E13256">
      <w:pPr>
        <w:spacing w:after="200" w:line="276" w:lineRule="auto"/>
        <w:jc w:val="center"/>
        <w:rPr>
          <w:rFonts w:ascii="Times New Roman" w:eastAsia="Times New Roman" w:hAnsi="Times New Roman" w:cs="Times New Roman"/>
          <w:b/>
          <w:bCs/>
          <w:sz w:val="48"/>
          <w:szCs w:val="48"/>
          <w:lang w:eastAsia="zh-CN" w:bidi="en-US"/>
        </w:rPr>
      </w:pPr>
    </w:p>
    <w:p w14:paraId="2889F8E8" w14:textId="77777777" w:rsidR="00E13256" w:rsidRPr="00301039" w:rsidRDefault="00E13256" w:rsidP="00E13256">
      <w:pPr>
        <w:spacing w:after="200" w:line="276" w:lineRule="auto"/>
        <w:jc w:val="center"/>
        <w:rPr>
          <w:rFonts w:ascii="Times New Roman" w:eastAsia="Times New Roman" w:hAnsi="Times New Roman" w:cs="Times New Roman"/>
          <w:b/>
          <w:bCs/>
          <w:sz w:val="48"/>
          <w:szCs w:val="48"/>
          <w:lang w:eastAsia="zh-CN" w:bidi="en-US"/>
        </w:rPr>
      </w:pPr>
    </w:p>
    <w:p w14:paraId="501EA988" w14:textId="77777777" w:rsidR="00E13256" w:rsidRPr="00301039" w:rsidRDefault="00E13256" w:rsidP="00E13256">
      <w:pPr>
        <w:spacing w:after="200" w:line="276" w:lineRule="auto"/>
        <w:jc w:val="center"/>
        <w:rPr>
          <w:rFonts w:ascii="Times New Roman" w:eastAsia="Times New Roman" w:hAnsi="Times New Roman" w:cs="Times New Roman"/>
          <w:b/>
          <w:bCs/>
          <w:sz w:val="48"/>
          <w:szCs w:val="48"/>
          <w:lang w:eastAsia="zh-CN" w:bidi="en-US"/>
        </w:rPr>
      </w:pPr>
    </w:p>
    <w:p w14:paraId="435AAAA9" w14:textId="77777777" w:rsidR="00E13256" w:rsidRDefault="00E13256" w:rsidP="00E13256">
      <w:pPr>
        <w:spacing w:after="200" w:line="276" w:lineRule="auto"/>
        <w:jc w:val="center"/>
        <w:rPr>
          <w:rFonts w:eastAsia="Times New Roman" w:cstheme="minorHAnsi"/>
          <w:bCs/>
          <w:szCs w:val="24"/>
          <w:lang w:eastAsia="zh-CN" w:bidi="en-US"/>
        </w:rPr>
      </w:pPr>
    </w:p>
    <w:p w14:paraId="0851F096" w14:textId="77777777" w:rsidR="00E13256" w:rsidRDefault="00E13256" w:rsidP="00E13256">
      <w:pPr>
        <w:spacing w:after="200" w:line="276" w:lineRule="auto"/>
        <w:jc w:val="center"/>
        <w:rPr>
          <w:rFonts w:eastAsia="Times New Roman" w:cstheme="minorHAnsi"/>
          <w:bCs/>
          <w:szCs w:val="24"/>
          <w:lang w:eastAsia="zh-CN" w:bidi="en-US"/>
        </w:rPr>
      </w:pPr>
    </w:p>
    <w:p w14:paraId="4A876024" w14:textId="77777777" w:rsidR="00E13256" w:rsidRPr="00301039" w:rsidRDefault="00E13256" w:rsidP="00E13256">
      <w:pPr>
        <w:spacing w:after="200" w:line="276" w:lineRule="auto"/>
        <w:jc w:val="center"/>
        <w:rPr>
          <w:rFonts w:eastAsia="Times New Roman" w:cstheme="minorHAnsi"/>
          <w:bCs/>
          <w:szCs w:val="24"/>
          <w:lang w:eastAsia="zh-CN" w:bidi="en-US"/>
        </w:rPr>
        <w:sectPr w:rsidR="00E13256" w:rsidRPr="00301039" w:rsidSect="00E13256">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pPr>
      <w:r>
        <w:rPr>
          <w:rFonts w:eastAsia="Times New Roman" w:cstheme="minorHAnsi"/>
          <w:bCs/>
          <w:szCs w:val="24"/>
          <w:lang w:eastAsia="zh-CN" w:bidi="en-US"/>
        </w:rPr>
        <w:t>Lanišće, rujan 2025</w:t>
      </w:r>
      <w:r w:rsidRPr="00301039">
        <w:rPr>
          <w:rFonts w:eastAsia="Times New Roman" w:cstheme="minorHAnsi"/>
          <w:bCs/>
          <w:szCs w:val="24"/>
          <w:lang w:eastAsia="zh-CN" w:bidi="en-US"/>
        </w:rPr>
        <w:t xml:space="preserve">. </w:t>
      </w:r>
    </w:p>
    <w:p w14:paraId="46802104" w14:textId="77777777" w:rsidR="00E13256" w:rsidRPr="007E76F8" w:rsidRDefault="00E13256" w:rsidP="00E13256">
      <w:pPr>
        <w:spacing w:after="200" w:line="276" w:lineRule="auto"/>
        <w:jc w:val="center"/>
        <w:rPr>
          <w:rFonts w:asciiTheme="majorHAnsi" w:eastAsia="Calibri" w:hAnsiTheme="majorHAnsi" w:cstheme="majorHAnsi"/>
          <w:b/>
          <w:sz w:val="28"/>
          <w:szCs w:val="28"/>
          <w:lang w:eastAsia="zh-CN"/>
        </w:rPr>
      </w:pPr>
      <w:r w:rsidRPr="007E76F8">
        <w:rPr>
          <w:rFonts w:asciiTheme="majorHAnsi" w:eastAsia="Calibri" w:hAnsiTheme="majorHAnsi" w:cstheme="majorHAnsi"/>
          <w:b/>
          <w:sz w:val="28"/>
          <w:szCs w:val="28"/>
          <w:lang w:eastAsia="zh-CN"/>
        </w:rPr>
        <w:lastRenderedPageBreak/>
        <w:t>SADRŽAJ</w:t>
      </w:r>
    </w:p>
    <w:p w14:paraId="3C7F6B6C"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r w:rsidRPr="007E76F8">
        <w:rPr>
          <w:rFonts w:asciiTheme="majorHAnsi" w:eastAsia="Calibri" w:hAnsiTheme="majorHAnsi" w:cstheme="majorHAnsi"/>
          <w:b w:val="0"/>
          <w:sz w:val="22"/>
          <w:szCs w:val="22"/>
          <w:highlight w:val="yellow"/>
          <w:lang w:eastAsia="zh-CN"/>
        </w:rPr>
        <w:fldChar w:fldCharType="begin"/>
      </w:r>
      <w:r w:rsidRPr="007E76F8">
        <w:rPr>
          <w:rFonts w:asciiTheme="majorHAnsi" w:eastAsia="Calibri" w:hAnsiTheme="majorHAnsi" w:cstheme="majorHAnsi"/>
          <w:b w:val="0"/>
          <w:sz w:val="22"/>
          <w:szCs w:val="22"/>
          <w:highlight w:val="yellow"/>
          <w:lang w:eastAsia="zh-CN"/>
        </w:rPr>
        <w:instrText xml:space="preserve"> TOC \o "1-5" \h \z \u </w:instrText>
      </w:r>
      <w:r w:rsidRPr="007E76F8">
        <w:rPr>
          <w:rFonts w:asciiTheme="majorHAnsi" w:eastAsia="Calibri" w:hAnsiTheme="majorHAnsi" w:cstheme="majorHAnsi"/>
          <w:b w:val="0"/>
          <w:sz w:val="22"/>
          <w:szCs w:val="22"/>
          <w:highlight w:val="yellow"/>
          <w:lang w:eastAsia="zh-CN"/>
        </w:rPr>
        <w:fldChar w:fldCharType="separate"/>
      </w:r>
      <w:hyperlink w:anchor="_Toc176937205" w:history="1">
        <w:r w:rsidRPr="00F00F06">
          <w:rPr>
            <w:rStyle w:val="Hiperveza"/>
            <w:noProof/>
          </w:rPr>
          <w:t>1. UVOD</w:t>
        </w:r>
        <w:r>
          <w:rPr>
            <w:noProof/>
            <w:webHidden/>
          </w:rPr>
          <w:tab/>
        </w:r>
        <w:r>
          <w:rPr>
            <w:noProof/>
            <w:webHidden/>
          </w:rPr>
          <w:fldChar w:fldCharType="begin"/>
        </w:r>
        <w:r>
          <w:rPr>
            <w:noProof/>
            <w:webHidden/>
          </w:rPr>
          <w:instrText xml:space="preserve"> PAGEREF _Toc176937205 \h </w:instrText>
        </w:r>
        <w:r>
          <w:rPr>
            <w:noProof/>
            <w:webHidden/>
          </w:rPr>
        </w:r>
        <w:r>
          <w:rPr>
            <w:noProof/>
            <w:webHidden/>
          </w:rPr>
          <w:fldChar w:fldCharType="separate"/>
        </w:r>
        <w:r>
          <w:rPr>
            <w:noProof/>
            <w:webHidden/>
          </w:rPr>
          <w:t>5</w:t>
        </w:r>
        <w:r>
          <w:rPr>
            <w:noProof/>
            <w:webHidden/>
          </w:rPr>
          <w:fldChar w:fldCharType="end"/>
        </w:r>
      </w:hyperlink>
    </w:p>
    <w:p w14:paraId="7F48E752"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06" w:history="1">
        <w:r w:rsidRPr="00F00F06">
          <w:rPr>
            <w:rStyle w:val="Hiperveza"/>
            <w:noProof/>
          </w:rPr>
          <w:t>2. OSNOVNE ZNAČAJKE OPĆINE LANIŠĆE</w:t>
        </w:r>
        <w:r>
          <w:rPr>
            <w:noProof/>
            <w:webHidden/>
          </w:rPr>
          <w:tab/>
        </w:r>
        <w:r>
          <w:rPr>
            <w:noProof/>
            <w:webHidden/>
          </w:rPr>
          <w:fldChar w:fldCharType="begin"/>
        </w:r>
        <w:r>
          <w:rPr>
            <w:noProof/>
            <w:webHidden/>
          </w:rPr>
          <w:instrText xml:space="preserve"> PAGEREF _Toc176937206 \h </w:instrText>
        </w:r>
        <w:r>
          <w:rPr>
            <w:noProof/>
            <w:webHidden/>
          </w:rPr>
        </w:r>
        <w:r>
          <w:rPr>
            <w:noProof/>
            <w:webHidden/>
          </w:rPr>
          <w:fldChar w:fldCharType="separate"/>
        </w:r>
        <w:r>
          <w:rPr>
            <w:noProof/>
            <w:webHidden/>
          </w:rPr>
          <w:t>5</w:t>
        </w:r>
        <w:r>
          <w:rPr>
            <w:noProof/>
            <w:webHidden/>
          </w:rPr>
          <w:fldChar w:fldCharType="end"/>
        </w:r>
      </w:hyperlink>
    </w:p>
    <w:p w14:paraId="2ADF33DE"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07" w:history="1">
        <w:r w:rsidRPr="00F00F06">
          <w:rPr>
            <w:rStyle w:val="Hiperveza"/>
            <w:noProof/>
            <w14:scene3d>
              <w14:camera w14:prst="orthographicFront"/>
              <w14:lightRig w14:rig="threePt" w14:dir="t">
                <w14:rot w14:lat="0" w14:lon="0" w14:rev="0"/>
              </w14:lightRig>
            </w14:scene3d>
          </w:rPr>
          <w:t>2.1.</w:t>
        </w:r>
        <w:r>
          <w:rPr>
            <w:rFonts w:eastAsiaTheme="minorEastAsia" w:cstheme="minorBidi"/>
            <w:smallCaps w:val="0"/>
            <w:noProof/>
            <w:kern w:val="2"/>
            <w:sz w:val="22"/>
            <w:szCs w:val="22"/>
            <w:lang w:eastAsia="hr-HR"/>
            <w14:ligatures w14:val="standardContextual"/>
          </w:rPr>
          <w:tab/>
        </w:r>
        <w:r w:rsidRPr="00F00F06">
          <w:rPr>
            <w:rStyle w:val="Hiperveza"/>
            <w:noProof/>
          </w:rPr>
          <w:t>PROSTORNI POLOŽAJ I STANOVNIŠTVO</w:t>
        </w:r>
        <w:r>
          <w:rPr>
            <w:noProof/>
            <w:webHidden/>
          </w:rPr>
          <w:tab/>
        </w:r>
        <w:r>
          <w:rPr>
            <w:noProof/>
            <w:webHidden/>
          </w:rPr>
          <w:fldChar w:fldCharType="begin"/>
        </w:r>
        <w:r>
          <w:rPr>
            <w:noProof/>
            <w:webHidden/>
          </w:rPr>
          <w:instrText xml:space="preserve"> PAGEREF _Toc176937207 \h </w:instrText>
        </w:r>
        <w:r>
          <w:rPr>
            <w:noProof/>
            <w:webHidden/>
          </w:rPr>
        </w:r>
        <w:r>
          <w:rPr>
            <w:noProof/>
            <w:webHidden/>
          </w:rPr>
          <w:fldChar w:fldCharType="separate"/>
        </w:r>
        <w:r>
          <w:rPr>
            <w:noProof/>
            <w:webHidden/>
          </w:rPr>
          <w:t>5</w:t>
        </w:r>
        <w:r>
          <w:rPr>
            <w:noProof/>
            <w:webHidden/>
          </w:rPr>
          <w:fldChar w:fldCharType="end"/>
        </w:r>
      </w:hyperlink>
    </w:p>
    <w:p w14:paraId="4FD5A7E2"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08" w:history="1">
        <w:r w:rsidRPr="00F00F06">
          <w:rPr>
            <w:rStyle w:val="Hiperveza"/>
            <w:noProof/>
            <w14:scene3d>
              <w14:camera w14:prst="orthographicFront"/>
              <w14:lightRig w14:rig="threePt" w14:dir="t">
                <w14:rot w14:lat="0" w14:lon="0" w14:rev="0"/>
              </w14:lightRig>
            </w14:scene3d>
          </w:rPr>
          <w:t>2.2.</w:t>
        </w:r>
        <w:r>
          <w:rPr>
            <w:rFonts w:eastAsiaTheme="minorEastAsia" w:cstheme="minorBidi"/>
            <w:smallCaps w:val="0"/>
            <w:noProof/>
            <w:kern w:val="2"/>
            <w:sz w:val="22"/>
            <w:szCs w:val="22"/>
            <w:lang w:eastAsia="hr-HR"/>
            <w14:ligatures w14:val="standardContextual"/>
          </w:rPr>
          <w:tab/>
        </w:r>
        <w:r w:rsidRPr="00F00F06">
          <w:rPr>
            <w:rStyle w:val="Hiperveza"/>
            <w:noProof/>
          </w:rPr>
          <w:t>PRIRODNA OBILJEŽJA</w:t>
        </w:r>
        <w:r>
          <w:rPr>
            <w:noProof/>
            <w:webHidden/>
          </w:rPr>
          <w:tab/>
        </w:r>
        <w:r>
          <w:rPr>
            <w:noProof/>
            <w:webHidden/>
          </w:rPr>
          <w:fldChar w:fldCharType="begin"/>
        </w:r>
        <w:r>
          <w:rPr>
            <w:noProof/>
            <w:webHidden/>
          </w:rPr>
          <w:instrText xml:space="preserve"> PAGEREF _Toc176937208 \h </w:instrText>
        </w:r>
        <w:r>
          <w:rPr>
            <w:noProof/>
            <w:webHidden/>
          </w:rPr>
        </w:r>
        <w:r>
          <w:rPr>
            <w:noProof/>
            <w:webHidden/>
          </w:rPr>
          <w:fldChar w:fldCharType="separate"/>
        </w:r>
        <w:r>
          <w:rPr>
            <w:noProof/>
            <w:webHidden/>
          </w:rPr>
          <w:t>6</w:t>
        </w:r>
        <w:r>
          <w:rPr>
            <w:noProof/>
            <w:webHidden/>
          </w:rPr>
          <w:fldChar w:fldCharType="end"/>
        </w:r>
      </w:hyperlink>
    </w:p>
    <w:p w14:paraId="529679F1"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09" w:history="1">
        <w:r w:rsidRPr="00F00F06">
          <w:rPr>
            <w:rStyle w:val="Hiperveza"/>
            <w:noProof/>
            <w:spacing w:val="-14"/>
            <w14:scene3d>
              <w14:camera w14:prst="orthographicFront"/>
              <w14:lightRig w14:rig="threePt" w14:dir="t">
                <w14:rot w14:lat="0" w14:lon="0" w14:rev="0"/>
              </w14:lightRig>
            </w14:scene3d>
          </w:rPr>
          <w:t>2.2.1.</w:t>
        </w:r>
        <w:r w:rsidRPr="00F00F06">
          <w:rPr>
            <w:rStyle w:val="Hiperveza"/>
            <w:noProof/>
          </w:rPr>
          <w:t xml:space="preserve"> Geografski pokazatelji</w:t>
        </w:r>
        <w:r>
          <w:rPr>
            <w:noProof/>
            <w:webHidden/>
          </w:rPr>
          <w:tab/>
        </w:r>
        <w:r>
          <w:rPr>
            <w:noProof/>
            <w:webHidden/>
          </w:rPr>
          <w:fldChar w:fldCharType="begin"/>
        </w:r>
        <w:r>
          <w:rPr>
            <w:noProof/>
            <w:webHidden/>
          </w:rPr>
          <w:instrText xml:space="preserve"> PAGEREF _Toc176937209 \h </w:instrText>
        </w:r>
        <w:r>
          <w:rPr>
            <w:noProof/>
            <w:webHidden/>
          </w:rPr>
        </w:r>
        <w:r>
          <w:rPr>
            <w:noProof/>
            <w:webHidden/>
          </w:rPr>
          <w:fldChar w:fldCharType="separate"/>
        </w:r>
        <w:r>
          <w:rPr>
            <w:noProof/>
            <w:webHidden/>
          </w:rPr>
          <w:t>6</w:t>
        </w:r>
        <w:r>
          <w:rPr>
            <w:noProof/>
            <w:webHidden/>
          </w:rPr>
          <w:fldChar w:fldCharType="end"/>
        </w:r>
      </w:hyperlink>
    </w:p>
    <w:p w14:paraId="71D10184"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10" w:history="1">
        <w:r w:rsidRPr="00F00F06">
          <w:rPr>
            <w:rStyle w:val="Hiperveza"/>
            <w:noProof/>
            <w:spacing w:val="-14"/>
            <w14:scene3d>
              <w14:camera w14:prst="orthographicFront"/>
              <w14:lightRig w14:rig="threePt" w14:dir="t">
                <w14:rot w14:lat="0" w14:lon="0" w14:rev="0"/>
              </w14:lightRig>
            </w14:scene3d>
          </w:rPr>
          <w:t>2.2.2.</w:t>
        </w:r>
        <w:r w:rsidRPr="00F00F06">
          <w:rPr>
            <w:rStyle w:val="Hiperveza"/>
            <w:noProof/>
          </w:rPr>
          <w:t xml:space="preserve"> Hidrološki pokazatelji</w:t>
        </w:r>
        <w:r>
          <w:rPr>
            <w:noProof/>
            <w:webHidden/>
          </w:rPr>
          <w:tab/>
        </w:r>
        <w:r>
          <w:rPr>
            <w:noProof/>
            <w:webHidden/>
          </w:rPr>
          <w:fldChar w:fldCharType="begin"/>
        </w:r>
        <w:r>
          <w:rPr>
            <w:noProof/>
            <w:webHidden/>
          </w:rPr>
          <w:instrText xml:space="preserve"> PAGEREF _Toc176937210 \h </w:instrText>
        </w:r>
        <w:r>
          <w:rPr>
            <w:noProof/>
            <w:webHidden/>
          </w:rPr>
        </w:r>
        <w:r>
          <w:rPr>
            <w:noProof/>
            <w:webHidden/>
          </w:rPr>
          <w:fldChar w:fldCharType="separate"/>
        </w:r>
        <w:r>
          <w:rPr>
            <w:noProof/>
            <w:webHidden/>
          </w:rPr>
          <w:t>6</w:t>
        </w:r>
        <w:r>
          <w:rPr>
            <w:noProof/>
            <w:webHidden/>
          </w:rPr>
          <w:fldChar w:fldCharType="end"/>
        </w:r>
      </w:hyperlink>
    </w:p>
    <w:p w14:paraId="7A342587"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11" w:history="1">
        <w:r w:rsidRPr="00F00F06">
          <w:rPr>
            <w:rStyle w:val="Hiperveza"/>
            <w:noProof/>
            <w:spacing w:val="-14"/>
            <w14:scene3d>
              <w14:camera w14:prst="orthographicFront"/>
              <w14:lightRig w14:rig="threePt" w14:dir="t">
                <w14:rot w14:lat="0" w14:lon="0" w14:rev="0"/>
              </w14:lightRig>
            </w14:scene3d>
          </w:rPr>
          <w:t>2.2.3.</w:t>
        </w:r>
        <w:r w:rsidRPr="00F00F06">
          <w:rPr>
            <w:rStyle w:val="Hiperveza"/>
            <w:noProof/>
          </w:rPr>
          <w:t xml:space="preserve"> Klimatski pokazatelji</w:t>
        </w:r>
        <w:r>
          <w:rPr>
            <w:noProof/>
            <w:webHidden/>
          </w:rPr>
          <w:tab/>
        </w:r>
        <w:r>
          <w:rPr>
            <w:noProof/>
            <w:webHidden/>
          </w:rPr>
          <w:fldChar w:fldCharType="begin"/>
        </w:r>
        <w:r>
          <w:rPr>
            <w:noProof/>
            <w:webHidden/>
          </w:rPr>
          <w:instrText xml:space="preserve"> PAGEREF _Toc176937211 \h </w:instrText>
        </w:r>
        <w:r>
          <w:rPr>
            <w:noProof/>
            <w:webHidden/>
          </w:rPr>
        </w:r>
        <w:r>
          <w:rPr>
            <w:noProof/>
            <w:webHidden/>
          </w:rPr>
          <w:fldChar w:fldCharType="separate"/>
        </w:r>
        <w:r>
          <w:rPr>
            <w:noProof/>
            <w:webHidden/>
          </w:rPr>
          <w:t>6</w:t>
        </w:r>
        <w:r>
          <w:rPr>
            <w:noProof/>
            <w:webHidden/>
          </w:rPr>
          <w:fldChar w:fldCharType="end"/>
        </w:r>
      </w:hyperlink>
    </w:p>
    <w:p w14:paraId="3D90A08F"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12" w:history="1">
        <w:r w:rsidRPr="00F00F06">
          <w:rPr>
            <w:rStyle w:val="Hiperveza"/>
            <w:noProof/>
            <w:spacing w:val="-14"/>
            <w14:scene3d>
              <w14:camera w14:prst="orthographicFront"/>
              <w14:lightRig w14:rig="threePt" w14:dir="t">
                <w14:rot w14:lat="0" w14:lon="0" w14:rev="0"/>
              </w14:lightRig>
            </w14:scene3d>
          </w:rPr>
          <w:t>2.2.4.</w:t>
        </w:r>
        <w:r w:rsidRPr="00F00F06">
          <w:rPr>
            <w:rStyle w:val="Hiperveza"/>
            <w:noProof/>
          </w:rPr>
          <w:t xml:space="preserve"> Seizmološki pokazatelji</w:t>
        </w:r>
        <w:r>
          <w:rPr>
            <w:noProof/>
            <w:webHidden/>
          </w:rPr>
          <w:tab/>
        </w:r>
        <w:r>
          <w:rPr>
            <w:noProof/>
            <w:webHidden/>
          </w:rPr>
          <w:fldChar w:fldCharType="begin"/>
        </w:r>
        <w:r>
          <w:rPr>
            <w:noProof/>
            <w:webHidden/>
          </w:rPr>
          <w:instrText xml:space="preserve"> PAGEREF _Toc176937212 \h </w:instrText>
        </w:r>
        <w:r>
          <w:rPr>
            <w:noProof/>
            <w:webHidden/>
          </w:rPr>
        </w:r>
        <w:r>
          <w:rPr>
            <w:noProof/>
            <w:webHidden/>
          </w:rPr>
          <w:fldChar w:fldCharType="separate"/>
        </w:r>
        <w:r>
          <w:rPr>
            <w:noProof/>
            <w:webHidden/>
          </w:rPr>
          <w:t>8</w:t>
        </w:r>
        <w:r>
          <w:rPr>
            <w:noProof/>
            <w:webHidden/>
          </w:rPr>
          <w:fldChar w:fldCharType="end"/>
        </w:r>
      </w:hyperlink>
    </w:p>
    <w:p w14:paraId="706C52CE"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13" w:history="1">
        <w:r w:rsidRPr="00F00F06">
          <w:rPr>
            <w:rStyle w:val="Hiperveza"/>
            <w:noProof/>
          </w:rPr>
          <w:t>3. PRIRODNE NEPOGODE</w:t>
        </w:r>
        <w:r>
          <w:rPr>
            <w:noProof/>
            <w:webHidden/>
          </w:rPr>
          <w:tab/>
        </w:r>
        <w:r>
          <w:rPr>
            <w:noProof/>
            <w:webHidden/>
          </w:rPr>
          <w:fldChar w:fldCharType="begin"/>
        </w:r>
        <w:r>
          <w:rPr>
            <w:noProof/>
            <w:webHidden/>
          </w:rPr>
          <w:instrText xml:space="preserve"> PAGEREF _Toc176937213 \h </w:instrText>
        </w:r>
        <w:r>
          <w:rPr>
            <w:noProof/>
            <w:webHidden/>
          </w:rPr>
        </w:r>
        <w:r>
          <w:rPr>
            <w:noProof/>
            <w:webHidden/>
          </w:rPr>
          <w:fldChar w:fldCharType="separate"/>
        </w:r>
        <w:r>
          <w:rPr>
            <w:noProof/>
            <w:webHidden/>
          </w:rPr>
          <w:t>8</w:t>
        </w:r>
        <w:r>
          <w:rPr>
            <w:noProof/>
            <w:webHidden/>
          </w:rPr>
          <w:fldChar w:fldCharType="end"/>
        </w:r>
      </w:hyperlink>
    </w:p>
    <w:p w14:paraId="06B1A645"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14" w:history="1">
        <w:r w:rsidRPr="00F00F06">
          <w:rPr>
            <w:rStyle w:val="Hiperveza"/>
            <w:noProof/>
          </w:rPr>
          <w:t>4. NADLEŽNA TIJELA I OPIS POSLOVA</w:t>
        </w:r>
        <w:r>
          <w:rPr>
            <w:noProof/>
            <w:webHidden/>
          </w:rPr>
          <w:tab/>
        </w:r>
        <w:r>
          <w:rPr>
            <w:noProof/>
            <w:webHidden/>
          </w:rPr>
          <w:fldChar w:fldCharType="begin"/>
        </w:r>
        <w:r>
          <w:rPr>
            <w:noProof/>
            <w:webHidden/>
          </w:rPr>
          <w:instrText xml:space="preserve"> PAGEREF _Toc176937214 \h </w:instrText>
        </w:r>
        <w:r>
          <w:rPr>
            <w:noProof/>
            <w:webHidden/>
          </w:rPr>
        </w:r>
        <w:r>
          <w:rPr>
            <w:noProof/>
            <w:webHidden/>
          </w:rPr>
          <w:fldChar w:fldCharType="separate"/>
        </w:r>
        <w:r>
          <w:rPr>
            <w:noProof/>
            <w:webHidden/>
          </w:rPr>
          <w:t>9</w:t>
        </w:r>
        <w:r>
          <w:rPr>
            <w:noProof/>
            <w:webHidden/>
          </w:rPr>
          <w:fldChar w:fldCharType="end"/>
        </w:r>
      </w:hyperlink>
    </w:p>
    <w:p w14:paraId="68445B3D"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15" w:history="1">
        <w:r w:rsidRPr="00F00F06">
          <w:rPr>
            <w:rStyle w:val="Hiperveza"/>
            <w:noProof/>
          </w:rPr>
          <w:t>5. PROGLAŠENJE PRIRODNE NEPOGODE I POSTUPANJA NADLEŽNIH TIJELA</w:t>
        </w:r>
        <w:r>
          <w:rPr>
            <w:noProof/>
            <w:webHidden/>
          </w:rPr>
          <w:tab/>
        </w:r>
        <w:r>
          <w:rPr>
            <w:noProof/>
            <w:webHidden/>
          </w:rPr>
          <w:fldChar w:fldCharType="begin"/>
        </w:r>
        <w:r>
          <w:rPr>
            <w:noProof/>
            <w:webHidden/>
          </w:rPr>
          <w:instrText xml:space="preserve"> PAGEREF _Toc176937215 \h </w:instrText>
        </w:r>
        <w:r>
          <w:rPr>
            <w:noProof/>
            <w:webHidden/>
          </w:rPr>
        </w:r>
        <w:r>
          <w:rPr>
            <w:noProof/>
            <w:webHidden/>
          </w:rPr>
          <w:fldChar w:fldCharType="separate"/>
        </w:r>
        <w:r>
          <w:rPr>
            <w:noProof/>
            <w:webHidden/>
          </w:rPr>
          <w:t>12</w:t>
        </w:r>
        <w:r>
          <w:rPr>
            <w:noProof/>
            <w:webHidden/>
          </w:rPr>
          <w:fldChar w:fldCharType="end"/>
        </w:r>
      </w:hyperlink>
    </w:p>
    <w:p w14:paraId="216D1984"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16" w:history="1">
        <w:r w:rsidRPr="00F00F06">
          <w:rPr>
            <w:rStyle w:val="Hiperveza"/>
            <w:noProof/>
            <w14:scene3d>
              <w14:camera w14:prst="orthographicFront"/>
              <w14:lightRig w14:rig="threePt" w14:dir="t">
                <w14:rot w14:lat="0" w14:lon="0" w14:rev="0"/>
              </w14:lightRig>
            </w14:scene3d>
          </w:rPr>
          <w:t>5.</w:t>
        </w:r>
        <w:r>
          <w:rPr>
            <w:rStyle w:val="Hiperveza"/>
            <w:noProof/>
            <w14:scene3d>
              <w14:camera w14:prst="orthographicFront"/>
              <w14:lightRig w14:rig="threePt" w14:dir="t">
                <w14:rot w14:lat="0" w14:lon="0" w14:rev="0"/>
              </w14:lightRig>
            </w14:scene3d>
          </w:rPr>
          <w:t>1</w:t>
        </w:r>
        <w:r w:rsidRPr="00F00F06">
          <w:rPr>
            <w:rStyle w:val="Hiperveza"/>
            <w:noProof/>
            <w14:scene3d>
              <w14:camera w14:prst="orthographicFront"/>
              <w14:lightRig w14:rig="threePt" w14:dir="t">
                <w14:rot w14:lat="0" w14:lon="0" w14:rev="0"/>
              </w14:lightRig>
            </w14:scene3d>
          </w:rPr>
          <w:t>.</w:t>
        </w:r>
        <w:r>
          <w:rPr>
            <w:rFonts w:eastAsiaTheme="minorEastAsia" w:cstheme="minorBidi"/>
            <w:smallCaps w:val="0"/>
            <w:noProof/>
            <w:kern w:val="2"/>
            <w:sz w:val="22"/>
            <w:szCs w:val="22"/>
            <w:lang w:eastAsia="hr-HR"/>
            <w14:ligatures w14:val="standardContextual"/>
          </w:rPr>
          <w:tab/>
        </w:r>
        <w:r w:rsidRPr="00F00F06">
          <w:rPr>
            <w:rStyle w:val="Hiperveza"/>
            <w:noProof/>
          </w:rPr>
          <w:t>PRVA PRIJAVA ŠTETE U REGISTAR ŠTETA</w:t>
        </w:r>
        <w:r>
          <w:rPr>
            <w:noProof/>
            <w:webHidden/>
          </w:rPr>
          <w:tab/>
        </w:r>
        <w:r>
          <w:rPr>
            <w:noProof/>
            <w:webHidden/>
          </w:rPr>
          <w:fldChar w:fldCharType="begin"/>
        </w:r>
        <w:r>
          <w:rPr>
            <w:noProof/>
            <w:webHidden/>
          </w:rPr>
          <w:instrText xml:space="preserve"> PAGEREF _Toc176937216 \h </w:instrText>
        </w:r>
        <w:r>
          <w:rPr>
            <w:noProof/>
            <w:webHidden/>
          </w:rPr>
        </w:r>
        <w:r>
          <w:rPr>
            <w:noProof/>
            <w:webHidden/>
          </w:rPr>
          <w:fldChar w:fldCharType="separate"/>
        </w:r>
        <w:r>
          <w:rPr>
            <w:noProof/>
            <w:webHidden/>
          </w:rPr>
          <w:t>12</w:t>
        </w:r>
        <w:r>
          <w:rPr>
            <w:noProof/>
            <w:webHidden/>
          </w:rPr>
          <w:fldChar w:fldCharType="end"/>
        </w:r>
      </w:hyperlink>
    </w:p>
    <w:p w14:paraId="71789512" w14:textId="77777777" w:rsidR="00E13256" w:rsidRPr="00DA354B"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17" w:history="1">
        <w:r w:rsidRPr="00DA354B">
          <w:rPr>
            <w:rStyle w:val="Hiperveza"/>
            <w:noProof/>
            <w14:scene3d>
              <w14:camera w14:prst="orthographicFront"/>
              <w14:lightRig w14:rig="threePt" w14:dir="t">
                <w14:rot w14:lat="0" w14:lon="0" w14:rev="0"/>
              </w14:lightRig>
            </w14:scene3d>
          </w:rPr>
          <w:t>5.2.</w:t>
        </w:r>
        <w:r w:rsidRPr="00DA354B">
          <w:rPr>
            <w:rFonts w:eastAsiaTheme="minorEastAsia" w:cstheme="minorBidi"/>
            <w:smallCaps w:val="0"/>
            <w:noProof/>
            <w:kern w:val="2"/>
            <w:sz w:val="22"/>
            <w:szCs w:val="22"/>
            <w:lang w:eastAsia="hr-HR"/>
            <w14:ligatures w14:val="standardContextual"/>
          </w:rPr>
          <w:tab/>
        </w:r>
        <w:r w:rsidRPr="00DA354B">
          <w:rPr>
            <w:rStyle w:val="Hiperveza"/>
            <w:rFonts w:eastAsiaTheme="majorEastAsia"/>
            <w:noProof/>
          </w:rPr>
          <w:t>KONAČNA PRIJAVA ŠTETE U REGISTAR ŠTETA</w:t>
        </w:r>
        <w:r w:rsidRPr="00DA354B">
          <w:rPr>
            <w:noProof/>
            <w:webHidden/>
          </w:rPr>
          <w:tab/>
        </w:r>
        <w:r w:rsidRPr="00DA354B">
          <w:rPr>
            <w:noProof/>
            <w:webHidden/>
          </w:rPr>
          <w:fldChar w:fldCharType="begin"/>
        </w:r>
        <w:r w:rsidRPr="00DA354B">
          <w:rPr>
            <w:noProof/>
            <w:webHidden/>
          </w:rPr>
          <w:instrText xml:space="preserve"> PAGEREF _Toc176937217 \h </w:instrText>
        </w:r>
        <w:r w:rsidRPr="00DA354B">
          <w:rPr>
            <w:noProof/>
            <w:webHidden/>
          </w:rPr>
        </w:r>
        <w:r w:rsidRPr="00DA354B">
          <w:rPr>
            <w:noProof/>
            <w:webHidden/>
          </w:rPr>
          <w:fldChar w:fldCharType="separate"/>
        </w:r>
        <w:r>
          <w:rPr>
            <w:noProof/>
            <w:webHidden/>
          </w:rPr>
          <w:t>13</w:t>
        </w:r>
        <w:r w:rsidRPr="00DA354B">
          <w:rPr>
            <w:noProof/>
            <w:webHidden/>
          </w:rPr>
          <w:fldChar w:fldCharType="end"/>
        </w:r>
      </w:hyperlink>
    </w:p>
    <w:p w14:paraId="39FBD59E"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18" w:history="1">
        <w:r w:rsidRPr="00DA354B">
          <w:rPr>
            <w:rStyle w:val="Hiperveza"/>
            <w:noProof/>
            <w14:scene3d>
              <w14:camera w14:prst="orthographicFront"/>
              <w14:lightRig w14:rig="threePt" w14:dir="t">
                <w14:rot w14:lat="0" w14:lon="0" w14:rev="0"/>
              </w14:lightRig>
            </w14:scene3d>
          </w:rPr>
          <w:t>5.3.</w:t>
        </w:r>
        <w:r w:rsidRPr="00DA354B">
          <w:rPr>
            <w:rFonts w:eastAsiaTheme="minorEastAsia" w:cstheme="minorBidi"/>
            <w:smallCaps w:val="0"/>
            <w:noProof/>
            <w:kern w:val="2"/>
            <w:sz w:val="22"/>
            <w:szCs w:val="22"/>
            <w:lang w:eastAsia="hr-HR"/>
            <w14:ligatures w14:val="standardContextual"/>
          </w:rPr>
          <w:tab/>
        </w:r>
        <w:r w:rsidRPr="00DA354B">
          <w:rPr>
            <w:rStyle w:val="Hiperveza"/>
            <w:noProof/>
          </w:rPr>
          <w:t>PRIRODNE NEPOGODE PROGLAŠENE ZA PODRUČJE OPĆINE LANIŠĆE</w:t>
        </w:r>
        <w:r w:rsidRPr="00DA354B">
          <w:rPr>
            <w:noProof/>
            <w:webHidden/>
          </w:rPr>
          <w:tab/>
        </w:r>
        <w:r w:rsidRPr="00DA354B">
          <w:rPr>
            <w:noProof/>
            <w:webHidden/>
          </w:rPr>
          <w:fldChar w:fldCharType="begin"/>
        </w:r>
        <w:r w:rsidRPr="00DA354B">
          <w:rPr>
            <w:noProof/>
            <w:webHidden/>
          </w:rPr>
          <w:instrText xml:space="preserve"> PAGEREF _Toc176937218 \h </w:instrText>
        </w:r>
        <w:r w:rsidRPr="00DA354B">
          <w:rPr>
            <w:noProof/>
            <w:webHidden/>
          </w:rPr>
        </w:r>
        <w:r w:rsidRPr="00DA354B">
          <w:rPr>
            <w:noProof/>
            <w:webHidden/>
          </w:rPr>
          <w:fldChar w:fldCharType="separate"/>
        </w:r>
        <w:r>
          <w:rPr>
            <w:noProof/>
            <w:webHidden/>
          </w:rPr>
          <w:t>14</w:t>
        </w:r>
        <w:r w:rsidRPr="00DA354B">
          <w:rPr>
            <w:noProof/>
            <w:webHidden/>
          </w:rPr>
          <w:fldChar w:fldCharType="end"/>
        </w:r>
      </w:hyperlink>
    </w:p>
    <w:p w14:paraId="0D3ECE77"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19" w:history="1">
        <w:r w:rsidRPr="00F00F06">
          <w:rPr>
            <w:rStyle w:val="Hiperveza"/>
            <w:noProof/>
          </w:rPr>
          <w:t>6. POPIS MJERA I NOSITELJA MJERA U SLUČAJU NASTAJANJA PRIRODNE NEPOGODE NA PODRUČJU OPĆINE LANIŠĆE</w:t>
        </w:r>
        <w:r>
          <w:rPr>
            <w:noProof/>
            <w:webHidden/>
          </w:rPr>
          <w:tab/>
        </w:r>
        <w:r>
          <w:rPr>
            <w:noProof/>
            <w:webHidden/>
          </w:rPr>
          <w:fldChar w:fldCharType="begin"/>
        </w:r>
        <w:r>
          <w:rPr>
            <w:noProof/>
            <w:webHidden/>
          </w:rPr>
          <w:instrText xml:space="preserve"> PAGEREF _Toc176937219 \h </w:instrText>
        </w:r>
        <w:r>
          <w:rPr>
            <w:noProof/>
            <w:webHidden/>
          </w:rPr>
        </w:r>
        <w:r>
          <w:rPr>
            <w:noProof/>
            <w:webHidden/>
          </w:rPr>
          <w:fldChar w:fldCharType="separate"/>
        </w:r>
        <w:r>
          <w:rPr>
            <w:noProof/>
            <w:webHidden/>
          </w:rPr>
          <w:t>14</w:t>
        </w:r>
        <w:r>
          <w:rPr>
            <w:noProof/>
            <w:webHidden/>
          </w:rPr>
          <w:fldChar w:fldCharType="end"/>
        </w:r>
      </w:hyperlink>
    </w:p>
    <w:p w14:paraId="3D836A52"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20" w:history="1">
        <w:r w:rsidRPr="00F00F06">
          <w:rPr>
            <w:rStyle w:val="Hiperveza"/>
            <w:noProof/>
            <w14:scene3d>
              <w14:camera w14:prst="orthographicFront"/>
              <w14:lightRig w14:rig="threePt" w14:dir="t">
                <w14:rot w14:lat="0" w14:lon="0" w14:rev="0"/>
              </w14:lightRig>
            </w14:scene3d>
          </w:rPr>
          <w:t>6.1.</w:t>
        </w:r>
        <w:r>
          <w:rPr>
            <w:rFonts w:eastAsiaTheme="minorEastAsia" w:cstheme="minorBidi"/>
            <w:smallCaps w:val="0"/>
            <w:noProof/>
            <w:kern w:val="2"/>
            <w:sz w:val="22"/>
            <w:szCs w:val="22"/>
            <w:lang w:eastAsia="hr-HR"/>
            <w14:ligatures w14:val="standardContextual"/>
          </w:rPr>
          <w:tab/>
        </w:r>
        <w:r w:rsidRPr="00F00F06">
          <w:rPr>
            <w:rStyle w:val="Hiperveza"/>
            <w:noProof/>
          </w:rPr>
          <w:t>MJERE PO VRSTAMA PRIRODNIH NEPOGODA</w:t>
        </w:r>
        <w:r>
          <w:rPr>
            <w:noProof/>
            <w:webHidden/>
          </w:rPr>
          <w:tab/>
        </w:r>
        <w:r>
          <w:rPr>
            <w:noProof/>
            <w:webHidden/>
          </w:rPr>
          <w:fldChar w:fldCharType="begin"/>
        </w:r>
        <w:r>
          <w:rPr>
            <w:noProof/>
            <w:webHidden/>
          </w:rPr>
          <w:instrText xml:space="preserve"> PAGEREF _Toc176937220 \h </w:instrText>
        </w:r>
        <w:r>
          <w:rPr>
            <w:noProof/>
            <w:webHidden/>
          </w:rPr>
        </w:r>
        <w:r>
          <w:rPr>
            <w:noProof/>
            <w:webHidden/>
          </w:rPr>
          <w:fldChar w:fldCharType="separate"/>
        </w:r>
        <w:r>
          <w:rPr>
            <w:noProof/>
            <w:webHidden/>
          </w:rPr>
          <w:t>15</w:t>
        </w:r>
        <w:r>
          <w:rPr>
            <w:noProof/>
            <w:webHidden/>
          </w:rPr>
          <w:fldChar w:fldCharType="end"/>
        </w:r>
      </w:hyperlink>
    </w:p>
    <w:p w14:paraId="7592A361"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1" w:history="1">
        <w:r w:rsidRPr="00F00F06">
          <w:rPr>
            <w:rStyle w:val="Hiperveza"/>
            <w:noProof/>
            <w:spacing w:val="-14"/>
            <w14:scene3d>
              <w14:camera w14:prst="orthographicFront"/>
              <w14:lightRig w14:rig="threePt" w14:dir="t">
                <w14:rot w14:lat="0" w14:lon="0" w14:rev="0"/>
              </w14:lightRig>
            </w14:scene3d>
          </w:rPr>
          <w:t>6.1.1.</w:t>
        </w:r>
        <w:r w:rsidRPr="00F00F06">
          <w:rPr>
            <w:rStyle w:val="Hiperveza"/>
            <w:noProof/>
          </w:rPr>
          <w:t xml:space="preserve"> Potres</w:t>
        </w:r>
        <w:r>
          <w:rPr>
            <w:noProof/>
            <w:webHidden/>
          </w:rPr>
          <w:tab/>
        </w:r>
        <w:r>
          <w:rPr>
            <w:noProof/>
            <w:webHidden/>
          </w:rPr>
          <w:fldChar w:fldCharType="begin"/>
        </w:r>
        <w:r>
          <w:rPr>
            <w:noProof/>
            <w:webHidden/>
          </w:rPr>
          <w:instrText xml:space="preserve"> PAGEREF _Toc176937221 \h </w:instrText>
        </w:r>
        <w:r>
          <w:rPr>
            <w:noProof/>
            <w:webHidden/>
          </w:rPr>
        </w:r>
        <w:r>
          <w:rPr>
            <w:noProof/>
            <w:webHidden/>
          </w:rPr>
          <w:fldChar w:fldCharType="separate"/>
        </w:r>
        <w:r>
          <w:rPr>
            <w:noProof/>
            <w:webHidden/>
          </w:rPr>
          <w:t>18</w:t>
        </w:r>
        <w:r>
          <w:rPr>
            <w:noProof/>
            <w:webHidden/>
          </w:rPr>
          <w:fldChar w:fldCharType="end"/>
        </w:r>
      </w:hyperlink>
    </w:p>
    <w:p w14:paraId="1592A70B"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2" w:history="1">
        <w:r w:rsidRPr="00F00F06">
          <w:rPr>
            <w:rStyle w:val="Hiperveza"/>
            <w:noProof/>
            <w:spacing w:val="-14"/>
            <w14:scene3d>
              <w14:camera w14:prst="orthographicFront"/>
              <w14:lightRig w14:rig="threePt" w14:dir="t">
                <w14:rot w14:lat="0" w14:lon="0" w14:rev="0"/>
              </w14:lightRig>
            </w14:scene3d>
          </w:rPr>
          <w:t>6.1.2.</w:t>
        </w:r>
        <w:r w:rsidRPr="00F00F06">
          <w:rPr>
            <w:rStyle w:val="Hiperveza"/>
            <w:noProof/>
          </w:rPr>
          <w:t xml:space="preserve"> Požar</w:t>
        </w:r>
        <w:r>
          <w:rPr>
            <w:noProof/>
            <w:webHidden/>
          </w:rPr>
          <w:tab/>
        </w:r>
        <w:r>
          <w:rPr>
            <w:noProof/>
            <w:webHidden/>
          </w:rPr>
          <w:fldChar w:fldCharType="begin"/>
        </w:r>
        <w:r>
          <w:rPr>
            <w:noProof/>
            <w:webHidden/>
          </w:rPr>
          <w:instrText xml:space="preserve"> PAGEREF _Toc176937222 \h </w:instrText>
        </w:r>
        <w:r>
          <w:rPr>
            <w:noProof/>
            <w:webHidden/>
          </w:rPr>
        </w:r>
        <w:r>
          <w:rPr>
            <w:noProof/>
            <w:webHidden/>
          </w:rPr>
          <w:fldChar w:fldCharType="separate"/>
        </w:r>
        <w:r>
          <w:rPr>
            <w:noProof/>
            <w:webHidden/>
          </w:rPr>
          <w:t>19</w:t>
        </w:r>
        <w:r>
          <w:rPr>
            <w:noProof/>
            <w:webHidden/>
          </w:rPr>
          <w:fldChar w:fldCharType="end"/>
        </w:r>
      </w:hyperlink>
    </w:p>
    <w:p w14:paraId="361F0C91"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3" w:history="1">
        <w:r w:rsidRPr="00F00F06">
          <w:rPr>
            <w:rStyle w:val="Hiperveza"/>
            <w:noProof/>
            <w:spacing w:val="-14"/>
            <w14:scene3d>
              <w14:camera w14:prst="orthographicFront"/>
              <w14:lightRig w14:rig="threePt" w14:dir="t">
                <w14:rot w14:lat="0" w14:lon="0" w14:rev="0"/>
              </w14:lightRig>
            </w14:scene3d>
          </w:rPr>
          <w:t>6.1.3.</w:t>
        </w:r>
        <w:r w:rsidRPr="00F00F06">
          <w:rPr>
            <w:rStyle w:val="Hiperveza"/>
            <w:noProof/>
          </w:rPr>
          <w:t xml:space="preserve"> Poplave</w:t>
        </w:r>
        <w:r>
          <w:rPr>
            <w:noProof/>
            <w:webHidden/>
          </w:rPr>
          <w:tab/>
        </w:r>
        <w:r>
          <w:rPr>
            <w:noProof/>
            <w:webHidden/>
          </w:rPr>
          <w:fldChar w:fldCharType="begin"/>
        </w:r>
        <w:r>
          <w:rPr>
            <w:noProof/>
            <w:webHidden/>
          </w:rPr>
          <w:instrText xml:space="preserve"> PAGEREF _Toc176937223 \h </w:instrText>
        </w:r>
        <w:r>
          <w:rPr>
            <w:noProof/>
            <w:webHidden/>
          </w:rPr>
        </w:r>
        <w:r>
          <w:rPr>
            <w:noProof/>
            <w:webHidden/>
          </w:rPr>
          <w:fldChar w:fldCharType="separate"/>
        </w:r>
        <w:r>
          <w:rPr>
            <w:noProof/>
            <w:webHidden/>
          </w:rPr>
          <w:t>20</w:t>
        </w:r>
        <w:r>
          <w:rPr>
            <w:noProof/>
            <w:webHidden/>
          </w:rPr>
          <w:fldChar w:fldCharType="end"/>
        </w:r>
      </w:hyperlink>
    </w:p>
    <w:p w14:paraId="6031D9A9"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4" w:history="1">
        <w:r w:rsidRPr="00F00F06">
          <w:rPr>
            <w:rStyle w:val="Hiperveza"/>
            <w:noProof/>
            <w:spacing w:val="-14"/>
            <w14:scene3d>
              <w14:camera w14:prst="orthographicFront"/>
              <w14:lightRig w14:rig="threePt" w14:dir="t">
                <w14:rot w14:lat="0" w14:lon="0" w14:rev="0"/>
              </w14:lightRig>
            </w14:scene3d>
          </w:rPr>
          <w:t>6.1.4.</w:t>
        </w:r>
        <w:r w:rsidRPr="00F00F06">
          <w:rPr>
            <w:rStyle w:val="Hiperveza"/>
            <w:noProof/>
          </w:rPr>
          <w:t xml:space="preserve"> Suša</w:t>
        </w:r>
        <w:r>
          <w:rPr>
            <w:noProof/>
            <w:webHidden/>
          </w:rPr>
          <w:tab/>
        </w:r>
        <w:r>
          <w:rPr>
            <w:noProof/>
            <w:webHidden/>
          </w:rPr>
          <w:fldChar w:fldCharType="begin"/>
        </w:r>
        <w:r>
          <w:rPr>
            <w:noProof/>
            <w:webHidden/>
          </w:rPr>
          <w:instrText xml:space="preserve"> PAGEREF _Toc176937224 \h </w:instrText>
        </w:r>
        <w:r>
          <w:rPr>
            <w:noProof/>
            <w:webHidden/>
          </w:rPr>
        </w:r>
        <w:r>
          <w:rPr>
            <w:noProof/>
            <w:webHidden/>
          </w:rPr>
          <w:fldChar w:fldCharType="separate"/>
        </w:r>
        <w:r>
          <w:rPr>
            <w:noProof/>
            <w:webHidden/>
          </w:rPr>
          <w:t>22</w:t>
        </w:r>
        <w:r>
          <w:rPr>
            <w:noProof/>
            <w:webHidden/>
          </w:rPr>
          <w:fldChar w:fldCharType="end"/>
        </w:r>
      </w:hyperlink>
    </w:p>
    <w:p w14:paraId="73781111"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5" w:history="1">
        <w:r w:rsidRPr="00F00F06">
          <w:rPr>
            <w:rStyle w:val="Hiperveza"/>
            <w:noProof/>
            <w:spacing w:val="-14"/>
            <w14:scene3d>
              <w14:camera w14:prst="orthographicFront"/>
              <w14:lightRig w14:rig="threePt" w14:dir="t">
                <w14:rot w14:lat="0" w14:lon="0" w14:rev="0"/>
              </w14:lightRig>
            </w14:scene3d>
          </w:rPr>
          <w:t>6.1.5.</w:t>
        </w:r>
        <w:r w:rsidRPr="00F00F06">
          <w:rPr>
            <w:rStyle w:val="Hiperveza"/>
            <w:noProof/>
          </w:rPr>
          <w:t xml:space="preserve"> Tuča</w:t>
        </w:r>
        <w:r>
          <w:rPr>
            <w:noProof/>
            <w:webHidden/>
          </w:rPr>
          <w:tab/>
        </w:r>
        <w:r>
          <w:rPr>
            <w:noProof/>
            <w:webHidden/>
          </w:rPr>
          <w:fldChar w:fldCharType="begin"/>
        </w:r>
        <w:r>
          <w:rPr>
            <w:noProof/>
            <w:webHidden/>
          </w:rPr>
          <w:instrText xml:space="preserve"> PAGEREF _Toc176937225 \h </w:instrText>
        </w:r>
        <w:r>
          <w:rPr>
            <w:noProof/>
            <w:webHidden/>
          </w:rPr>
        </w:r>
        <w:r>
          <w:rPr>
            <w:noProof/>
            <w:webHidden/>
          </w:rPr>
          <w:fldChar w:fldCharType="separate"/>
        </w:r>
        <w:r>
          <w:rPr>
            <w:noProof/>
            <w:webHidden/>
          </w:rPr>
          <w:t>23</w:t>
        </w:r>
        <w:r>
          <w:rPr>
            <w:noProof/>
            <w:webHidden/>
          </w:rPr>
          <w:fldChar w:fldCharType="end"/>
        </w:r>
      </w:hyperlink>
    </w:p>
    <w:p w14:paraId="6033AFDC"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6" w:history="1">
        <w:r w:rsidRPr="00F00F06">
          <w:rPr>
            <w:rStyle w:val="Hiperveza"/>
            <w:noProof/>
            <w:spacing w:val="-14"/>
            <w14:scene3d>
              <w14:camera w14:prst="orthographicFront"/>
              <w14:lightRig w14:rig="threePt" w14:dir="t">
                <w14:rot w14:lat="0" w14:lon="0" w14:rev="0"/>
              </w14:lightRig>
            </w14:scene3d>
          </w:rPr>
          <w:t>6.1.6.</w:t>
        </w:r>
        <w:r w:rsidRPr="00F00F06">
          <w:rPr>
            <w:rStyle w:val="Hiperveza"/>
            <w:noProof/>
          </w:rPr>
          <w:t xml:space="preserve"> Klizišta</w:t>
        </w:r>
        <w:r>
          <w:rPr>
            <w:noProof/>
            <w:webHidden/>
          </w:rPr>
          <w:tab/>
        </w:r>
        <w:r>
          <w:rPr>
            <w:noProof/>
            <w:webHidden/>
          </w:rPr>
          <w:fldChar w:fldCharType="begin"/>
        </w:r>
        <w:r>
          <w:rPr>
            <w:noProof/>
            <w:webHidden/>
          </w:rPr>
          <w:instrText xml:space="preserve"> PAGEREF _Toc176937226 \h </w:instrText>
        </w:r>
        <w:r>
          <w:rPr>
            <w:noProof/>
            <w:webHidden/>
          </w:rPr>
        </w:r>
        <w:r>
          <w:rPr>
            <w:noProof/>
            <w:webHidden/>
          </w:rPr>
          <w:fldChar w:fldCharType="separate"/>
        </w:r>
        <w:r>
          <w:rPr>
            <w:noProof/>
            <w:webHidden/>
          </w:rPr>
          <w:t>24</w:t>
        </w:r>
        <w:r>
          <w:rPr>
            <w:noProof/>
            <w:webHidden/>
          </w:rPr>
          <w:fldChar w:fldCharType="end"/>
        </w:r>
      </w:hyperlink>
    </w:p>
    <w:p w14:paraId="39EE8056"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7" w:history="1">
        <w:r w:rsidRPr="00F00F06">
          <w:rPr>
            <w:rStyle w:val="Hiperveza"/>
            <w:noProof/>
            <w:spacing w:val="-14"/>
            <w14:scene3d>
              <w14:camera w14:prst="orthographicFront"/>
              <w14:lightRig w14:rig="threePt" w14:dir="t">
                <w14:rot w14:lat="0" w14:lon="0" w14:rev="0"/>
              </w14:lightRig>
            </w14:scene3d>
          </w:rPr>
          <w:t>6.1.7.</w:t>
        </w:r>
        <w:r w:rsidRPr="00F00F06">
          <w:rPr>
            <w:rStyle w:val="Hiperveza"/>
            <w:noProof/>
          </w:rPr>
          <w:t xml:space="preserve"> Ekstremne temperature</w:t>
        </w:r>
        <w:r>
          <w:rPr>
            <w:noProof/>
            <w:webHidden/>
          </w:rPr>
          <w:tab/>
        </w:r>
        <w:r>
          <w:rPr>
            <w:noProof/>
            <w:webHidden/>
          </w:rPr>
          <w:fldChar w:fldCharType="begin"/>
        </w:r>
        <w:r>
          <w:rPr>
            <w:noProof/>
            <w:webHidden/>
          </w:rPr>
          <w:instrText xml:space="preserve"> PAGEREF _Toc176937227 \h </w:instrText>
        </w:r>
        <w:r>
          <w:rPr>
            <w:noProof/>
            <w:webHidden/>
          </w:rPr>
        </w:r>
        <w:r>
          <w:rPr>
            <w:noProof/>
            <w:webHidden/>
          </w:rPr>
          <w:fldChar w:fldCharType="separate"/>
        </w:r>
        <w:r>
          <w:rPr>
            <w:noProof/>
            <w:webHidden/>
          </w:rPr>
          <w:t>26</w:t>
        </w:r>
        <w:r>
          <w:rPr>
            <w:noProof/>
            <w:webHidden/>
          </w:rPr>
          <w:fldChar w:fldCharType="end"/>
        </w:r>
      </w:hyperlink>
    </w:p>
    <w:p w14:paraId="0DBE2EEC"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28" w:history="1">
        <w:r w:rsidRPr="00F00F06">
          <w:rPr>
            <w:rStyle w:val="Hiperveza"/>
            <w:noProof/>
            <w:spacing w:val="-14"/>
            <w14:scene3d>
              <w14:camera w14:prst="orthographicFront"/>
              <w14:lightRig w14:rig="threePt" w14:dir="t">
                <w14:rot w14:lat="0" w14:lon="0" w14:rev="0"/>
              </w14:lightRig>
            </w14:scene3d>
          </w:rPr>
          <w:t>6.1.8.</w:t>
        </w:r>
        <w:r w:rsidRPr="00F00F06">
          <w:rPr>
            <w:rStyle w:val="Hiperveza"/>
            <w:noProof/>
          </w:rPr>
          <w:t xml:space="preserve"> Snijeg i led</w:t>
        </w:r>
        <w:r>
          <w:rPr>
            <w:noProof/>
            <w:webHidden/>
          </w:rPr>
          <w:tab/>
        </w:r>
        <w:r>
          <w:rPr>
            <w:noProof/>
            <w:webHidden/>
          </w:rPr>
          <w:fldChar w:fldCharType="begin"/>
        </w:r>
        <w:r>
          <w:rPr>
            <w:noProof/>
            <w:webHidden/>
          </w:rPr>
          <w:instrText xml:space="preserve"> PAGEREF _Toc176937228 \h </w:instrText>
        </w:r>
        <w:r>
          <w:rPr>
            <w:noProof/>
            <w:webHidden/>
          </w:rPr>
        </w:r>
        <w:r>
          <w:rPr>
            <w:noProof/>
            <w:webHidden/>
          </w:rPr>
          <w:fldChar w:fldCharType="separate"/>
        </w:r>
        <w:r>
          <w:rPr>
            <w:noProof/>
            <w:webHidden/>
          </w:rPr>
          <w:t>27</w:t>
        </w:r>
        <w:r>
          <w:rPr>
            <w:noProof/>
            <w:webHidden/>
          </w:rPr>
          <w:fldChar w:fldCharType="end"/>
        </w:r>
      </w:hyperlink>
    </w:p>
    <w:p w14:paraId="541AD8BE"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29" w:history="1">
        <w:r w:rsidRPr="00F00F06">
          <w:rPr>
            <w:rStyle w:val="Hiperveza"/>
            <w:noProof/>
            <w14:scene3d>
              <w14:camera w14:prst="orthographicFront"/>
              <w14:lightRig w14:rig="threePt" w14:dir="t">
                <w14:rot w14:lat="0" w14:lon="0" w14:rev="0"/>
              </w14:lightRig>
            </w14:scene3d>
          </w:rPr>
          <w:t>6.2.</w:t>
        </w:r>
        <w:r>
          <w:rPr>
            <w:rFonts w:eastAsiaTheme="minorEastAsia" w:cstheme="minorBidi"/>
            <w:smallCaps w:val="0"/>
            <w:noProof/>
            <w:kern w:val="2"/>
            <w:sz w:val="22"/>
            <w:szCs w:val="22"/>
            <w:lang w:eastAsia="hr-HR"/>
            <w14:ligatures w14:val="standardContextual"/>
          </w:rPr>
          <w:tab/>
        </w:r>
        <w:r w:rsidRPr="00F00F06">
          <w:rPr>
            <w:rStyle w:val="Hiperveza"/>
            <w:rFonts w:eastAsiaTheme="majorEastAsia"/>
            <w:noProof/>
          </w:rPr>
          <w:t>NOSITELJI MJERA</w:t>
        </w:r>
        <w:r>
          <w:rPr>
            <w:noProof/>
            <w:webHidden/>
          </w:rPr>
          <w:tab/>
        </w:r>
        <w:r>
          <w:rPr>
            <w:noProof/>
            <w:webHidden/>
          </w:rPr>
          <w:fldChar w:fldCharType="begin"/>
        </w:r>
        <w:r>
          <w:rPr>
            <w:noProof/>
            <w:webHidden/>
          </w:rPr>
          <w:instrText xml:space="preserve"> PAGEREF _Toc176937229 \h </w:instrText>
        </w:r>
        <w:r>
          <w:rPr>
            <w:noProof/>
            <w:webHidden/>
          </w:rPr>
        </w:r>
        <w:r>
          <w:rPr>
            <w:noProof/>
            <w:webHidden/>
          </w:rPr>
          <w:fldChar w:fldCharType="separate"/>
        </w:r>
        <w:r>
          <w:rPr>
            <w:noProof/>
            <w:webHidden/>
          </w:rPr>
          <w:t>29</w:t>
        </w:r>
        <w:r>
          <w:rPr>
            <w:noProof/>
            <w:webHidden/>
          </w:rPr>
          <w:fldChar w:fldCharType="end"/>
        </w:r>
      </w:hyperlink>
    </w:p>
    <w:p w14:paraId="24F9D607"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30" w:history="1">
        <w:r w:rsidRPr="00F00F06">
          <w:rPr>
            <w:rStyle w:val="Hiperveza"/>
            <w:rFonts w:eastAsiaTheme="majorEastAsia"/>
            <w:noProof/>
          </w:rPr>
          <w:t>7. PROCJENA OSIGURANJA OPREME I DRUGIH SREDST</w:t>
        </w:r>
        <w:r>
          <w:rPr>
            <w:rStyle w:val="Hiperveza"/>
            <w:rFonts w:eastAsiaTheme="majorEastAsia"/>
            <w:noProof/>
          </w:rPr>
          <w:t>A</w:t>
        </w:r>
        <w:r w:rsidRPr="00F00F06">
          <w:rPr>
            <w:rStyle w:val="Hiperveza"/>
            <w:rFonts w:eastAsiaTheme="majorEastAsia"/>
            <w:noProof/>
          </w:rPr>
          <w:t>VA ZA ZAŠTITU I SPAŠAVANJE STRADANJA IMOVINE, GOSPODARSKIH FUNKCIJA I STRADANJA STANOVNIŠTVA</w:t>
        </w:r>
        <w:r>
          <w:rPr>
            <w:noProof/>
            <w:webHidden/>
          </w:rPr>
          <w:tab/>
        </w:r>
        <w:r>
          <w:rPr>
            <w:noProof/>
            <w:webHidden/>
          </w:rPr>
          <w:fldChar w:fldCharType="begin"/>
        </w:r>
        <w:r>
          <w:rPr>
            <w:noProof/>
            <w:webHidden/>
          </w:rPr>
          <w:instrText xml:space="preserve"> PAGEREF _Toc176937230 \h </w:instrText>
        </w:r>
        <w:r>
          <w:rPr>
            <w:noProof/>
            <w:webHidden/>
          </w:rPr>
        </w:r>
        <w:r>
          <w:rPr>
            <w:noProof/>
            <w:webHidden/>
          </w:rPr>
          <w:fldChar w:fldCharType="separate"/>
        </w:r>
        <w:r>
          <w:rPr>
            <w:noProof/>
            <w:webHidden/>
          </w:rPr>
          <w:t>30</w:t>
        </w:r>
        <w:r>
          <w:rPr>
            <w:noProof/>
            <w:webHidden/>
          </w:rPr>
          <w:fldChar w:fldCharType="end"/>
        </w:r>
      </w:hyperlink>
    </w:p>
    <w:p w14:paraId="1F949EB1"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31" w:history="1">
        <w:r w:rsidRPr="00F00F06">
          <w:rPr>
            <w:rStyle w:val="Hiperveza"/>
            <w:rFonts w:eastAsiaTheme="majorEastAsia"/>
            <w:noProof/>
          </w:rPr>
          <w:t>8. OSTALE MJERE KOJE UKLJUČUJU SURADNJU S NADLEŽNIM TIJELIMA</w:t>
        </w:r>
        <w:r>
          <w:rPr>
            <w:noProof/>
            <w:webHidden/>
          </w:rPr>
          <w:tab/>
        </w:r>
        <w:r>
          <w:rPr>
            <w:noProof/>
            <w:webHidden/>
          </w:rPr>
          <w:fldChar w:fldCharType="begin"/>
        </w:r>
        <w:r>
          <w:rPr>
            <w:noProof/>
            <w:webHidden/>
          </w:rPr>
          <w:instrText xml:space="preserve"> PAGEREF _Toc176937231 \h </w:instrText>
        </w:r>
        <w:r>
          <w:rPr>
            <w:noProof/>
            <w:webHidden/>
          </w:rPr>
        </w:r>
        <w:r>
          <w:rPr>
            <w:noProof/>
            <w:webHidden/>
          </w:rPr>
          <w:fldChar w:fldCharType="separate"/>
        </w:r>
        <w:r>
          <w:rPr>
            <w:noProof/>
            <w:webHidden/>
          </w:rPr>
          <w:t>30</w:t>
        </w:r>
        <w:r>
          <w:rPr>
            <w:noProof/>
            <w:webHidden/>
          </w:rPr>
          <w:fldChar w:fldCharType="end"/>
        </w:r>
      </w:hyperlink>
    </w:p>
    <w:p w14:paraId="23989F1B"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32" w:history="1">
        <w:r w:rsidRPr="00F00F06">
          <w:rPr>
            <w:rStyle w:val="Hiperveza"/>
            <w:rFonts w:eastAsiaTheme="majorEastAsia"/>
            <w:noProof/>
            <w14:scene3d>
              <w14:camera w14:prst="orthographicFront"/>
              <w14:lightRig w14:rig="threePt" w14:dir="t">
                <w14:rot w14:lat="0" w14:lon="0" w14:rev="0"/>
              </w14:lightRig>
            </w14:scene3d>
          </w:rPr>
          <w:t>8.1.</w:t>
        </w:r>
        <w:r>
          <w:rPr>
            <w:rFonts w:eastAsiaTheme="minorEastAsia" w:cstheme="minorBidi"/>
            <w:smallCaps w:val="0"/>
            <w:noProof/>
            <w:kern w:val="2"/>
            <w:sz w:val="22"/>
            <w:szCs w:val="22"/>
            <w:lang w:eastAsia="hr-HR"/>
            <w14:ligatures w14:val="standardContextual"/>
          </w:rPr>
          <w:tab/>
        </w:r>
        <w:r w:rsidRPr="00F00F06">
          <w:rPr>
            <w:rStyle w:val="Hiperveza"/>
            <w:rFonts w:eastAsiaTheme="majorEastAsia"/>
            <w:noProof/>
          </w:rPr>
          <w:t>NAČIN DODJELE POMOĆI I RASPODJELE SREDSTAVA POMOĆI ZA UBLAŽAVANJE I DJELOMIČNO UKLANJANJE ŠTETA OD PRIRODNIH NEPOGODA</w:t>
        </w:r>
        <w:r>
          <w:rPr>
            <w:noProof/>
            <w:webHidden/>
          </w:rPr>
          <w:tab/>
        </w:r>
        <w:r>
          <w:rPr>
            <w:noProof/>
            <w:webHidden/>
          </w:rPr>
          <w:fldChar w:fldCharType="begin"/>
        </w:r>
        <w:r>
          <w:rPr>
            <w:noProof/>
            <w:webHidden/>
          </w:rPr>
          <w:instrText xml:space="preserve"> PAGEREF _Toc176937232 \h </w:instrText>
        </w:r>
        <w:r>
          <w:rPr>
            <w:noProof/>
            <w:webHidden/>
          </w:rPr>
        </w:r>
        <w:r>
          <w:rPr>
            <w:noProof/>
            <w:webHidden/>
          </w:rPr>
          <w:fldChar w:fldCharType="separate"/>
        </w:r>
        <w:r>
          <w:rPr>
            <w:noProof/>
            <w:webHidden/>
          </w:rPr>
          <w:t>31</w:t>
        </w:r>
        <w:r>
          <w:rPr>
            <w:noProof/>
            <w:webHidden/>
          </w:rPr>
          <w:fldChar w:fldCharType="end"/>
        </w:r>
      </w:hyperlink>
    </w:p>
    <w:p w14:paraId="311C8821"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33" w:history="1">
        <w:r w:rsidRPr="00F00F06">
          <w:rPr>
            <w:rStyle w:val="Hiperveza"/>
            <w:rFonts w:eastAsiaTheme="majorEastAsia"/>
            <w:noProof/>
            <w:spacing w:val="-14"/>
            <w14:scene3d>
              <w14:camera w14:prst="orthographicFront"/>
              <w14:lightRig w14:rig="threePt" w14:dir="t">
                <w14:rot w14:lat="0" w14:lon="0" w14:rev="0"/>
              </w14:lightRig>
            </w14:scene3d>
          </w:rPr>
          <w:t>8.1.1.</w:t>
        </w:r>
        <w:r w:rsidRPr="00F00F06">
          <w:rPr>
            <w:rStyle w:val="Hiperveza"/>
            <w:rFonts w:eastAsiaTheme="majorEastAsia"/>
            <w:noProof/>
          </w:rPr>
          <w:t xml:space="preserve"> Izvori sredst</w:t>
        </w:r>
        <w:r>
          <w:rPr>
            <w:rStyle w:val="Hiperveza"/>
            <w:rFonts w:eastAsiaTheme="majorEastAsia"/>
            <w:noProof/>
          </w:rPr>
          <w:t>a</w:t>
        </w:r>
        <w:r w:rsidRPr="00F00F06">
          <w:rPr>
            <w:rStyle w:val="Hiperveza"/>
            <w:rFonts w:eastAsiaTheme="majorEastAsia"/>
            <w:noProof/>
          </w:rPr>
          <w:t>va pomoći za ublažavanje i djelomično uklanjanje posljedica prirodnih nepogoda</w:t>
        </w:r>
        <w:r>
          <w:rPr>
            <w:noProof/>
            <w:webHidden/>
          </w:rPr>
          <w:tab/>
        </w:r>
        <w:r>
          <w:rPr>
            <w:noProof/>
            <w:webHidden/>
          </w:rPr>
          <w:fldChar w:fldCharType="begin"/>
        </w:r>
        <w:r>
          <w:rPr>
            <w:noProof/>
            <w:webHidden/>
          </w:rPr>
          <w:instrText xml:space="preserve"> PAGEREF _Toc176937233 \h </w:instrText>
        </w:r>
        <w:r>
          <w:rPr>
            <w:noProof/>
            <w:webHidden/>
          </w:rPr>
        </w:r>
        <w:r>
          <w:rPr>
            <w:noProof/>
            <w:webHidden/>
          </w:rPr>
          <w:fldChar w:fldCharType="separate"/>
        </w:r>
        <w:r>
          <w:rPr>
            <w:noProof/>
            <w:webHidden/>
          </w:rPr>
          <w:t>31</w:t>
        </w:r>
        <w:r>
          <w:rPr>
            <w:noProof/>
            <w:webHidden/>
          </w:rPr>
          <w:fldChar w:fldCharType="end"/>
        </w:r>
      </w:hyperlink>
    </w:p>
    <w:p w14:paraId="2E9F321B" w14:textId="77777777" w:rsidR="00E13256" w:rsidRDefault="00E13256" w:rsidP="00E13256">
      <w:pPr>
        <w:pStyle w:val="Sadraj3"/>
        <w:tabs>
          <w:tab w:val="right" w:leader="dot" w:pos="9062"/>
        </w:tabs>
        <w:rPr>
          <w:rFonts w:eastAsiaTheme="minorEastAsia" w:cstheme="minorBidi"/>
          <w:i w:val="0"/>
          <w:iCs w:val="0"/>
          <w:noProof/>
          <w:kern w:val="2"/>
          <w:sz w:val="22"/>
          <w:szCs w:val="22"/>
          <w:lang w:eastAsia="hr-HR"/>
          <w14:ligatures w14:val="standardContextual"/>
        </w:rPr>
      </w:pPr>
      <w:hyperlink w:anchor="_Toc176937234" w:history="1">
        <w:r w:rsidRPr="00F00F06">
          <w:rPr>
            <w:rStyle w:val="Hiperveza"/>
            <w:rFonts w:eastAsiaTheme="majorEastAsia"/>
            <w:noProof/>
            <w:spacing w:val="-14"/>
            <w14:scene3d>
              <w14:camera w14:prst="orthographicFront"/>
              <w14:lightRig w14:rig="threePt" w14:dir="t">
                <w14:rot w14:lat="0" w14:lon="0" w14:rev="0"/>
              </w14:lightRig>
            </w14:scene3d>
          </w:rPr>
          <w:t>8.1.2.</w:t>
        </w:r>
        <w:r w:rsidRPr="00F00F06">
          <w:rPr>
            <w:rStyle w:val="Hiperveza"/>
            <w:rFonts w:eastAsiaTheme="majorEastAsia"/>
            <w:noProof/>
          </w:rPr>
          <w:t xml:space="preserve"> Izvješće o utrošku sredstava za ublažavanje i djelomično uklanjanje posljedica prirodnih nepogoda</w:t>
        </w:r>
        <w:r>
          <w:rPr>
            <w:noProof/>
            <w:webHidden/>
          </w:rPr>
          <w:tab/>
        </w:r>
        <w:r>
          <w:rPr>
            <w:noProof/>
            <w:webHidden/>
          </w:rPr>
          <w:fldChar w:fldCharType="begin"/>
        </w:r>
        <w:r>
          <w:rPr>
            <w:noProof/>
            <w:webHidden/>
          </w:rPr>
          <w:instrText xml:space="preserve"> PAGEREF _Toc176937234 \h </w:instrText>
        </w:r>
        <w:r>
          <w:rPr>
            <w:noProof/>
            <w:webHidden/>
          </w:rPr>
        </w:r>
        <w:r>
          <w:rPr>
            <w:noProof/>
            <w:webHidden/>
          </w:rPr>
          <w:fldChar w:fldCharType="separate"/>
        </w:r>
        <w:r>
          <w:rPr>
            <w:noProof/>
            <w:webHidden/>
          </w:rPr>
          <w:t>33</w:t>
        </w:r>
        <w:r>
          <w:rPr>
            <w:noProof/>
            <w:webHidden/>
          </w:rPr>
          <w:fldChar w:fldCharType="end"/>
        </w:r>
      </w:hyperlink>
    </w:p>
    <w:p w14:paraId="2C5200AA" w14:textId="77777777" w:rsidR="00E13256" w:rsidRDefault="00E13256" w:rsidP="00E13256">
      <w:pPr>
        <w:pStyle w:val="Sadraj2"/>
        <w:tabs>
          <w:tab w:val="left" w:pos="960"/>
          <w:tab w:val="right" w:leader="dot" w:pos="9062"/>
        </w:tabs>
        <w:rPr>
          <w:rFonts w:eastAsiaTheme="minorEastAsia" w:cstheme="minorBidi"/>
          <w:smallCaps w:val="0"/>
          <w:noProof/>
          <w:kern w:val="2"/>
          <w:sz w:val="22"/>
          <w:szCs w:val="22"/>
          <w:lang w:eastAsia="hr-HR"/>
          <w14:ligatures w14:val="standardContextual"/>
        </w:rPr>
      </w:pPr>
      <w:hyperlink w:anchor="_Toc176937235" w:history="1">
        <w:r w:rsidRPr="00F00F06">
          <w:rPr>
            <w:rStyle w:val="Hiperveza"/>
            <w:rFonts w:eastAsiaTheme="majorEastAsia"/>
            <w:noProof/>
            <w14:scene3d>
              <w14:camera w14:prst="orthographicFront"/>
              <w14:lightRig w14:rig="threePt" w14:dir="t">
                <w14:rot w14:lat="0" w14:lon="0" w14:rev="0"/>
              </w14:lightRig>
            </w14:scene3d>
          </w:rPr>
          <w:t>8.2.</w:t>
        </w:r>
        <w:r>
          <w:rPr>
            <w:rFonts w:eastAsiaTheme="minorEastAsia" w:cstheme="minorBidi"/>
            <w:smallCaps w:val="0"/>
            <w:noProof/>
            <w:kern w:val="2"/>
            <w:sz w:val="22"/>
            <w:szCs w:val="22"/>
            <w:lang w:eastAsia="hr-HR"/>
            <w14:ligatures w14:val="standardContextual"/>
          </w:rPr>
          <w:tab/>
        </w:r>
        <w:r w:rsidRPr="00F00F06">
          <w:rPr>
            <w:rStyle w:val="Hiperveza"/>
            <w:rFonts w:eastAsiaTheme="majorEastAsia"/>
            <w:noProof/>
          </w:rPr>
          <w:t>NAČIN DODJELE I RASPODJELA SREDSTAVA ŽURNE POMOĆI</w:t>
        </w:r>
        <w:r>
          <w:rPr>
            <w:noProof/>
            <w:webHidden/>
          </w:rPr>
          <w:tab/>
        </w:r>
        <w:r>
          <w:rPr>
            <w:noProof/>
            <w:webHidden/>
          </w:rPr>
          <w:fldChar w:fldCharType="begin"/>
        </w:r>
        <w:r>
          <w:rPr>
            <w:noProof/>
            <w:webHidden/>
          </w:rPr>
          <w:instrText xml:space="preserve"> PAGEREF _Toc176937235 \h </w:instrText>
        </w:r>
        <w:r>
          <w:rPr>
            <w:noProof/>
            <w:webHidden/>
          </w:rPr>
        </w:r>
        <w:r>
          <w:rPr>
            <w:noProof/>
            <w:webHidden/>
          </w:rPr>
          <w:fldChar w:fldCharType="separate"/>
        </w:r>
        <w:r>
          <w:rPr>
            <w:noProof/>
            <w:webHidden/>
          </w:rPr>
          <w:t>33</w:t>
        </w:r>
        <w:r>
          <w:rPr>
            <w:noProof/>
            <w:webHidden/>
          </w:rPr>
          <w:fldChar w:fldCharType="end"/>
        </w:r>
      </w:hyperlink>
    </w:p>
    <w:p w14:paraId="60F03ED7"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36" w:history="1">
        <w:r w:rsidRPr="00F00F06">
          <w:rPr>
            <w:rStyle w:val="Hiperveza"/>
            <w:rFonts w:eastAsia="Calibri"/>
            <w:noProof/>
          </w:rPr>
          <w:t>9. UTJECAJ KLIMATSKIH PROMJENA NA PRIRODNE NEPOGODE</w:t>
        </w:r>
        <w:r>
          <w:rPr>
            <w:noProof/>
            <w:webHidden/>
          </w:rPr>
          <w:tab/>
        </w:r>
        <w:r>
          <w:rPr>
            <w:noProof/>
            <w:webHidden/>
          </w:rPr>
          <w:fldChar w:fldCharType="begin"/>
        </w:r>
        <w:r>
          <w:rPr>
            <w:noProof/>
            <w:webHidden/>
          </w:rPr>
          <w:instrText xml:space="preserve"> PAGEREF _Toc176937236 \h </w:instrText>
        </w:r>
        <w:r>
          <w:rPr>
            <w:noProof/>
            <w:webHidden/>
          </w:rPr>
        </w:r>
        <w:r>
          <w:rPr>
            <w:noProof/>
            <w:webHidden/>
          </w:rPr>
          <w:fldChar w:fldCharType="separate"/>
        </w:r>
        <w:r>
          <w:rPr>
            <w:noProof/>
            <w:webHidden/>
          </w:rPr>
          <w:t>34</w:t>
        </w:r>
        <w:r>
          <w:rPr>
            <w:noProof/>
            <w:webHidden/>
          </w:rPr>
          <w:fldChar w:fldCharType="end"/>
        </w:r>
      </w:hyperlink>
    </w:p>
    <w:p w14:paraId="7BA7AA13"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37" w:history="1">
        <w:r w:rsidRPr="00F00F06">
          <w:rPr>
            <w:rStyle w:val="Hiperveza"/>
            <w:rFonts w:eastAsiaTheme="majorEastAsia"/>
            <w:noProof/>
          </w:rPr>
          <w:t>10. ZAKLJUČAK</w:t>
        </w:r>
        <w:r>
          <w:rPr>
            <w:noProof/>
            <w:webHidden/>
          </w:rPr>
          <w:tab/>
        </w:r>
        <w:r>
          <w:rPr>
            <w:noProof/>
            <w:webHidden/>
          </w:rPr>
          <w:fldChar w:fldCharType="begin"/>
        </w:r>
        <w:r>
          <w:rPr>
            <w:noProof/>
            <w:webHidden/>
          </w:rPr>
          <w:instrText xml:space="preserve"> PAGEREF _Toc176937237 \h </w:instrText>
        </w:r>
        <w:r>
          <w:rPr>
            <w:noProof/>
            <w:webHidden/>
          </w:rPr>
        </w:r>
        <w:r>
          <w:rPr>
            <w:noProof/>
            <w:webHidden/>
          </w:rPr>
          <w:fldChar w:fldCharType="separate"/>
        </w:r>
        <w:r>
          <w:rPr>
            <w:noProof/>
            <w:webHidden/>
          </w:rPr>
          <w:t>39</w:t>
        </w:r>
        <w:r>
          <w:rPr>
            <w:noProof/>
            <w:webHidden/>
          </w:rPr>
          <w:fldChar w:fldCharType="end"/>
        </w:r>
      </w:hyperlink>
    </w:p>
    <w:p w14:paraId="6A349149" w14:textId="77777777" w:rsidR="00E13256" w:rsidRDefault="00E13256" w:rsidP="00E13256">
      <w:pPr>
        <w:pStyle w:val="Sadraj1"/>
        <w:tabs>
          <w:tab w:val="right" w:leader="dot" w:pos="9062"/>
        </w:tabs>
        <w:rPr>
          <w:rFonts w:eastAsiaTheme="minorEastAsia" w:cstheme="minorBidi"/>
          <w:b w:val="0"/>
          <w:bCs w:val="0"/>
          <w:caps w:val="0"/>
          <w:noProof/>
          <w:kern w:val="2"/>
          <w:sz w:val="22"/>
          <w:szCs w:val="22"/>
          <w:lang w:eastAsia="hr-HR"/>
          <w14:ligatures w14:val="standardContextual"/>
        </w:rPr>
      </w:pPr>
      <w:hyperlink w:anchor="_Toc176937238" w:history="1">
        <w:r w:rsidRPr="00F00F06">
          <w:rPr>
            <w:rStyle w:val="Hiperveza"/>
            <w:noProof/>
          </w:rPr>
          <w:t>PRILOZI</w:t>
        </w:r>
        <w:r>
          <w:rPr>
            <w:noProof/>
            <w:webHidden/>
          </w:rPr>
          <w:tab/>
        </w:r>
        <w:r>
          <w:rPr>
            <w:noProof/>
            <w:webHidden/>
          </w:rPr>
          <w:fldChar w:fldCharType="begin"/>
        </w:r>
        <w:r>
          <w:rPr>
            <w:noProof/>
            <w:webHidden/>
          </w:rPr>
          <w:instrText xml:space="preserve"> PAGEREF _Toc176937238 \h </w:instrText>
        </w:r>
        <w:r>
          <w:rPr>
            <w:noProof/>
            <w:webHidden/>
          </w:rPr>
        </w:r>
        <w:r>
          <w:rPr>
            <w:noProof/>
            <w:webHidden/>
          </w:rPr>
          <w:fldChar w:fldCharType="separate"/>
        </w:r>
        <w:r>
          <w:rPr>
            <w:noProof/>
            <w:webHidden/>
          </w:rPr>
          <w:t>40</w:t>
        </w:r>
        <w:r>
          <w:rPr>
            <w:noProof/>
            <w:webHidden/>
          </w:rPr>
          <w:fldChar w:fldCharType="end"/>
        </w:r>
      </w:hyperlink>
    </w:p>
    <w:p w14:paraId="7DB69D6B" w14:textId="77777777" w:rsidR="00E13256" w:rsidRDefault="00E13256" w:rsidP="00E13256">
      <w:pPr>
        <w:spacing w:after="200" w:line="276" w:lineRule="auto"/>
        <w:jc w:val="center"/>
        <w:rPr>
          <w:rFonts w:asciiTheme="majorHAnsi" w:eastAsia="Calibri" w:hAnsiTheme="majorHAnsi" w:cstheme="majorHAnsi"/>
          <w:b/>
          <w:sz w:val="22"/>
          <w:highlight w:val="yellow"/>
          <w:lang w:eastAsia="zh-CN"/>
        </w:rPr>
      </w:pPr>
      <w:r w:rsidRPr="007E76F8">
        <w:rPr>
          <w:rFonts w:asciiTheme="majorHAnsi" w:eastAsia="Calibri" w:hAnsiTheme="majorHAnsi" w:cstheme="majorHAnsi"/>
          <w:b/>
          <w:sz w:val="22"/>
          <w:highlight w:val="yellow"/>
          <w:lang w:eastAsia="zh-CN"/>
        </w:rPr>
        <w:fldChar w:fldCharType="end"/>
      </w:r>
      <w:r>
        <w:rPr>
          <w:rFonts w:asciiTheme="majorHAnsi" w:eastAsia="Calibri" w:hAnsiTheme="majorHAnsi" w:cstheme="majorHAnsi"/>
          <w:b/>
          <w:sz w:val="22"/>
          <w:highlight w:val="yellow"/>
          <w:lang w:eastAsia="zh-CN"/>
        </w:rPr>
        <w:br w:type="page"/>
      </w:r>
    </w:p>
    <w:p w14:paraId="61C21465" w14:textId="77777777" w:rsidR="00E13256" w:rsidRDefault="00E13256" w:rsidP="00E13256">
      <w:pPr>
        <w:spacing w:after="200" w:line="276" w:lineRule="auto"/>
        <w:jc w:val="center"/>
        <w:rPr>
          <w:rFonts w:asciiTheme="majorHAnsi" w:eastAsia="Calibri" w:hAnsiTheme="majorHAnsi" w:cstheme="majorHAnsi"/>
          <w:b/>
          <w:sz w:val="28"/>
          <w:szCs w:val="28"/>
          <w:lang w:eastAsia="zh-CN"/>
        </w:rPr>
      </w:pPr>
      <w:r w:rsidRPr="004152EB">
        <w:rPr>
          <w:rFonts w:asciiTheme="majorHAnsi" w:eastAsia="Calibri" w:hAnsiTheme="majorHAnsi" w:cstheme="majorHAnsi"/>
          <w:b/>
          <w:sz w:val="28"/>
          <w:szCs w:val="28"/>
          <w:lang w:eastAsia="zh-CN"/>
        </w:rPr>
        <w:lastRenderedPageBreak/>
        <w:t>POPIS TABLICA</w:t>
      </w:r>
    </w:p>
    <w:p w14:paraId="6D9550B6"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r>
        <w:rPr>
          <w:rFonts w:asciiTheme="majorHAnsi" w:eastAsia="Calibri" w:hAnsiTheme="majorHAnsi" w:cstheme="majorHAnsi"/>
          <w:b/>
          <w:sz w:val="28"/>
          <w:szCs w:val="28"/>
          <w:lang w:eastAsia="zh-CN"/>
        </w:rPr>
        <w:fldChar w:fldCharType="begin"/>
      </w:r>
      <w:r>
        <w:rPr>
          <w:rFonts w:asciiTheme="majorHAnsi" w:eastAsia="Calibri" w:hAnsiTheme="majorHAnsi" w:cstheme="majorHAnsi"/>
          <w:b/>
          <w:sz w:val="28"/>
          <w:szCs w:val="28"/>
          <w:lang w:eastAsia="zh-CN"/>
        </w:rPr>
        <w:instrText xml:space="preserve"> TOC \h \z \c "Tablica" </w:instrText>
      </w:r>
      <w:r>
        <w:rPr>
          <w:rFonts w:asciiTheme="majorHAnsi" w:eastAsia="Calibri" w:hAnsiTheme="majorHAnsi" w:cstheme="majorHAnsi"/>
          <w:b/>
          <w:sz w:val="28"/>
          <w:szCs w:val="28"/>
          <w:lang w:eastAsia="zh-CN"/>
        </w:rPr>
        <w:fldChar w:fldCharType="separate"/>
      </w:r>
      <w:hyperlink w:anchor="_Toc178323462" w:history="1">
        <w:r w:rsidRPr="00235DAD">
          <w:rPr>
            <w:rStyle w:val="Hiperveza"/>
            <w:noProof/>
          </w:rPr>
          <w:t>Tablica 1. Popis evidentiranih/vjerojatnih prirodnih nepogoda na području Općine Lanišće</w:t>
        </w:r>
        <w:r>
          <w:rPr>
            <w:noProof/>
            <w:webHidden/>
          </w:rPr>
          <w:tab/>
        </w:r>
        <w:r>
          <w:rPr>
            <w:noProof/>
            <w:webHidden/>
          </w:rPr>
          <w:fldChar w:fldCharType="begin"/>
        </w:r>
        <w:r>
          <w:rPr>
            <w:noProof/>
            <w:webHidden/>
          </w:rPr>
          <w:instrText xml:space="preserve"> PAGEREF _Toc178323462 \h </w:instrText>
        </w:r>
        <w:r>
          <w:rPr>
            <w:noProof/>
            <w:webHidden/>
          </w:rPr>
        </w:r>
        <w:r>
          <w:rPr>
            <w:noProof/>
            <w:webHidden/>
          </w:rPr>
          <w:fldChar w:fldCharType="separate"/>
        </w:r>
        <w:r>
          <w:rPr>
            <w:noProof/>
            <w:webHidden/>
          </w:rPr>
          <w:t>16</w:t>
        </w:r>
        <w:r>
          <w:rPr>
            <w:noProof/>
            <w:webHidden/>
          </w:rPr>
          <w:fldChar w:fldCharType="end"/>
        </w:r>
      </w:hyperlink>
    </w:p>
    <w:p w14:paraId="14465726"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3" w:history="1">
        <w:r w:rsidRPr="00235DAD">
          <w:rPr>
            <w:rStyle w:val="Hiperveza"/>
            <w:noProof/>
          </w:rPr>
          <w:t>Tablica 2. Mjere i postupci u slučaju potresa</w:t>
        </w:r>
        <w:r>
          <w:rPr>
            <w:noProof/>
            <w:webHidden/>
          </w:rPr>
          <w:tab/>
        </w:r>
        <w:r>
          <w:rPr>
            <w:noProof/>
            <w:webHidden/>
          </w:rPr>
          <w:fldChar w:fldCharType="begin"/>
        </w:r>
        <w:r>
          <w:rPr>
            <w:noProof/>
            <w:webHidden/>
          </w:rPr>
          <w:instrText xml:space="preserve"> PAGEREF _Toc178323463 \h </w:instrText>
        </w:r>
        <w:r>
          <w:rPr>
            <w:noProof/>
            <w:webHidden/>
          </w:rPr>
        </w:r>
        <w:r>
          <w:rPr>
            <w:noProof/>
            <w:webHidden/>
          </w:rPr>
          <w:fldChar w:fldCharType="separate"/>
        </w:r>
        <w:r>
          <w:rPr>
            <w:noProof/>
            <w:webHidden/>
          </w:rPr>
          <w:t>18</w:t>
        </w:r>
        <w:r>
          <w:rPr>
            <w:noProof/>
            <w:webHidden/>
          </w:rPr>
          <w:fldChar w:fldCharType="end"/>
        </w:r>
      </w:hyperlink>
    </w:p>
    <w:p w14:paraId="6989F830"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4" w:history="1">
        <w:r w:rsidRPr="00235DAD">
          <w:rPr>
            <w:rStyle w:val="Hiperveza"/>
            <w:noProof/>
          </w:rPr>
          <w:t>Tablica 3. Mjere i postupci u slučaju požara</w:t>
        </w:r>
        <w:r>
          <w:rPr>
            <w:noProof/>
            <w:webHidden/>
          </w:rPr>
          <w:tab/>
        </w:r>
        <w:r>
          <w:rPr>
            <w:noProof/>
            <w:webHidden/>
          </w:rPr>
          <w:fldChar w:fldCharType="begin"/>
        </w:r>
        <w:r>
          <w:rPr>
            <w:noProof/>
            <w:webHidden/>
          </w:rPr>
          <w:instrText xml:space="preserve"> PAGEREF _Toc178323464 \h </w:instrText>
        </w:r>
        <w:r>
          <w:rPr>
            <w:noProof/>
            <w:webHidden/>
          </w:rPr>
        </w:r>
        <w:r>
          <w:rPr>
            <w:noProof/>
            <w:webHidden/>
          </w:rPr>
          <w:fldChar w:fldCharType="separate"/>
        </w:r>
        <w:r>
          <w:rPr>
            <w:noProof/>
            <w:webHidden/>
          </w:rPr>
          <w:t>20</w:t>
        </w:r>
        <w:r>
          <w:rPr>
            <w:noProof/>
            <w:webHidden/>
          </w:rPr>
          <w:fldChar w:fldCharType="end"/>
        </w:r>
      </w:hyperlink>
    </w:p>
    <w:p w14:paraId="6D0329CB"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5" w:history="1">
        <w:r w:rsidRPr="00235DAD">
          <w:rPr>
            <w:rStyle w:val="Hiperveza"/>
            <w:noProof/>
          </w:rPr>
          <w:t>Tablica 4. Mjere i postupci u slučaju poplave</w:t>
        </w:r>
        <w:r>
          <w:rPr>
            <w:noProof/>
            <w:webHidden/>
          </w:rPr>
          <w:tab/>
        </w:r>
        <w:r>
          <w:rPr>
            <w:noProof/>
            <w:webHidden/>
          </w:rPr>
          <w:fldChar w:fldCharType="begin"/>
        </w:r>
        <w:r>
          <w:rPr>
            <w:noProof/>
            <w:webHidden/>
          </w:rPr>
          <w:instrText xml:space="preserve"> PAGEREF _Toc178323465 \h </w:instrText>
        </w:r>
        <w:r>
          <w:rPr>
            <w:noProof/>
            <w:webHidden/>
          </w:rPr>
        </w:r>
        <w:r>
          <w:rPr>
            <w:noProof/>
            <w:webHidden/>
          </w:rPr>
          <w:fldChar w:fldCharType="separate"/>
        </w:r>
        <w:r>
          <w:rPr>
            <w:noProof/>
            <w:webHidden/>
          </w:rPr>
          <w:t>21</w:t>
        </w:r>
        <w:r>
          <w:rPr>
            <w:noProof/>
            <w:webHidden/>
          </w:rPr>
          <w:fldChar w:fldCharType="end"/>
        </w:r>
      </w:hyperlink>
    </w:p>
    <w:p w14:paraId="2D674137"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6" w:history="1">
        <w:r w:rsidRPr="00235DAD">
          <w:rPr>
            <w:rStyle w:val="Hiperveza"/>
            <w:noProof/>
          </w:rPr>
          <w:t>Tablica 5. Mjere i postupci u slučaju suše</w:t>
        </w:r>
        <w:r>
          <w:rPr>
            <w:noProof/>
            <w:webHidden/>
          </w:rPr>
          <w:tab/>
        </w:r>
        <w:r>
          <w:rPr>
            <w:noProof/>
            <w:webHidden/>
          </w:rPr>
          <w:fldChar w:fldCharType="begin"/>
        </w:r>
        <w:r>
          <w:rPr>
            <w:noProof/>
            <w:webHidden/>
          </w:rPr>
          <w:instrText xml:space="preserve"> PAGEREF _Toc178323466 \h </w:instrText>
        </w:r>
        <w:r>
          <w:rPr>
            <w:noProof/>
            <w:webHidden/>
          </w:rPr>
        </w:r>
        <w:r>
          <w:rPr>
            <w:noProof/>
            <w:webHidden/>
          </w:rPr>
          <w:fldChar w:fldCharType="separate"/>
        </w:r>
        <w:r>
          <w:rPr>
            <w:noProof/>
            <w:webHidden/>
          </w:rPr>
          <w:t>23</w:t>
        </w:r>
        <w:r>
          <w:rPr>
            <w:noProof/>
            <w:webHidden/>
          </w:rPr>
          <w:fldChar w:fldCharType="end"/>
        </w:r>
      </w:hyperlink>
    </w:p>
    <w:p w14:paraId="6D3DA72E"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7" w:history="1">
        <w:r w:rsidRPr="00235DAD">
          <w:rPr>
            <w:rStyle w:val="Hiperveza"/>
            <w:noProof/>
          </w:rPr>
          <w:t>Tablica 6. Mjere i postupci u slučaju tuče</w:t>
        </w:r>
        <w:r>
          <w:rPr>
            <w:noProof/>
            <w:webHidden/>
          </w:rPr>
          <w:tab/>
        </w:r>
        <w:r>
          <w:rPr>
            <w:noProof/>
            <w:webHidden/>
          </w:rPr>
          <w:fldChar w:fldCharType="begin"/>
        </w:r>
        <w:r>
          <w:rPr>
            <w:noProof/>
            <w:webHidden/>
          </w:rPr>
          <w:instrText xml:space="preserve"> PAGEREF _Toc178323467 \h </w:instrText>
        </w:r>
        <w:r>
          <w:rPr>
            <w:noProof/>
            <w:webHidden/>
          </w:rPr>
        </w:r>
        <w:r>
          <w:rPr>
            <w:noProof/>
            <w:webHidden/>
          </w:rPr>
          <w:fldChar w:fldCharType="separate"/>
        </w:r>
        <w:r>
          <w:rPr>
            <w:noProof/>
            <w:webHidden/>
          </w:rPr>
          <w:t>24</w:t>
        </w:r>
        <w:r>
          <w:rPr>
            <w:noProof/>
            <w:webHidden/>
          </w:rPr>
          <w:fldChar w:fldCharType="end"/>
        </w:r>
      </w:hyperlink>
    </w:p>
    <w:p w14:paraId="7143857F"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8" w:history="1">
        <w:r w:rsidRPr="00235DAD">
          <w:rPr>
            <w:rStyle w:val="Hiperveza"/>
            <w:noProof/>
          </w:rPr>
          <w:t>Tablica 7. Mjere i postupci u slučaju klizišta</w:t>
        </w:r>
        <w:r>
          <w:rPr>
            <w:noProof/>
            <w:webHidden/>
          </w:rPr>
          <w:tab/>
        </w:r>
        <w:r>
          <w:rPr>
            <w:noProof/>
            <w:webHidden/>
          </w:rPr>
          <w:fldChar w:fldCharType="begin"/>
        </w:r>
        <w:r>
          <w:rPr>
            <w:noProof/>
            <w:webHidden/>
          </w:rPr>
          <w:instrText xml:space="preserve"> PAGEREF _Toc178323468 \h </w:instrText>
        </w:r>
        <w:r>
          <w:rPr>
            <w:noProof/>
            <w:webHidden/>
          </w:rPr>
        </w:r>
        <w:r>
          <w:rPr>
            <w:noProof/>
            <w:webHidden/>
          </w:rPr>
          <w:fldChar w:fldCharType="separate"/>
        </w:r>
        <w:r>
          <w:rPr>
            <w:noProof/>
            <w:webHidden/>
          </w:rPr>
          <w:t>25</w:t>
        </w:r>
        <w:r>
          <w:rPr>
            <w:noProof/>
            <w:webHidden/>
          </w:rPr>
          <w:fldChar w:fldCharType="end"/>
        </w:r>
      </w:hyperlink>
    </w:p>
    <w:p w14:paraId="466547A8"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69" w:history="1">
        <w:r w:rsidRPr="00235DAD">
          <w:rPr>
            <w:rStyle w:val="Hiperveza"/>
            <w:noProof/>
          </w:rPr>
          <w:t>Tablica 8. Mjere i postupci u slučaju ekstremnih temperatura</w:t>
        </w:r>
        <w:r>
          <w:rPr>
            <w:noProof/>
            <w:webHidden/>
          </w:rPr>
          <w:tab/>
        </w:r>
        <w:r>
          <w:rPr>
            <w:noProof/>
            <w:webHidden/>
          </w:rPr>
          <w:fldChar w:fldCharType="begin"/>
        </w:r>
        <w:r>
          <w:rPr>
            <w:noProof/>
            <w:webHidden/>
          </w:rPr>
          <w:instrText xml:space="preserve"> PAGEREF _Toc178323469 \h </w:instrText>
        </w:r>
        <w:r>
          <w:rPr>
            <w:noProof/>
            <w:webHidden/>
          </w:rPr>
        </w:r>
        <w:r>
          <w:rPr>
            <w:noProof/>
            <w:webHidden/>
          </w:rPr>
          <w:fldChar w:fldCharType="separate"/>
        </w:r>
        <w:r>
          <w:rPr>
            <w:noProof/>
            <w:webHidden/>
          </w:rPr>
          <w:t>26</w:t>
        </w:r>
        <w:r>
          <w:rPr>
            <w:noProof/>
            <w:webHidden/>
          </w:rPr>
          <w:fldChar w:fldCharType="end"/>
        </w:r>
      </w:hyperlink>
    </w:p>
    <w:p w14:paraId="367ACEE0"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70" w:history="1">
        <w:r w:rsidRPr="00235DAD">
          <w:rPr>
            <w:rStyle w:val="Hiperveza"/>
            <w:noProof/>
          </w:rPr>
          <w:t>Tablica 9. Broj dana sa snijegom (1981. - 2000.) na meteorološkoj postaji Pazin</w:t>
        </w:r>
        <w:r>
          <w:rPr>
            <w:noProof/>
            <w:webHidden/>
          </w:rPr>
          <w:tab/>
        </w:r>
        <w:r>
          <w:rPr>
            <w:noProof/>
            <w:webHidden/>
          </w:rPr>
          <w:fldChar w:fldCharType="begin"/>
        </w:r>
        <w:r>
          <w:rPr>
            <w:noProof/>
            <w:webHidden/>
          </w:rPr>
          <w:instrText xml:space="preserve"> PAGEREF _Toc178323470 \h </w:instrText>
        </w:r>
        <w:r>
          <w:rPr>
            <w:noProof/>
            <w:webHidden/>
          </w:rPr>
        </w:r>
        <w:r>
          <w:rPr>
            <w:noProof/>
            <w:webHidden/>
          </w:rPr>
          <w:fldChar w:fldCharType="separate"/>
        </w:r>
        <w:r>
          <w:rPr>
            <w:noProof/>
            <w:webHidden/>
          </w:rPr>
          <w:t>27</w:t>
        </w:r>
        <w:r>
          <w:rPr>
            <w:noProof/>
            <w:webHidden/>
          </w:rPr>
          <w:fldChar w:fldCharType="end"/>
        </w:r>
      </w:hyperlink>
    </w:p>
    <w:p w14:paraId="205F2EDC"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71" w:history="1">
        <w:r w:rsidRPr="00235DAD">
          <w:rPr>
            <w:rStyle w:val="Hiperveza"/>
            <w:noProof/>
          </w:rPr>
          <w:t>Tablica 10. Broj dana s poledicom (1981. - 2000. god.) na meteorološkoj postaji Pazin</w:t>
        </w:r>
        <w:r>
          <w:rPr>
            <w:noProof/>
            <w:webHidden/>
          </w:rPr>
          <w:tab/>
        </w:r>
        <w:r>
          <w:rPr>
            <w:noProof/>
            <w:webHidden/>
          </w:rPr>
          <w:fldChar w:fldCharType="begin"/>
        </w:r>
        <w:r>
          <w:rPr>
            <w:noProof/>
            <w:webHidden/>
          </w:rPr>
          <w:instrText xml:space="preserve"> PAGEREF _Toc178323471 \h </w:instrText>
        </w:r>
        <w:r>
          <w:rPr>
            <w:noProof/>
            <w:webHidden/>
          </w:rPr>
        </w:r>
        <w:r>
          <w:rPr>
            <w:noProof/>
            <w:webHidden/>
          </w:rPr>
          <w:fldChar w:fldCharType="separate"/>
        </w:r>
        <w:r>
          <w:rPr>
            <w:noProof/>
            <w:webHidden/>
          </w:rPr>
          <w:t>28</w:t>
        </w:r>
        <w:r>
          <w:rPr>
            <w:noProof/>
            <w:webHidden/>
          </w:rPr>
          <w:fldChar w:fldCharType="end"/>
        </w:r>
      </w:hyperlink>
    </w:p>
    <w:p w14:paraId="7E956C55"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72" w:history="1">
        <w:r w:rsidRPr="00235DAD">
          <w:rPr>
            <w:rStyle w:val="Hiperveza"/>
            <w:noProof/>
          </w:rPr>
          <w:t>Tablica 11. Mjere i postupci u slučaju snijega i leda</w:t>
        </w:r>
        <w:r>
          <w:rPr>
            <w:noProof/>
            <w:webHidden/>
          </w:rPr>
          <w:tab/>
        </w:r>
        <w:r>
          <w:rPr>
            <w:noProof/>
            <w:webHidden/>
          </w:rPr>
          <w:fldChar w:fldCharType="begin"/>
        </w:r>
        <w:r>
          <w:rPr>
            <w:noProof/>
            <w:webHidden/>
          </w:rPr>
          <w:instrText xml:space="preserve"> PAGEREF _Toc178323472 \h </w:instrText>
        </w:r>
        <w:r>
          <w:rPr>
            <w:noProof/>
            <w:webHidden/>
          </w:rPr>
        </w:r>
        <w:r>
          <w:rPr>
            <w:noProof/>
            <w:webHidden/>
          </w:rPr>
          <w:fldChar w:fldCharType="separate"/>
        </w:r>
        <w:r>
          <w:rPr>
            <w:noProof/>
            <w:webHidden/>
          </w:rPr>
          <w:t>28</w:t>
        </w:r>
        <w:r>
          <w:rPr>
            <w:noProof/>
            <w:webHidden/>
          </w:rPr>
          <w:fldChar w:fldCharType="end"/>
        </w:r>
      </w:hyperlink>
    </w:p>
    <w:p w14:paraId="456A04D8"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73" w:history="1">
        <w:r w:rsidRPr="00235DAD">
          <w:rPr>
            <w:rStyle w:val="Hiperveza"/>
            <w:noProof/>
          </w:rPr>
          <w:t>Tablica 12. Projekcije klimatskih parametara za Republiku Hrvatsku prema scenariju RCP4.5 u odnosu na razdoblje 1971. – 2000.</w:t>
        </w:r>
        <w:r>
          <w:rPr>
            <w:noProof/>
            <w:webHidden/>
          </w:rPr>
          <w:tab/>
        </w:r>
        <w:r>
          <w:rPr>
            <w:noProof/>
            <w:webHidden/>
          </w:rPr>
          <w:fldChar w:fldCharType="begin"/>
        </w:r>
        <w:r>
          <w:rPr>
            <w:noProof/>
            <w:webHidden/>
          </w:rPr>
          <w:instrText xml:space="preserve"> PAGEREF _Toc178323473 \h </w:instrText>
        </w:r>
        <w:r>
          <w:rPr>
            <w:noProof/>
            <w:webHidden/>
          </w:rPr>
        </w:r>
        <w:r>
          <w:rPr>
            <w:noProof/>
            <w:webHidden/>
          </w:rPr>
          <w:fldChar w:fldCharType="separate"/>
        </w:r>
        <w:r>
          <w:rPr>
            <w:noProof/>
            <w:webHidden/>
          </w:rPr>
          <w:t>36</w:t>
        </w:r>
        <w:r>
          <w:rPr>
            <w:noProof/>
            <w:webHidden/>
          </w:rPr>
          <w:fldChar w:fldCharType="end"/>
        </w:r>
      </w:hyperlink>
    </w:p>
    <w:p w14:paraId="0F48B800" w14:textId="77777777" w:rsidR="00E13256"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8323474" w:history="1">
        <w:r w:rsidRPr="00235DAD">
          <w:rPr>
            <w:rStyle w:val="Hiperveza"/>
            <w:noProof/>
          </w:rPr>
          <w:t>Tablica 13. Utjecaj klimatskih promjena na prirodne nepogode</w:t>
        </w:r>
        <w:r>
          <w:rPr>
            <w:noProof/>
            <w:webHidden/>
          </w:rPr>
          <w:tab/>
        </w:r>
        <w:r>
          <w:rPr>
            <w:noProof/>
            <w:webHidden/>
          </w:rPr>
          <w:fldChar w:fldCharType="begin"/>
        </w:r>
        <w:r>
          <w:rPr>
            <w:noProof/>
            <w:webHidden/>
          </w:rPr>
          <w:instrText xml:space="preserve"> PAGEREF _Toc178323474 \h </w:instrText>
        </w:r>
        <w:r>
          <w:rPr>
            <w:noProof/>
            <w:webHidden/>
          </w:rPr>
        </w:r>
        <w:r>
          <w:rPr>
            <w:noProof/>
            <w:webHidden/>
          </w:rPr>
          <w:fldChar w:fldCharType="separate"/>
        </w:r>
        <w:r>
          <w:rPr>
            <w:noProof/>
            <w:webHidden/>
          </w:rPr>
          <w:t>38</w:t>
        </w:r>
        <w:r>
          <w:rPr>
            <w:noProof/>
            <w:webHidden/>
          </w:rPr>
          <w:fldChar w:fldCharType="end"/>
        </w:r>
      </w:hyperlink>
    </w:p>
    <w:p w14:paraId="73C79032" w14:textId="77777777" w:rsidR="00E13256" w:rsidRDefault="00E13256" w:rsidP="00E13256">
      <w:pPr>
        <w:spacing w:after="200" w:line="276" w:lineRule="auto"/>
        <w:jc w:val="center"/>
        <w:rPr>
          <w:rFonts w:asciiTheme="majorHAnsi" w:eastAsia="Calibri" w:hAnsiTheme="majorHAnsi" w:cstheme="majorHAnsi"/>
          <w:b/>
          <w:sz w:val="28"/>
          <w:szCs w:val="28"/>
          <w:lang w:eastAsia="zh-CN"/>
        </w:rPr>
      </w:pPr>
      <w:r>
        <w:rPr>
          <w:rFonts w:asciiTheme="majorHAnsi" w:eastAsia="Calibri" w:hAnsiTheme="majorHAnsi" w:cstheme="majorHAnsi"/>
          <w:b/>
          <w:sz w:val="28"/>
          <w:szCs w:val="28"/>
          <w:lang w:eastAsia="zh-CN"/>
        </w:rPr>
        <w:fldChar w:fldCharType="end"/>
      </w:r>
    </w:p>
    <w:p w14:paraId="49F3B0D8" w14:textId="77777777" w:rsidR="00E13256" w:rsidRPr="004152EB" w:rsidRDefault="00E13256" w:rsidP="00E13256">
      <w:pPr>
        <w:spacing w:after="200" w:line="276" w:lineRule="auto"/>
        <w:jc w:val="center"/>
        <w:rPr>
          <w:rFonts w:asciiTheme="majorHAnsi" w:eastAsia="Calibri" w:hAnsiTheme="majorHAnsi" w:cstheme="majorHAnsi"/>
          <w:b/>
          <w:sz w:val="28"/>
          <w:szCs w:val="28"/>
          <w:lang w:eastAsia="zh-CN"/>
        </w:rPr>
      </w:pPr>
      <w:r w:rsidRPr="004152EB">
        <w:rPr>
          <w:rFonts w:asciiTheme="majorHAnsi" w:eastAsia="Calibri" w:hAnsiTheme="majorHAnsi" w:cstheme="majorHAnsi"/>
          <w:b/>
          <w:sz w:val="28"/>
          <w:szCs w:val="28"/>
          <w:lang w:eastAsia="zh-CN"/>
        </w:rPr>
        <w:t>POPIS PRILOGA</w:t>
      </w:r>
    </w:p>
    <w:p w14:paraId="24D430DA"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r w:rsidRPr="004152EB">
        <w:rPr>
          <w:rFonts w:asciiTheme="majorHAnsi" w:eastAsia="Calibri" w:hAnsiTheme="majorHAnsi" w:cstheme="majorHAnsi"/>
          <w:b/>
          <w:smallCaps w:val="0"/>
          <w:sz w:val="28"/>
          <w:szCs w:val="28"/>
          <w:lang w:eastAsia="zh-CN"/>
        </w:rPr>
        <w:fldChar w:fldCharType="begin"/>
      </w:r>
      <w:r w:rsidRPr="004152EB">
        <w:rPr>
          <w:rFonts w:asciiTheme="majorHAnsi" w:eastAsia="Calibri" w:hAnsiTheme="majorHAnsi" w:cstheme="majorHAnsi"/>
          <w:b/>
          <w:smallCaps w:val="0"/>
          <w:sz w:val="28"/>
          <w:szCs w:val="28"/>
          <w:lang w:eastAsia="zh-CN"/>
        </w:rPr>
        <w:instrText xml:space="preserve"> TOC \h \z \c "PRILOG" </w:instrText>
      </w:r>
      <w:r w:rsidRPr="004152EB">
        <w:rPr>
          <w:rFonts w:asciiTheme="majorHAnsi" w:eastAsia="Calibri" w:hAnsiTheme="majorHAnsi" w:cstheme="majorHAnsi"/>
          <w:b/>
          <w:smallCaps w:val="0"/>
          <w:sz w:val="28"/>
          <w:szCs w:val="28"/>
          <w:lang w:eastAsia="zh-CN"/>
        </w:rPr>
        <w:fldChar w:fldCharType="separate"/>
      </w:r>
      <w:hyperlink w:anchor="_Toc176937253" w:history="1">
        <w:r w:rsidRPr="005B2B47">
          <w:rPr>
            <w:rStyle w:val="Hiperveza"/>
            <w:noProof/>
          </w:rPr>
          <w:t>PRILOG 1. RAZVRSTAVANJE PRIRODNIH NEPOGODA</w:t>
        </w:r>
        <w:r w:rsidRPr="005B2B47">
          <w:rPr>
            <w:noProof/>
            <w:webHidden/>
          </w:rPr>
          <w:tab/>
        </w:r>
        <w:r w:rsidRPr="005B2B47">
          <w:rPr>
            <w:noProof/>
            <w:webHidden/>
          </w:rPr>
          <w:fldChar w:fldCharType="begin"/>
        </w:r>
        <w:r w:rsidRPr="005B2B47">
          <w:rPr>
            <w:noProof/>
            <w:webHidden/>
          </w:rPr>
          <w:instrText xml:space="preserve"> PAGEREF _Toc176937253 \h </w:instrText>
        </w:r>
        <w:r w:rsidRPr="005B2B47">
          <w:rPr>
            <w:noProof/>
            <w:webHidden/>
          </w:rPr>
        </w:r>
        <w:r w:rsidRPr="005B2B47">
          <w:rPr>
            <w:noProof/>
            <w:webHidden/>
          </w:rPr>
          <w:fldChar w:fldCharType="separate"/>
        </w:r>
        <w:r>
          <w:rPr>
            <w:noProof/>
            <w:webHidden/>
          </w:rPr>
          <w:t>40</w:t>
        </w:r>
        <w:r w:rsidRPr="005B2B47">
          <w:rPr>
            <w:noProof/>
            <w:webHidden/>
          </w:rPr>
          <w:fldChar w:fldCharType="end"/>
        </w:r>
      </w:hyperlink>
    </w:p>
    <w:p w14:paraId="7B62E1A0"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4" w:history="1">
        <w:r w:rsidRPr="005B2B47">
          <w:rPr>
            <w:rStyle w:val="Hiperveza"/>
            <w:noProof/>
          </w:rPr>
          <w:t xml:space="preserve">PRILOG 2. </w:t>
        </w:r>
        <w:r w:rsidRPr="005B2B47">
          <w:rPr>
            <w:rStyle w:val="Hiperveza"/>
            <w:rFonts w:ascii="Calibri" w:eastAsia="Calibri" w:hAnsi="Calibri" w:cs="Arial"/>
            <w:noProof/>
          </w:rPr>
          <w:t>OBRAZAC PN</w:t>
        </w:r>
        <w:r w:rsidRPr="005B2B47">
          <w:rPr>
            <w:noProof/>
            <w:webHidden/>
          </w:rPr>
          <w:tab/>
        </w:r>
        <w:r w:rsidRPr="005B2B47">
          <w:rPr>
            <w:noProof/>
            <w:webHidden/>
          </w:rPr>
          <w:fldChar w:fldCharType="begin"/>
        </w:r>
        <w:r w:rsidRPr="005B2B47">
          <w:rPr>
            <w:noProof/>
            <w:webHidden/>
          </w:rPr>
          <w:instrText xml:space="preserve"> PAGEREF _Toc176937254 \h </w:instrText>
        </w:r>
        <w:r w:rsidRPr="005B2B47">
          <w:rPr>
            <w:noProof/>
            <w:webHidden/>
          </w:rPr>
        </w:r>
        <w:r w:rsidRPr="005B2B47">
          <w:rPr>
            <w:noProof/>
            <w:webHidden/>
          </w:rPr>
          <w:fldChar w:fldCharType="separate"/>
        </w:r>
        <w:r>
          <w:rPr>
            <w:noProof/>
            <w:webHidden/>
          </w:rPr>
          <w:t>41</w:t>
        </w:r>
        <w:r w:rsidRPr="005B2B47">
          <w:rPr>
            <w:noProof/>
            <w:webHidden/>
          </w:rPr>
          <w:fldChar w:fldCharType="end"/>
        </w:r>
      </w:hyperlink>
    </w:p>
    <w:p w14:paraId="1B76AD70"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5" w:history="1">
        <w:r w:rsidRPr="005B2B47">
          <w:rPr>
            <w:rStyle w:val="Hiperveza"/>
            <w:rFonts w:ascii="Calibri" w:eastAsia="Calibri" w:hAnsi="Calibri" w:cs="Arial"/>
            <w:noProof/>
          </w:rPr>
          <w:t>PRILOG 3. KOEFICIJENT ISTROŠENOSTI GRAĐEVINA</w:t>
        </w:r>
        <w:r w:rsidRPr="005B2B47">
          <w:rPr>
            <w:noProof/>
            <w:webHidden/>
          </w:rPr>
          <w:tab/>
        </w:r>
        <w:r w:rsidRPr="005B2B47">
          <w:rPr>
            <w:noProof/>
            <w:webHidden/>
          </w:rPr>
          <w:fldChar w:fldCharType="begin"/>
        </w:r>
        <w:r w:rsidRPr="005B2B47">
          <w:rPr>
            <w:noProof/>
            <w:webHidden/>
          </w:rPr>
          <w:instrText xml:space="preserve"> PAGEREF _Toc176937255 \h </w:instrText>
        </w:r>
        <w:r w:rsidRPr="005B2B47">
          <w:rPr>
            <w:noProof/>
            <w:webHidden/>
          </w:rPr>
        </w:r>
        <w:r w:rsidRPr="005B2B47">
          <w:rPr>
            <w:noProof/>
            <w:webHidden/>
          </w:rPr>
          <w:fldChar w:fldCharType="separate"/>
        </w:r>
        <w:r>
          <w:rPr>
            <w:noProof/>
            <w:webHidden/>
          </w:rPr>
          <w:t>42</w:t>
        </w:r>
        <w:r w:rsidRPr="005B2B47">
          <w:rPr>
            <w:noProof/>
            <w:webHidden/>
          </w:rPr>
          <w:fldChar w:fldCharType="end"/>
        </w:r>
      </w:hyperlink>
    </w:p>
    <w:p w14:paraId="32E87456"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6" w:history="1">
        <w:r w:rsidRPr="005B2B47">
          <w:rPr>
            <w:rStyle w:val="Hiperveza"/>
            <w:rFonts w:ascii="Calibri" w:eastAsia="Calibri" w:hAnsi="Calibri" w:cs="Arial"/>
            <w:noProof/>
          </w:rPr>
          <w:t>PRILOG 4. KOEFICIJENT ZA IZRAČUN VELIČINE GRAĐEVINE</w:t>
        </w:r>
        <w:r w:rsidRPr="005B2B47">
          <w:rPr>
            <w:noProof/>
            <w:webHidden/>
          </w:rPr>
          <w:tab/>
        </w:r>
        <w:r w:rsidRPr="005B2B47">
          <w:rPr>
            <w:noProof/>
            <w:webHidden/>
          </w:rPr>
          <w:fldChar w:fldCharType="begin"/>
        </w:r>
        <w:r w:rsidRPr="005B2B47">
          <w:rPr>
            <w:noProof/>
            <w:webHidden/>
          </w:rPr>
          <w:instrText xml:space="preserve"> PAGEREF _Toc176937256 \h </w:instrText>
        </w:r>
        <w:r w:rsidRPr="005B2B47">
          <w:rPr>
            <w:noProof/>
            <w:webHidden/>
          </w:rPr>
        </w:r>
        <w:r w:rsidRPr="005B2B47">
          <w:rPr>
            <w:noProof/>
            <w:webHidden/>
          </w:rPr>
          <w:fldChar w:fldCharType="separate"/>
        </w:r>
        <w:r>
          <w:rPr>
            <w:noProof/>
            <w:webHidden/>
          </w:rPr>
          <w:t>43</w:t>
        </w:r>
        <w:r w:rsidRPr="005B2B47">
          <w:rPr>
            <w:noProof/>
            <w:webHidden/>
          </w:rPr>
          <w:fldChar w:fldCharType="end"/>
        </w:r>
      </w:hyperlink>
    </w:p>
    <w:p w14:paraId="1AC3C822"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7" w:history="1">
        <w:r w:rsidRPr="005B2B47">
          <w:rPr>
            <w:rStyle w:val="Hiperveza"/>
            <w:rFonts w:ascii="Calibri" w:eastAsia="Calibri" w:hAnsi="Calibri" w:cs="Arial"/>
            <w:noProof/>
          </w:rPr>
          <w:t>PRILOG 5. KOEFICIJENT ISTROŠENOSTI OPREME</w:t>
        </w:r>
        <w:r w:rsidRPr="005B2B47">
          <w:rPr>
            <w:noProof/>
            <w:webHidden/>
          </w:rPr>
          <w:tab/>
        </w:r>
        <w:r w:rsidRPr="005B2B47">
          <w:rPr>
            <w:noProof/>
            <w:webHidden/>
          </w:rPr>
          <w:fldChar w:fldCharType="begin"/>
        </w:r>
        <w:r w:rsidRPr="005B2B47">
          <w:rPr>
            <w:noProof/>
            <w:webHidden/>
          </w:rPr>
          <w:instrText xml:space="preserve"> PAGEREF _Toc176937257 \h </w:instrText>
        </w:r>
        <w:r w:rsidRPr="005B2B47">
          <w:rPr>
            <w:noProof/>
            <w:webHidden/>
          </w:rPr>
        </w:r>
        <w:r w:rsidRPr="005B2B47">
          <w:rPr>
            <w:noProof/>
            <w:webHidden/>
          </w:rPr>
          <w:fldChar w:fldCharType="separate"/>
        </w:r>
        <w:r>
          <w:rPr>
            <w:noProof/>
            <w:webHidden/>
          </w:rPr>
          <w:t>44</w:t>
        </w:r>
        <w:r w:rsidRPr="005B2B47">
          <w:rPr>
            <w:noProof/>
            <w:webHidden/>
          </w:rPr>
          <w:fldChar w:fldCharType="end"/>
        </w:r>
      </w:hyperlink>
    </w:p>
    <w:p w14:paraId="63E17F5D"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8" w:history="1">
        <w:r w:rsidRPr="005B2B47">
          <w:rPr>
            <w:rStyle w:val="Hiperveza"/>
            <w:rFonts w:ascii="Calibri" w:eastAsia="Calibri" w:hAnsi="Calibri" w:cs="Arial"/>
            <w:noProof/>
          </w:rPr>
          <w:t xml:space="preserve">PRILOG 6. </w:t>
        </w:r>
        <w:r w:rsidRPr="005B2B47">
          <w:rPr>
            <w:rStyle w:val="Hiperveza"/>
            <w:rFonts w:ascii="Calibri" w:eastAsia="Times New Roman" w:hAnsi="Calibri" w:cs="Calibri"/>
            <w:noProof/>
            <w:lang w:eastAsia="hr-HR"/>
          </w:rPr>
          <w:t>GRADSKO/OPĆINSKO IZVJEŠĆE O UTROŠKU SREDSTAVA POMOĆI</w:t>
        </w:r>
        <w:r w:rsidRPr="005B2B47">
          <w:rPr>
            <w:noProof/>
            <w:webHidden/>
          </w:rPr>
          <w:tab/>
        </w:r>
        <w:r w:rsidRPr="005B2B47">
          <w:rPr>
            <w:noProof/>
            <w:webHidden/>
          </w:rPr>
          <w:fldChar w:fldCharType="begin"/>
        </w:r>
        <w:r w:rsidRPr="005B2B47">
          <w:rPr>
            <w:noProof/>
            <w:webHidden/>
          </w:rPr>
          <w:instrText xml:space="preserve"> PAGEREF _Toc176937258 \h </w:instrText>
        </w:r>
        <w:r w:rsidRPr="005B2B47">
          <w:rPr>
            <w:noProof/>
            <w:webHidden/>
          </w:rPr>
        </w:r>
        <w:r w:rsidRPr="005B2B47">
          <w:rPr>
            <w:noProof/>
            <w:webHidden/>
          </w:rPr>
          <w:fldChar w:fldCharType="separate"/>
        </w:r>
        <w:r>
          <w:rPr>
            <w:noProof/>
            <w:webHidden/>
          </w:rPr>
          <w:t>45</w:t>
        </w:r>
        <w:r w:rsidRPr="005B2B47">
          <w:rPr>
            <w:noProof/>
            <w:webHidden/>
          </w:rPr>
          <w:fldChar w:fldCharType="end"/>
        </w:r>
      </w:hyperlink>
    </w:p>
    <w:p w14:paraId="5CE009C5" w14:textId="77777777" w:rsidR="00E13256" w:rsidRPr="005B2B47" w:rsidRDefault="00E13256" w:rsidP="00E13256">
      <w:pPr>
        <w:pStyle w:val="Tablicaslika"/>
        <w:tabs>
          <w:tab w:val="right" w:leader="dot" w:pos="9062"/>
        </w:tabs>
        <w:rPr>
          <w:rFonts w:eastAsiaTheme="minorEastAsia" w:cstheme="minorBidi"/>
          <w:smallCaps w:val="0"/>
          <w:noProof/>
          <w:kern w:val="2"/>
          <w:sz w:val="22"/>
          <w:szCs w:val="22"/>
          <w:lang w:eastAsia="hr-HR"/>
          <w14:ligatures w14:val="standardContextual"/>
        </w:rPr>
      </w:pPr>
      <w:hyperlink w:anchor="_Toc176937259" w:history="1">
        <w:r w:rsidRPr="005B2B47">
          <w:rPr>
            <w:rStyle w:val="Hiperveza"/>
            <w:rFonts w:ascii="Calibri" w:eastAsia="Calibri" w:hAnsi="Calibri" w:cs="Arial"/>
            <w:noProof/>
          </w:rPr>
          <w:t>PRILOG 7. SHEMATSKI PRIKAZ POSTUPAKA U SLUČAJU PRIRODNE NEPOGODE</w:t>
        </w:r>
        <w:r w:rsidRPr="005B2B47">
          <w:rPr>
            <w:noProof/>
            <w:webHidden/>
          </w:rPr>
          <w:tab/>
        </w:r>
        <w:r w:rsidRPr="005B2B47">
          <w:rPr>
            <w:noProof/>
            <w:webHidden/>
          </w:rPr>
          <w:fldChar w:fldCharType="begin"/>
        </w:r>
        <w:r w:rsidRPr="005B2B47">
          <w:rPr>
            <w:noProof/>
            <w:webHidden/>
          </w:rPr>
          <w:instrText xml:space="preserve"> PAGEREF _Toc176937259 \h </w:instrText>
        </w:r>
        <w:r w:rsidRPr="005B2B47">
          <w:rPr>
            <w:noProof/>
            <w:webHidden/>
          </w:rPr>
        </w:r>
        <w:r w:rsidRPr="005B2B47">
          <w:rPr>
            <w:noProof/>
            <w:webHidden/>
          </w:rPr>
          <w:fldChar w:fldCharType="separate"/>
        </w:r>
        <w:r>
          <w:rPr>
            <w:noProof/>
            <w:webHidden/>
          </w:rPr>
          <w:t>46</w:t>
        </w:r>
        <w:r w:rsidRPr="005B2B47">
          <w:rPr>
            <w:noProof/>
            <w:webHidden/>
          </w:rPr>
          <w:fldChar w:fldCharType="end"/>
        </w:r>
      </w:hyperlink>
    </w:p>
    <w:p w14:paraId="19E3B57E" w14:textId="77777777" w:rsidR="00E13256" w:rsidRDefault="00E13256" w:rsidP="00E13256">
      <w:pPr>
        <w:spacing w:after="200" w:line="276" w:lineRule="auto"/>
        <w:jc w:val="center"/>
        <w:rPr>
          <w:rFonts w:asciiTheme="majorHAnsi" w:eastAsia="Calibri" w:hAnsiTheme="majorHAnsi" w:cstheme="majorHAnsi"/>
          <w:b/>
          <w:sz w:val="28"/>
          <w:szCs w:val="28"/>
          <w:lang w:eastAsia="zh-CN"/>
        </w:rPr>
      </w:pPr>
      <w:r w:rsidRPr="004152EB">
        <w:rPr>
          <w:rFonts w:asciiTheme="majorHAnsi" w:eastAsia="Calibri" w:hAnsiTheme="majorHAnsi" w:cstheme="majorHAnsi"/>
          <w:b/>
          <w:smallCaps/>
          <w:sz w:val="28"/>
          <w:szCs w:val="28"/>
          <w:lang w:eastAsia="zh-CN"/>
        </w:rPr>
        <w:fldChar w:fldCharType="end"/>
      </w:r>
    </w:p>
    <w:p w14:paraId="4FB65DF7" w14:textId="77777777" w:rsidR="00E13256" w:rsidRDefault="00E13256" w:rsidP="00E13256">
      <w:pPr>
        <w:spacing w:after="200" w:line="276" w:lineRule="auto"/>
        <w:jc w:val="center"/>
        <w:rPr>
          <w:rFonts w:asciiTheme="majorHAnsi" w:eastAsia="Calibri" w:hAnsiTheme="majorHAnsi" w:cstheme="majorHAnsi"/>
          <w:b/>
          <w:sz w:val="28"/>
          <w:szCs w:val="28"/>
          <w:lang w:eastAsia="zh-CN"/>
        </w:rPr>
      </w:pPr>
    </w:p>
    <w:p w14:paraId="223FB99A" w14:textId="77777777" w:rsidR="00E13256" w:rsidRPr="00301039" w:rsidRDefault="00E13256" w:rsidP="00E13256">
      <w:pPr>
        <w:spacing w:after="200" w:line="276" w:lineRule="auto"/>
        <w:jc w:val="center"/>
        <w:rPr>
          <w:rFonts w:eastAsia="Calibri" w:cstheme="minorHAnsi"/>
          <w:b/>
          <w:szCs w:val="24"/>
          <w:lang w:eastAsia="zh-CN"/>
        </w:rPr>
      </w:pPr>
    </w:p>
    <w:p w14:paraId="01C01FDE" w14:textId="77777777" w:rsidR="00E13256" w:rsidRPr="00301039" w:rsidRDefault="00E13256" w:rsidP="00E13256">
      <w:pPr>
        <w:spacing w:after="200" w:line="276" w:lineRule="auto"/>
        <w:jc w:val="center"/>
        <w:rPr>
          <w:rFonts w:eastAsia="Calibri" w:cstheme="minorHAnsi"/>
          <w:b/>
          <w:szCs w:val="24"/>
          <w:lang w:eastAsia="zh-CN"/>
        </w:rPr>
      </w:pPr>
    </w:p>
    <w:p w14:paraId="42932FBC" w14:textId="77777777" w:rsidR="00E13256" w:rsidRPr="00301039" w:rsidRDefault="00E13256" w:rsidP="00E13256">
      <w:pPr>
        <w:spacing w:after="200" w:line="276" w:lineRule="auto"/>
        <w:jc w:val="center"/>
        <w:rPr>
          <w:rFonts w:eastAsia="Calibri" w:cstheme="minorHAnsi"/>
          <w:b/>
          <w:szCs w:val="24"/>
          <w:lang w:eastAsia="zh-CN"/>
        </w:rPr>
      </w:pPr>
    </w:p>
    <w:p w14:paraId="239B1FF5" w14:textId="77777777" w:rsidR="00E13256" w:rsidRPr="00301039" w:rsidRDefault="00E13256" w:rsidP="00E13256">
      <w:pPr>
        <w:spacing w:after="200" w:line="276" w:lineRule="auto"/>
        <w:jc w:val="center"/>
        <w:rPr>
          <w:rFonts w:eastAsia="Calibri" w:cstheme="minorHAnsi"/>
          <w:b/>
          <w:szCs w:val="24"/>
          <w:lang w:eastAsia="zh-CN"/>
        </w:rPr>
        <w:sectPr w:rsidR="00E13256" w:rsidRPr="00301039" w:rsidSect="00E13256">
          <w:pgSz w:w="11906" w:h="16838"/>
          <w:pgMar w:top="1417" w:right="1417" w:bottom="1417" w:left="1417" w:header="708" w:footer="708" w:gutter="0"/>
          <w:cols w:space="708"/>
          <w:docGrid w:linePitch="360"/>
        </w:sectPr>
      </w:pPr>
    </w:p>
    <w:p w14:paraId="1125D0A0" w14:textId="77777777" w:rsidR="00E13256" w:rsidRPr="006831C8" w:rsidRDefault="00E13256" w:rsidP="00E13256">
      <w:pPr>
        <w:rPr>
          <w:b/>
          <w:bCs/>
        </w:rPr>
      </w:pPr>
      <w:bookmarkStart w:id="3" w:name="_Toc22817273"/>
      <w:r w:rsidRPr="006831C8">
        <w:rPr>
          <w:b/>
          <w:bCs/>
        </w:rPr>
        <w:lastRenderedPageBreak/>
        <w:t>POJMOVI</w:t>
      </w:r>
    </w:p>
    <w:p w14:paraId="72C13CB3"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szCs w:val="24"/>
          <w:lang w:eastAsia="zh-CN"/>
        </w:rPr>
        <w:t>Jedinstvene cijene</w:t>
      </w:r>
      <w:r w:rsidRPr="00301039">
        <w:rPr>
          <w:rFonts w:eastAsia="Calibri" w:cs="Times New Roman"/>
          <w:lang w:eastAsia="zh-CN"/>
        </w:rPr>
        <w:t xml:space="preserve"> su cijene koje donosi, objavljuje i unosi u Registar šteta Državno povjerenstvo za procjenu šteta od prirodnih nepogoda na prijedlog nadležnih ministarstva.</w:t>
      </w:r>
    </w:p>
    <w:p w14:paraId="7A42902A"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 xml:space="preserve">Katastrofa </w:t>
      </w:r>
      <w:r w:rsidRPr="00301039">
        <w:rPr>
          <w:rFonts w:eastAsia="Calibri" w:cs="Times New Roman"/>
          <w:lang w:eastAsia="zh-CN"/>
        </w:rPr>
        <w:t>je stanje izazvano prirodnim i/ili tehničko-tehnološkim događajem koji opsegom, intenzitetom i neočekivanošću ugrožava zdravlje i živote većeg broja ljudi, imovinu veće vrijednosti i okoliš, a njegov nastanak nije moguće spriječiti ili posljedice otkloniti djelovanjem svih operativnih snaga sustava civilne zaštite područne (regionalne) samouprave na području koje je događaj nastao te posljedice nastale terorizmom i ratnim djelovanjem.</w:t>
      </w:r>
    </w:p>
    <w:p w14:paraId="66A1A63F"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Oštećenik</w:t>
      </w:r>
      <w:r w:rsidRPr="00301039">
        <w:rPr>
          <w:rFonts w:eastAsia="Calibri" w:cs="Times New Roman"/>
          <w:b/>
          <w:szCs w:val="28"/>
          <w:vertAlign w:val="subscript"/>
          <w:lang w:eastAsia="zh-CN"/>
        </w:rPr>
        <w:t xml:space="preserve"> </w:t>
      </w:r>
      <w:r w:rsidRPr="00301039">
        <w:rPr>
          <w:rFonts w:eastAsia="Calibri" w:cs="Times New Roman"/>
          <w:lang w:eastAsia="zh-CN"/>
        </w:rPr>
        <w:t>je fizička ili pravna osoba na čijoj je imovini utvrđena šteta od prirodnih nepogoda.</w:t>
      </w:r>
    </w:p>
    <w:p w14:paraId="6273BCFD"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Prirodnom nepogodom</w:t>
      </w:r>
      <w:r w:rsidRPr="00301039">
        <w:rPr>
          <w:rFonts w:eastAsia="Calibri" w:cs="Times New Roman"/>
          <w:lang w:eastAsia="zh-CN"/>
        </w:rPr>
        <w:t xml:space="preserve"> smatraju se iznenadne okolnosti uzrokovane nepovoljnim vremenskim prilikama, seizmičkim uzrocima i drugim prirodnim uzrocima koje prekidaju normalno odvijanje života, uzrokuju žrtve, štetu na imovini i/ili njezin gubitak te štetu na javnoj infrastrukturi i/ili u okolišu.</w:t>
      </w:r>
    </w:p>
    <w:p w14:paraId="0D262AA7"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Registar šteta</w:t>
      </w:r>
      <w:r w:rsidRPr="00301039">
        <w:rPr>
          <w:rFonts w:eastAsia="Calibri" w:cs="Times New Roman"/>
          <w:lang w:eastAsia="zh-CN"/>
        </w:rPr>
        <w:t xml:space="preserve"> je digitalna baza podataka svih šteta nastalih zbog prirodnih nepogoda na području Republike Hrvatske.</w:t>
      </w:r>
    </w:p>
    <w:p w14:paraId="0C3EFBFF"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Velika nesreća</w:t>
      </w:r>
      <w:r w:rsidRPr="00301039">
        <w:rPr>
          <w:rFonts w:eastAsia="Calibri" w:cs="Times New Roman"/>
          <w:lang w:eastAsia="zh-CN"/>
        </w:rPr>
        <w:t xml:space="preserve"> je događaj koji je prouzročen iznenadnim djelovanjem prirodnih sila, tehničko-tehnoloških ili drugih čimbenika s posljedicom ugrožavanja zdravlja i života građana, materijalnih i kulturnih dobara i okoliša na mjestu nastanka događaja ili širem području, posljedice kojeg se ne mogu sanirati samo djelovanjem žurnih službi na području njegova nastanka.</w:t>
      </w:r>
    </w:p>
    <w:p w14:paraId="6756295F"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b/>
          <w:lang w:eastAsia="zh-CN"/>
        </w:rPr>
        <w:t>Žurna pomoć</w:t>
      </w:r>
      <w:r w:rsidRPr="00301039">
        <w:rPr>
          <w:rFonts w:eastAsia="Calibri" w:cs="Times New Roman"/>
          <w:lang w:eastAsia="zh-CN"/>
        </w:rPr>
        <w:t xml:space="preserve"> je pomoć koja se dodjeljuje u slučajevima u kojima su posljedice na imovini stanovništva, pravnih osoba i javnoj infrastrukturi uzrokovane prirodnom nepogodom i/ili katastrofom takve da prijete ugrozom zdravlja i života stanovništva na područjima zahvaćenim prirodnom nepogodom.</w:t>
      </w:r>
    </w:p>
    <w:p w14:paraId="6F7E0324" w14:textId="77777777" w:rsidR="00E13256" w:rsidRDefault="00E13256" w:rsidP="00E13256">
      <w:pPr>
        <w:pStyle w:val="Naslov1"/>
        <w:sectPr w:rsidR="00E13256" w:rsidSect="00E13256">
          <w:headerReference w:type="first" r:id="rId14"/>
          <w:pgSz w:w="11906" w:h="16838"/>
          <w:pgMar w:top="1134" w:right="1134" w:bottom="1134" w:left="1418" w:header="709" w:footer="709" w:gutter="284"/>
          <w:cols w:space="708"/>
          <w:docGrid w:linePitch="360"/>
        </w:sectPr>
      </w:pPr>
    </w:p>
    <w:p w14:paraId="504B6FEB" w14:textId="77777777" w:rsidR="00E13256" w:rsidRPr="008868A1" w:rsidRDefault="00E13256" w:rsidP="00E13256">
      <w:pPr>
        <w:pStyle w:val="Naslov1"/>
      </w:pPr>
      <w:bookmarkStart w:id="4" w:name="_Toc176937205"/>
      <w:r w:rsidRPr="008868A1">
        <w:lastRenderedPageBreak/>
        <w:t>UVOD</w:t>
      </w:r>
      <w:bookmarkEnd w:id="3"/>
      <w:bookmarkEnd w:id="4"/>
    </w:p>
    <w:p w14:paraId="79115D50"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Temeljem članka 17. stavka 1. Zakona o ublažavanju i uklanjanju posljedica prirodnih nepogoda („Narodne novine“ broj 16/19)</w:t>
      </w:r>
      <w:r>
        <w:rPr>
          <w:rFonts w:eastAsia="Calibri" w:cs="Times New Roman"/>
          <w:lang w:val="en-US" w:eastAsia="hr-HR"/>
        </w:rPr>
        <w:t xml:space="preserve"> </w:t>
      </w:r>
      <w:r w:rsidRPr="00301039">
        <w:rPr>
          <w:rFonts w:eastAsia="Calibri" w:cs="Times New Roman"/>
          <w:lang w:val="en-US" w:eastAsia="hr-HR"/>
        </w:rPr>
        <w:t xml:space="preserve">(u daljnjem tekstu: </w:t>
      </w:r>
      <w:r w:rsidRPr="00301039">
        <w:rPr>
          <w:rFonts w:eastAsia="Calibri" w:cs="Times New Roman"/>
          <w:i/>
          <w:lang w:val="en-US" w:eastAsia="hr-HR"/>
        </w:rPr>
        <w:t>Zakon</w:t>
      </w:r>
      <w:r w:rsidRPr="00301039">
        <w:rPr>
          <w:rFonts w:eastAsia="Calibri" w:cs="Times New Roman"/>
          <w:lang w:val="en-US" w:eastAsia="hr-HR"/>
        </w:rPr>
        <w:t xml:space="preserve">), predstavničko tijelo jedinice lokalne i područne (regionalne) samouprave do 30. studenog tekuće godine donosi Plan djelovanja u području prirodnih nepogoda za sljedeću kalendarsku godinu radi određenja mjera i postupanja djelomične sanacije šteta od prirodnih nepogoda. </w:t>
      </w:r>
    </w:p>
    <w:p w14:paraId="2A35C930"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Planom djelovanja </w:t>
      </w:r>
      <w:r w:rsidRPr="00726465">
        <w:rPr>
          <w:rFonts w:eastAsia="Calibri" w:cs="Times New Roman"/>
          <w:lang w:val="en-US" w:eastAsia="hr-HR"/>
        </w:rPr>
        <w:t xml:space="preserve">u području prirodnih nepogoda </w:t>
      </w:r>
      <w:r>
        <w:rPr>
          <w:rFonts w:eastAsia="Calibri" w:cs="Times New Roman"/>
          <w:lang w:val="en-US" w:eastAsia="hr-HR"/>
        </w:rPr>
        <w:t xml:space="preserve">(u daljnjem tekstu: </w:t>
      </w:r>
      <w:r w:rsidRPr="00371922">
        <w:rPr>
          <w:rFonts w:eastAsia="Calibri" w:cs="Times New Roman"/>
          <w:i/>
          <w:iCs/>
          <w:lang w:val="en-US" w:eastAsia="hr-HR"/>
        </w:rPr>
        <w:t>Plan</w:t>
      </w:r>
      <w:r>
        <w:rPr>
          <w:rFonts w:eastAsia="Calibri" w:cs="Times New Roman"/>
          <w:lang w:val="en-US" w:eastAsia="hr-HR"/>
        </w:rPr>
        <w:t xml:space="preserve">) </w:t>
      </w:r>
      <w:r w:rsidRPr="00301039">
        <w:rPr>
          <w:rFonts w:eastAsia="Calibri" w:cs="Times New Roman"/>
          <w:lang w:val="en-US" w:eastAsia="hr-HR"/>
        </w:rPr>
        <w:t xml:space="preserve">definiraju </w:t>
      </w:r>
      <w:r>
        <w:rPr>
          <w:rFonts w:eastAsia="Calibri" w:cs="Times New Roman"/>
          <w:lang w:val="en-US" w:eastAsia="hr-HR"/>
        </w:rPr>
        <w:t xml:space="preserve">se </w:t>
      </w:r>
      <w:r w:rsidRPr="00301039">
        <w:rPr>
          <w:rFonts w:eastAsia="Calibri" w:cs="Times New Roman"/>
          <w:lang w:val="en-US" w:eastAsia="hr-HR"/>
        </w:rPr>
        <w:t>kriteriji i ovlasti za proglašenje prirodne nepogode, procjena štete od prirodne nepogode, dodjela pomoći za ublažavanje i djelomično uklanjanje posljedica prirodnih nepogoda nastalih na području jedinica lokalne i područne (regionalne) samouprave, upis u Registar šteta od prirodnih nepogoda te druga pitanja u vezi s dodjelom pomoći za ublažavanje i djelomično uklanjanje posljedica prirodnih nepogoda.</w:t>
      </w:r>
    </w:p>
    <w:p w14:paraId="6C740B7B"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Temeljem članka 17.  stavka 2. </w:t>
      </w:r>
      <w:r w:rsidRPr="00301039">
        <w:rPr>
          <w:rFonts w:eastAsia="Calibri" w:cs="Times New Roman"/>
          <w:i/>
          <w:lang w:val="en-US" w:eastAsia="hr-HR"/>
        </w:rPr>
        <w:t>Zakona</w:t>
      </w:r>
      <w:r w:rsidRPr="00301039">
        <w:rPr>
          <w:rFonts w:eastAsia="Calibri" w:cs="Times New Roman"/>
          <w:lang w:val="en-US" w:eastAsia="hr-HR"/>
        </w:rPr>
        <w:t xml:space="preserve">, </w:t>
      </w:r>
      <w:r w:rsidRPr="00371922">
        <w:rPr>
          <w:rFonts w:eastAsia="Calibri" w:cs="Times New Roman"/>
          <w:i/>
          <w:iCs/>
          <w:lang w:val="en-US" w:eastAsia="hr-HR"/>
        </w:rPr>
        <w:t>Plan</w:t>
      </w:r>
      <w:r w:rsidRPr="00301039">
        <w:rPr>
          <w:rFonts w:eastAsia="Calibri" w:cs="Times New Roman"/>
          <w:lang w:val="en-US" w:eastAsia="hr-HR"/>
        </w:rPr>
        <w:t xml:space="preserve"> sadržava najmanje: </w:t>
      </w:r>
    </w:p>
    <w:p w14:paraId="3AE94DBE" w14:textId="77777777" w:rsidR="00E13256" w:rsidRPr="00301039" w:rsidRDefault="00E13256" w:rsidP="00E13256">
      <w:pPr>
        <w:numPr>
          <w:ilvl w:val="0"/>
          <w:numId w:val="8"/>
        </w:numPr>
        <w:spacing w:after="0" w:line="276" w:lineRule="auto"/>
        <w:ind w:left="714" w:hanging="357"/>
        <w:rPr>
          <w:rFonts w:eastAsia="Calibri" w:cs="Times New Roman"/>
          <w:lang w:eastAsia="hr-HR"/>
        </w:rPr>
      </w:pPr>
      <w:r w:rsidRPr="00301039">
        <w:rPr>
          <w:rFonts w:eastAsia="Calibri" w:cs="Times New Roman"/>
          <w:lang w:eastAsia="hr-HR"/>
        </w:rPr>
        <w:t>popis mjera i nositelja mjera u slučaju nastajanja prirodne nepogode,</w:t>
      </w:r>
    </w:p>
    <w:p w14:paraId="235846C5" w14:textId="77777777" w:rsidR="00E13256" w:rsidRPr="00301039" w:rsidRDefault="00E13256" w:rsidP="00E13256">
      <w:pPr>
        <w:numPr>
          <w:ilvl w:val="0"/>
          <w:numId w:val="8"/>
        </w:numPr>
        <w:spacing w:after="0" w:line="276" w:lineRule="auto"/>
        <w:ind w:left="714" w:hanging="357"/>
        <w:rPr>
          <w:rFonts w:eastAsia="Calibri" w:cs="Times New Roman"/>
          <w:lang w:eastAsia="hr-HR"/>
        </w:rPr>
      </w:pPr>
      <w:r w:rsidRPr="00301039">
        <w:rPr>
          <w:rFonts w:eastAsia="Calibri" w:cs="Times New Roman"/>
          <w:lang w:eastAsia="hr-HR"/>
        </w:rPr>
        <w:t>procjene osiguranja opreme i drugih sredstava za zaštitu i sprječavanje stradanja imovine, gospodarskih funkcija i stradanja stanovništva,</w:t>
      </w:r>
    </w:p>
    <w:p w14:paraId="0C9FB7C1" w14:textId="77777777" w:rsidR="00E13256" w:rsidRPr="00301039" w:rsidRDefault="00E13256" w:rsidP="00E13256">
      <w:pPr>
        <w:numPr>
          <w:ilvl w:val="0"/>
          <w:numId w:val="8"/>
        </w:numPr>
        <w:spacing w:after="120" w:line="276" w:lineRule="auto"/>
        <w:ind w:left="714" w:hanging="357"/>
        <w:rPr>
          <w:rFonts w:eastAsia="Calibri" w:cs="Calibri"/>
          <w:lang w:eastAsia="hr-HR"/>
        </w:rPr>
      </w:pPr>
      <w:r w:rsidRPr="00301039">
        <w:rPr>
          <w:rFonts w:eastAsia="Calibri" w:cs="Times New Roman"/>
          <w:lang w:eastAsia="hr-HR"/>
        </w:rPr>
        <w:t xml:space="preserve">sve druge mjere koje uključuju suradnju s nadležnim tijelima iz </w:t>
      </w:r>
      <w:r w:rsidRPr="00301039">
        <w:rPr>
          <w:rFonts w:eastAsia="Calibri" w:cs="Times New Roman"/>
          <w:i/>
          <w:lang w:eastAsia="hr-HR"/>
        </w:rPr>
        <w:t>Zakona</w:t>
      </w:r>
      <w:r w:rsidRPr="00301039">
        <w:rPr>
          <w:rFonts w:eastAsia="Calibri" w:cs="Times New Roman"/>
          <w:lang w:eastAsia="hr-HR"/>
        </w:rPr>
        <w:t xml:space="preserve"> i/ili drugih tijela, znanstvenih ustanova i stručnjaka za područje prirodnih nepogoda.</w:t>
      </w:r>
    </w:p>
    <w:p w14:paraId="665925D4"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Sukladno članku 17. stavku 3. </w:t>
      </w:r>
      <w:r w:rsidRPr="00301039">
        <w:rPr>
          <w:rFonts w:eastAsia="Calibri" w:cs="Times New Roman"/>
          <w:i/>
          <w:lang w:val="en-US" w:eastAsia="hr-HR"/>
        </w:rPr>
        <w:t xml:space="preserve">Zakona, </w:t>
      </w:r>
      <w:r w:rsidRPr="00301039">
        <w:rPr>
          <w:rFonts w:eastAsia="Calibri" w:cs="Times New Roman"/>
          <w:lang w:val="en-US" w:eastAsia="hr-HR"/>
        </w:rPr>
        <w:t xml:space="preserve">izvršno tijelo jedinice lokalne i područne (regionalne) samouprave podnosi predstavničkom tijelu do 31. ožujka tekuće godine Izvješće o izvršenju </w:t>
      </w:r>
      <w:r w:rsidRPr="00371922">
        <w:rPr>
          <w:rFonts w:eastAsia="Calibri" w:cs="Times New Roman"/>
          <w:i/>
          <w:iCs/>
          <w:lang w:val="en-US" w:eastAsia="hr-HR"/>
        </w:rPr>
        <w:t>Plana</w:t>
      </w:r>
      <w:r w:rsidRPr="00301039">
        <w:rPr>
          <w:rFonts w:eastAsia="Calibri" w:cs="Times New Roman"/>
          <w:lang w:val="en-US" w:eastAsia="hr-HR"/>
        </w:rPr>
        <w:t xml:space="preserve"> za proteklu kalendarsku godinu. </w:t>
      </w:r>
    </w:p>
    <w:p w14:paraId="050D1122" w14:textId="77777777" w:rsidR="00E13256" w:rsidRDefault="00E13256" w:rsidP="00E13256">
      <w:pPr>
        <w:pStyle w:val="Naslov1"/>
      </w:pPr>
      <w:bookmarkStart w:id="5" w:name="_Toc176937206"/>
      <w:bookmarkStart w:id="6" w:name="_Toc1769347"/>
      <w:bookmarkStart w:id="7" w:name="_Toc22817274"/>
      <w:r>
        <w:t>OSNOVNE ZNAČAJKE OPĆINE LANIŠĆE</w:t>
      </w:r>
      <w:bookmarkEnd w:id="5"/>
    </w:p>
    <w:p w14:paraId="6156F408" w14:textId="77777777" w:rsidR="00E13256" w:rsidRPr="00756EE5" w:rsidRDefault="00E13256" w:rsidP="00E13256">
      <w:pPr>
        <w:pStyle w:val="Naslov2"/>
        <w:rPr>
          <w:szCs w:val="28"/>
        </w:rPr>
      </w:pPr>
      <w:r w:rsidRPr="00756EE5">
        <w:rPr>
          <w:sz w:val="24"/>
          <w:szCs w:val="24"/>
        </w:rPr>
        <w:t xml:space="preserve"> </w:t>
      </w:r>
      <w:bookmarkStart w:id="8" w:name="_Toc176937207"/>
      <w:r w:rsidRPr="00756EE5">
        <w:rPr>
          <w:szCs w:val="28"/>
        </w:rPr>
        <w:t>PROSTORNI POLOŽAJ I STANOVNIŠTVO</w:t>
      </w:r>
      <w:bookmarkEnd w:id="8"/>
    </w:p>
    <w:p w14:paraId="5FDCB6F6" w14:textId="77777777" w:rsidR="00E13256" w:rsidRPr="002C6134" w:rsidRDefault="00E13256" w:rsidP="00E13256">
      <w:pPr>
        <w:pStyle w:val="StandardWeb"/>
        <w:shd w:val="clear" w:color="auto" w:fill="FFFFFF"/>
        <w:spacing w:before="0" w:beforeAutospacing="0" w:after="0" w:afterAutospacing="0" w:line="276" w:lineRule="auto"/>
        <w:rPr>
          <w:rFonts w:asciiTheme="minorHAnsi" w:eastAsia="SimSun" w:hAnsiTheme="minorHAnsi" w:cstheme="minorBidi"/>
          <w:szCs w:val="22"/>
          <w:lang w:eastAsia="zh-CN"/>
        </w:rPr>
      </w:pPr>
      <w:r w:rsidRPr="002C6134">
        <w:rPr>
          <w:rFonts w:asciiTheme="minorHAnsi" w:eastAsia="SimSun" w:hAnsiTheme="minorHAnsi" w:cstheme="minorBidi"/>
          <w:szCs w:val="22"/>
          <w:lang w:eastAsia="zh-CN"/>
        </w:rPr>
        <w:t>Općina Lanišće se prostire u brdsko - planinskom području Ćićarije koja se nalazi na sjeveroistoku Istarskog poluotoka. Granice Ćićarije nisu točno određene, na sjeverozapadu prelaze u područje Krasa (Slovenija), a na jugoistoku je povezana sa planinom Učkom, jugozapadnu granicu čini greben koji je od srednjoistarske zone viši od 200 do 400 metara, a sjeveroistočni planinski lanac sa više vrhova višim od 1.000 m. Središnji dio opisanog područja Ćićarije zauzima područje Općine. Općina se prostire od planine Žbevnice do Oštrog vrha na površini od 143,13 km² (14.313 ha) i u svom sastavu ima 14 naselja i to: Brest, Lanišće, Podgaće, Prapoće, Klenovšćak, Kropinjak, Slum, Trstenik, Rašpor, Račja Vas, Dane, Vodice, Jelovice i Brgudac.</w:t>
      </w:r>
    </w:p>
    <w:p w14:paraId="3163F653" w14:textId="77777777" w:rsidR="00E13256" w:rsidRDefault="00E13256" w:rsidP="00E13256">
      <w:pPr>
        <w:pStyle w:val="Naslov2"/>
      </w:pPr>
      <w:bookmarkStart w:id="9" w:name="_Toc176937208"/>
      <w:r>
        <w:lastRenderedPageBreak/>
        <w:t>PRIRODNA OBILJEŽJA</w:t>
      </w:r>
      <w:bookmarkEnd w:id="9"/>
    </w:p>
    <w:p w14:paraId="62EDAAC3" w14:textId="77777777" w:rsidR="00E13256" w:rsidRDefault="00E13256" w:rsidP="00E13256">
      <w:pPr>
        <w:pStyle w:val="Naslov3"/>
      </w:pPr>
      <w:bookmarkStart w:id="10" w:name="_Toc176937209"/>
      <w:r w:rsidRPr="004447AD">
        <w:t>Geo</w:t>
      </w:r>
      <w:r>
        <w:t xml:space="preserve">grafski </w:t>
      </w:r>
      <w:r w:rsidRPr="004447AD">
        <w:t>pokazatelji</w:t>
      </w:r>
      <w:bookmarkEnd w:id="10"/>
      <w:r w:rsidRPr="004447AD">
        <w:t xml:space="preserve"> </w:t>
      </w:r>
    </w:p>
    <w:p w14:paraId="52BCE829" w14:textId="77777777" w:rsidR="00E13256" w:rsidRDefault="00E13256" w:rsidP="00E13256">
      <w:pPr>
        <w:spacing w:before="80"/>
        <w:ind w:firstLine="708"/>
        <w:rPr>
          <w:rFonts w:eastAsia="Times New Roman" w:cs="Calibri"/>
          <w:color w:val="000000"/>
          <w:szCs w:val="24"/>
        </w:rPr>
      </w:pPr>
      <w:r>
        <w:rPr>
          <w:rFonts w:eastAsia="Times New Roman" w:cs="Calibri"/>
          <w:color w:val="000000"/>
          <w:szCs w:val="24"/>
        </w:rPr>
        <w:t xml:space="preserve">Područje Općine Lanišće u potpunosti pripada „Bijeloj Istri“. Karakteristike tog krajobraza definirane su brdsko-planinskim područjem Ćićarije prosječne visine 1000 m i Učke 1396 m koje se nalazi na sjeveroistoku istarskog poluotoka, sjeverno od Buzeta do Plomina. Glavna reljefno-krajobrazna karakteristika su ogoljeli vrhovi i strme litice bijelih vapnenačkih stijena vrlo dominantni u prostoru temeljem čega je i dobilo naziv Bijela Istra. </w:t>
      </w:r>
    </w:p>
    <w:p w14:paraId="34234742" w14:textId="77777777" w:rsidR="00E13256" w:rsidRDefault="00E13256" w:rsidP="00E13256">
      <w:pPr>
        <w:spacing w:before="80"/>
        <w:ind w:firstLine="708"/>
        <w:rPr>
          <w:rFonts w:eastAsia="Times New Roman" w:cs="Calibri"/>
          <w:color w:val="000000"/>
          <w:szCs w:val="24"/>
        </w:rPr>
      </w:pPr>
      <w:r>
        <w:rPr>
          <w:rFonts w:eastAsia="Times New Roman" w:cs="Calibri"/>
          <w:color w:val="000000"/>
          <w:szCs w:val="24"/>
        </w:rPr>
        <w:t>Temeljno obilježje ovog prostora je krš, sa nizom geomorfoloških pojava - kraških polja, dolaca, tornjastih stijena, jama, škrapa. Prema geološkom sastavu to su kredno-paleogenski vapnenci. Područje izgrađeno od izmjene karbonatnih naslaga i naslaga fliša s pojavama stalnih i povremenih izvora na pojedinim mjestima. Tla su vapneno dolomitne crnice, rendzine, kamenjari, smeđa tla na vapnencu i dolomitu.</w:t>
      </w:r>
    </w:p>
    <w:p w14:paraId="48718B10" w14:textId="77777777" w:rsidR="00E13256" w:rsidRDefault="00E13256" w:rsidP="00E13256">
      <w:pPr>
        <w:pStyle w:val="Naslov3"/>
      </w:pPr>
      <w:bookmarkStart w:id="11" w:name="_Toc117174098"/>
      <w:bookmarkStart w:id="12" w:name="_Toc176937210"/>
      <w:bookmarkStart w:id="13" w:name="_Toc85798472"/>
      <w:r>
        <w:t>Hidrološki pokazatelji</w:t>
      </w:r>
      <w:bookmarkEnd w:id="11"/>
      <w:bookmarkEnd w:id="12"/>
    </w:p>
    <w:p w14:paraId="46F0C7B8" w14:textId="77777777" w:rsidR="00E13256" w:rsidRDefault="00E13256" w:rsidP="00E13256">
      <w:pPr>
        <w:spacing w:after="0"/>
        <w:ind w:firstLine="708"/>
        <w:rPr>
          <w:rFonts w:cs="Calibri"/>
          <w:szCs w:val="24"/>
        </w:rPr>
      </w:pPr>
      <w:bookmarkStart w:id="14" w:name="_Toc117174099"/>
      <w:r>
        <w:rPr>
          <w:rFonts w:cs="Calibri"/>
          <w:szCs w:val="24"/>
        </w:rPr>
        <w:t>Temeljno obilježje ovog prostora je krš, s nizom geomorfoloških pojava - kraških polja, dolaca, tornjastih stijena, jama, škrapa. Prema geološkom sastavu to su kredno - paleogenski vapnenci. Područje izgrađeno od izmjene karbonatnih naslaga i naslaga fliša s pojavama stalnih i povremenih izvora na pojedinim mjestima.</w:t>
      </w:r>
    </w:p>
    <w:p w14:paraId="1E2AAEB2" w14:textId="77777777" w:rsidR="00E13256" w:rsidRDefault="00E13256" w:rsidP="00E13256">
      <w:pPr>
        <w:spacing w:after="0"/>
        <w:rPr>
          <w:rFonts w:cs="Calibri"/>
          <w:szCs w:val="24"/>
        </w:rPr>
      </w:pPr>
    </w:p>
    <w:p w14:paraId="667C95C3" w14:textId="77777777" w:rsidR="00E13256" w:rsidRDefault="00E13256" w:rsidP="00E13256">
      <w:pPr>
        <w:autoSpaceDE w:val="0"/>
        <w:autoSpaceDN w:val="0"/>
        <w:adjustRightInd w:val="0"/>
        <w:spacing w:after="0"/>
        <w:ind w:firstLine="708"/>
        <w:rPr>
          <w:rFonts w:cs="Calibri"/>
          <w:color w:val="000000"/>
          <w:szCs w:val="24"/>
        </w:rPr>
      </w:pPr>
      <w:r>
        <w:rPr>
          <w:rFonts w:cs="Calibri"/>
          <w:color w:val="000000"/>
          <w:szCs w:val="24"/>
        </w:rPr>
        <w:t xml:space="preserve">Hidrografska mreža na području općine slabo je razvijena s obzirom da je područje najvećim dijelom izgrađeno od karbonatnih naslaga dobre propusnosti. Na području flišnih naslaga registrirani su i površinski vodotoci polja Lanišće – Podgaće - Prapoće, vodotok Dane i Brest, a njihova osnovna karakteristika je da su svi bujičnog karaktera, a otječu u ponore. </w:t>
      </w:r>
    </w:p>
    <w:p w14:paraId="548A5565" w14:textId="77777777" w:rsidR="00E13256" w:rsidRDefault="00E13256" w:rsidP="00E13256">
      <w:pPr>
        <w:spacing w:after="0"/>
        <w:rPr>
          <w:rFonts w:cs="Calibri"/>
          <w:szCs w:val="24"/>
        </w:rPr>
      </w:pPr>
    </w:p>
    <w:p w14:paraId="59FAF1AF" w14:textId="77777777" w:rsidR="00E13256" w:rsidRDefault="00E13256" w:rsidP="00E13256">
      <w:pPr>
        <w:ind w:firstLine="708"/>
        <w:rPr>
          <w:rFonts w:cs="Times New Roman"/>
          <w:highlight w:val="yellow"/>
        </w:rPr>
      </w:pPr>
      <w:r>
        <w:t xml:space="preserve">Sustav uređenja vodotoka i voda Općine Lanišće dio je cjelovitog sustava zaštite od štetnog djelovanja voda na području malog sliva „Mirna-Dragonja“. Koridor sustava linijski obuhvaća vodotoke: Lanišće, Lanišće I, Pokrovac, Radoški potok, Prapoće, Dane, Brest i nekoliko manjih vodotoka. </w:t>
      </w:r>
      <w:r>
        <w:rPr>
          <w:rFonts w:cs="Calibri"/>
          <w:szCs w:val="24"/>
        </w:rPr>
        <w:t xml:space="preserve">Predviđena je </w:t>
      </w:r>
      <w:r>
        <w:rPr>
          <w:rFonts w:cs="Calibri"/>
          <w:color w:val="000000"/>
          <w:szCs w:val="24"/>
        </w:rPr>
        <w:t>dogradnja sustava uređenja vodotoka i zaštite od poplava, njegova mjestimičnu rekonstrukcija, sanacija i redovno održavanje korita i vodnih građevina, uz prethodno utvrđivanje inundacijskog područja, javnog vodnog dobra i vodnog dobra, a sve temeljem planova nadležnog javnopravnog tijela (Hrvatske vode).</w:t>
      </w:r>
    </w:p>
    <w:p w14:paraId="0B16B94B" w14:textId="77777777" w:rsidR="00E13256" w:rsidRDefault="00E13256" w:rsidP="00E13256">
      <w:pPr>
        <w:pStyle w:val="Naslov3"/>
      </w:pPr>
      <w:bookmarkStart w:id="15" w:name="_Toc117174100"/>
      <w:bookmarkStart w:id="16" w:name="_Toc176937211"/>
      <w:bookmarkEnd w:id="14"/>
      <w:r>
        <w:t>Klimatski pokazatelji</w:t>
      </w:r>
      <w:bookmarkEnd w:id="15"/>
      <w:bookmarkEnd w:id="16"/>
    </w:p>
    <w:p w14:paraId="01CF293F" w14:textId="77777777" w:rsidR="00E13256" w:rsidRPr="002C6134" w:rsidRDefault="00E13256" w:rsidP="00E13256">
      <w:pPr>
        <w:pStyle w:val="Tekstfusnote"/>
        <w:spacing w:line="276" w:lineRule="auto"/>
        <w:ind w:firstLine="708"/>
        <w:rPr>
          <w:rFonts w:asciiTheme="minorHAnsi" w:eastAsia="Times New Roman" w:hAnsiTheme="minorHAnsi" w:cs="Calibri"/>
          <w:color w:val="000000"/>
          <w:sz w:val="24"/>
          <w:szCs w:val="24"/>
          <w:lang w:eastAsia="en-US"/>
        </w:rPr>
      </w:pPr>
      <w:bookmarkStart w:id="17" w:name="_Hlk146698914"/>
      <w:r w:rsidRPr="002C6134">
        <w:rPr>
          <w:rFonts w:asciiTheme="minorHAnsi" w:eastAsia="Times New Roman" w:hAnsiTheme="minorHAnsi" w:cs="Calibri"/>
          <w:color w:val="000000"/>
          <w:sz w:val="24"/>
          <w:szCs w:val="24"/>
          <w:lang w:eastAsia="en-US"/>
        </w:rPr>
        <w:t xml:space="preserve">Prema Köppenovoj klasifikaciji klime definiranoj prema srednjem godišnjem hodu temperature zraka i količine oborine, najveći dio Hrvatske ima umjereno toplu kišnu klimu sa srednjom mjesečnom temperaturom najhladnijeg mjeseca višom od -3 °C i nižom od 18 °C (oznaka C). Samo najviša planinska područja (&gt;1200 m nm) imaju snježno šumsku klimu sa srednjom temperaturom najhladnijeg mjeseca nižom od -3 °C (oznaka D). </w:t>
      </w:r>
    </w:p>
    <w:p w14:paraId="036E15CE" w14:textId="77777777" w:rsidR="00E13256" w:rsidRPr="002C6134" w:rsidRDefault="00E13256" w:rsidP="00E13256">
      <w:pPr>
        <w:pStyle w:val="Tekstfusnote"/>
        <w:spacing w:line="276" w:lineRule="auto"/>
        <w:rPr>
          <w:rFonts w:asciiTheme="minorHAnsi" w:eastAsia="Times New Roman" w:hAnsiTheme="minorHAnsi" w:cs="Calibri"/>
          <w:color w:val="000000"/>
          <w:sz w:val="24"/>
          <w:szCs w:val="24"/>
          <w:lang w:eastAsia="en-US"/>
        </w:rPr>
      </w:pPr>
    </w:p>
    <w:p w14:paraId="314730FE" w14:textId="77777777" w:rsidR="00E13256" w:rsidRPr="002C6134" w:rsidRDefault="00E13256" w:rsidP="00E13256">
      <w:pPr>
        <w:pStyle w:val="Tekstfusnote"/>
        <w:spacing w:line="276" w:lineRule="auto"/>
        <w:ind w:firstLine="708"/>
        <w:rPr>
          <w:rFonts w:asciiTheme="minorHAnsi" w:eastAsia="Times New Roman" w:hAnsiTheme="minorHAnsi" w:cs="Calibri"/>
          <w:color w:val="000000"/>
          <w:sz w:val="24"/>
          <w:szCs w:val="24"/>
          <w:lang w:eastAsia="en-US"/>
        </w:rPr>
      </w:pPr>
      <w:r w:rsidRPr="002C6134">
        <w:rPr>
          <w:rFonts w:asciiTheme="minorHAnsi" w:eastAsia="Times New Roman" w:hAnsiTheme="minorHAnsi" w:cs="Calibri"/>
          <w:color w:val="000000"/>
          <w:sz w:val="24"/>
          <w:szCs w:val="24"/>
          <w:lang w:eastAsia="en-US"/>
        </w:rPr>
        <w:lastRenderedPageBreak/>
        <w:t xml:space="preserve">U unutrašnjosti najtopliji mjesec u godini ima srednju temperaturu nižu od 22 °C (oznaka b), u priobalnom području višu od 22 °C (oznaka a), a više od četiri mjeseca u godini imaju srednju mjesečnu temperaturu višu od 10 °C. Nizinski kontinentalni dio Hrvatske ima klimu Cfwbx”. Uz spomenute temperaturne karakteristike (oznake C i b), tijekom godine nema izrazito suhih mjeseci, a mjesec s najmanje oborine u hladnom je dijelu godine (fw). U godišnjem hodu oborine javljaju se dva maksimuma (x”). Lika i Gorski kotar te viši dijelovi Istre spadaju u klasu klime Cfsbx”, a vršni dijelovi planina (viši od 1200 m nm) u klimu Dfsbx”. U tim područjima nema sušnih razdoblja, najviše oborine padne u mjesecu hladnog dijela godine (fs), a zimsko je kišno razdoblje široko rascijepano u jesensko-zimski i proljetni maksimum (x”). </w:t>
      </w:r>
    </w:p>
    <w:p w14:paraId="132F50BD" w14:textId="77777777" w:rsidR="00E13256" w:rsidRPr="002C6134" w:rsidRDefault="00E13256" w:rsidP="00E13256">
      <w:pPr>
        <w:pStyle w:val="Tekstfusnote"/>
        <w:spacing w:line="276" w:lineRule="auto"/>
        <w:rPr>
          <w:rFonts w:asciiTheme="minorHAnsi" w:eastAsia="Times New Roman" w:hAnsiTheme="minorHAnsi" w:cs="Calibri"/>
          <w:color w:val="000000"/>
          <w:sz w:val="24"/>
          <w:szCs w:val="24"/>
          <w:lang w:eastAsia="en-US"/>
        </w:rPr>
      </w:pPr>
    </w:p>
    <w:p w14:paraId="19393067" w14:textId="77777777" w:rsidR="00E13256" w:rsidRPr="002C6134" w:rsidRDefault="00E13256" w:rsidP="00E13256">
      <w:pPr>
        <w:pStyle w:val="Tekstfusnote"/>
        <w:spacing w:line="276" w:lineRule="auto"/>
        <w:ind w:firstLine="708"/>
        <w:rPr>
          <w:rFonts w:asciiTheme="minorHAnsi" w:eastAsia="Times New Roman" w:hAnsiTheme="minorHAnsi" w:cs="Calibri"/>
          <w:color w:val="000000"/>
          <w:sz w:val="24"/>
          <w:szCs w:val="24"/>
          <w:lang w:eastAsia="en-US"/>
        </w:rPr>
      </w:pPr>
      <w:r w:rsidRPr="002C6134">
        <w:rPr>
          <w:rFonts w:asciiTheme="minorHAnsi" w:eastAsia="Times New Roman" w:hAnsiTheme="minorHAnsi" w:cs="Calibri"/>
          <w:color w:val="000000"/>
          <w:sz w:val="24"/>
          <w:szCs w:val="24"/>
          <w:lang w:eastAsia="en-US"/>
        </w:rPr>
        <w:t>Na otocima i na obalnom području srednjeg i južnog Jadrana prevladava klima masline (Csa), u kojoj je suho razdoblje u toplom dijelu godine, najsuši mjesec ima manje od 40 mm oborine i manje od trećine najkišovitijeg mjeseca u hladnom dijelu godine (oznaka s), a u većem dijelu toga područja također se javljaju dva maksimuma oborine (x”).</w:t>
      </w:r>
    </w:p>
    <w:p w14:paraId="4202910F" w14:textId="77777777" w:rsidR="00E13256" w:rsidRPr="002C6134" w:rsidRDefault="00E13256" w:rsidP="00E13256">
      <w:pPr>
        <w:pStyle w:val="Tekstfusnote"/>
        <w:spacing w:line="276" w:lineRule="auto"/>
        <w:rPr>
          <w:rFonts w:asciiTheme="minorHAnsi" w:eastAsia="Times New Roman" w:hAnsiTheme="minorHAnsi" w:cs="Calibri"/>
          <w:color w:val="000000"/>
          <w:sz w:val="24"/>
          <w:szCs w:val="24"/>
          <w:lang w:eastAsia="en-US"/>
        </w:rPr>
      </w:pPr>
    </w:p>
    <w:p w14:paraId="7783C007" w14:textId="77777777" w:rsidR="00E13256" w:rsidRPr="002C6134" w:rsidRDefault="00E13256" w:rsidP="00E13256">
      <w:pPr>
        <w:autoSpaceDE w:val="0"/>
        <w:autoSpaceDN w:val="0"/>
        <w:adjustRightInd w:val="0"/>
        <w:spacing w:after="0"/>
        <w:ind w:firstLine="708"/>
        <w:rPr>
          <w:rFonts w:eastAsia="Times New Roman" w:cs="Calibri"/>
          <w:color w:val="000000"/>
          <w:szCs w:val="24"/>
        </w:rPr>
      </w:pPr>
      <w:r w:rsidRPr="002C6134">
        <w:rPr>
          <w:rFonts w:eastAsia="Times New Roman" w:cs="Calibri"/>
          <w:color w:val="000000"/>
          <w:szCs w:val="24"/>
        </w:rPr>
        <w:t xml:space="preserve">Klima Istre je uvjetovana činjenicom da se radi poluotoku koji je s triju strana okružen morem, udaljavanjem od kojeg sredozemna klima prelazi u umjereno kontinentalnu. Klimu Istre određuje položaj u razmjerno toplom pojasu i u području utjecaja zapadne zračne cirkulacije, a karakteriziraju je uglavnom blage i vlažne zime, dok su ljeta vruća i sparna. Zimi preko Alpa i Dinarida iznad kontinentalnih dijelova Europe dotječe hladan i suh zrak (bura), koji može znatno sniziti temperaturu i uzrokovati mraz. Utjecaj reljefa najbolje se vidi u brdovitoj Ćićariji, od Slavnika do Učke. Zbog veće nadmorske visine tu je temperatura niža, a oborina je više nego u nižim dijelovima Istre. </w:t>
      </w:r>
    </w:p>
    <w:p w14:paraId="146AD152" w14:textId="77777777" w:rsidR="00E13256" w:rsidRPr="002C6134" w:rsidRDefault="00E13256" w:rsidP="00E13256">
      <w:pPr>
        <w:autoSpaceDE w:val="0"/>
        <w:autoSpaceDN w:val="0"/>
        <w:adjustRightInd w:val="0"/>
        <w:spacing w:after="0"/>
        <w:rPr>
          <w:rFonts w:eastAsia="Times New Roman" w:cs="Calibri"/>
          <w:color w:val="000000"/>
          <w:szCs w:val="24"/>
        </w:rPr>
      </w:pPr>
    </w:p>
    <w:p w14:paraId="60ECE52B" w14:textId="77777777" w:rsidR="00E13256" w:rsidRPr="002C6134" w:rsidRDefault="00E13256" w:rsidP="00E13256">
      <w:pPr>
        <w:autoSpaceDE w:val="0"/>
        <w:autoSpaceDN w:val="0"/>
        <w:adjustRightInd w:val="0"/>
        <w:spacing w:after="0"/>
        <w:ind w:firstLine="708"/>
        <w:rPr>
          <w:rFonts w:eastAsia="Times New Roman" w:cs="Calibri"/>
          <w:color w:val="000000"/>
          <w:szCs w:val="24"/>
        </w:rPr>
      </w:pPr>
      <w:r w:rsidRPr="002C6134">
        <w:rPr>
          <w:rFonts w:eastAsia="Times New Roman" w:cs="Calibri"/>
          <w:color w:val="000000"/>
          <w:szCs w:val="24"/>
        </w:rPr>
        <w:t xml:space="preserve">S porastom nadmorske visine u unutrašnjosti Istre prosječne siječanjske temperature snižavaju se na 2 do 4°C, u najvišim predjelima na sjeveroistoku poluotoka i ispod 2°C. Srpanjske su temperature u unutrašnjosti 20 do 22°C, u brdovitoj Ćićariji 18 do 20°C, a na najvišim vrhovima i ispod 18°C. </w:t>
      </w:r>
    </w:p>
    <w:p w14:paraId="7B208D2A" w14:textId="77777777" w:rsidR="00E13256" w:rsidRPr="002C6134" w:rsidRDefault="00E13256" w:rsidP="00E13256">
      <w:pPr>
        <w:autoSpaceDE w:val="0"/>
        <w:autoSpaceDN w:val="0"/>
        <w:adjustRightInd w:val="0"/>
        <w:spacing w:after="0"/>
        <w:rPr>
          <w:rFonts w:eastAsia="Times New Roman" w:cs="Calibri"/>
          <w:color w:val="000000"/>
          <w:szCs w:val="24"/>
        </w:rPr>
      </w:pPr>
    </w:p>
    <w:p w14:paraId="2AD48FB3" w14:textId="77777777" w:rsidR="00E13256" w:rsidRPr="002C6134" w:rsidRDefault="00E13256" w:rsidP="00E13256">
      <w:pPr>
        <w:pStyle w:val="Tekstfusnote"/>
        <w:spacing w:line="276" w:lineRule="auto"/>
        <w:ind w:firstLine="708"/>
        <w:rPr>
          <w:rFonts w:asciiTheme="minorHAnsi" w:eastAsia="Times New Roman" w:hAnsiTheme="minorHAnsi" w:cs="Calibri"/>
          <w:color w:val="000000"/>
          <w:sz w:val="24"/>
          <w:szCs w:val="24"/>
          <w:lang w:eastAsia="en-US"/>
        </w:rPr>
      </w:pPr>
      <w:r w:rsidRPr="002C6134">
        <w:rPr>
          <w:rFonts w:asciiTheme="minorHAnsi" w:eastAsia="Times New Roman" w:hAnsiTheme="minorHAnsi" w:cs="Calibri"/>
          <w:color w:val="000000"/>
          <w:sz w:val="24"/>
          <w:szCs w:val="24"/>
          <w:lang w:eastAsia="en-US"/>
        </w:rPr>
        <w:t xml:space="preserve">Prostorni raspored oborina u Istri također je pod utjecajem reljefa. Veći dio vlažnog zraka nad Istru dolazi s jugozapada. Zračne se mase sudaraju s reljefnom preprekom između Slavnika i Učke te zbog podizanja zraka dolazi do kondenzacije i stvaranja oborina. Zato su brdoviti predjeli na sjeveroistoku najkišovitiji. Oni godišnje imaju više od 1.500 mm oborina, a masiv Učka i više od 2.000 mm. Iako količina oborine raste od zapada prema istoku Istre, cijeli poluotok ima isti oborinski režim. </w:t>
      </w:r>
    </w:p>
    <w:p w14:paraId="3799A137" w14:textId="77777777" w:rsidR="00E13256" w:rsidRPr="002C6134" w:rsidRDefault="00E13256" w:rsidP="00E13256">
      <w:pPr>
        <w:pStyle w:val="Tekstfusnote"/>
        <w:spacing w:line="276" w:lineRule="auto"/>
        <w:rPr>
          <w:rFonts w:asciiTheme="minorHAnsi" w:eastAsia="Times New Roman" w:hAnsiTheme="minorHAnsi" w:cs="Calibri"/>
          <w:color w:val="000000"/>
          <w:sz w:val="24"/>
          <w:szCs w:val="24"/>
          <w:lang w:eastAsia="en-US"/>
        </w:rPr>
      </w:pPr>
    </w:p>
    <w:p w14:paraId="1BCA96FF" w14:textId="77777777" w:rsidR="00E13256" w:rsidRPr="002C6134" w:rsidRDefault="00E13256" w:rsidP="00E13256">
      <w:pPr>
        <w:pStyle w:val="Tekstfusnote"/>
        <w:spacing w:line="276" w:lineRule="auto"/>
        <w:ind w:firstLine="708"/>
        <w:rPr>
          <w:rFonts w:asciiTheme="minorHAnsi" w:eastAsia="Times New Roman" w:hAnsiTheme="minorHAnsi" w:cs="Calibri"/>
          <w:color w:val="000000"/>
          <w:sz w:val="24"/>
          <w:szCs w:val="24"/>
          <w:lang w:eastAsia="en-US"/>
        </w:rPr>
      </w:pPr>
      <w:r w:rsidRPr="002C6134">
        <w:rPr>
          <w:rFonts w:asciiTheme="minorHAnsi" w:eastAsia="Times New Roman" w:hAnsiTheme="minorHAnsi" w:cs="Calibri"/>
          <w:color w:val="000000"/>
          <w:sz w:val="24"/>
          <w:szCs w:val="24"/>
          <w:lang w:eastAsia="en-US"/>
        </w:rPr>
        <w:t>Najviše oborina padne u jesen (listopad, studeni), a manje je izrazit sekundarni vrhunac na prijelazu proljeća u ljeto. Snježni pokrivač je generalno gledajući rijetka pojava za Istarski poluotok, ali viši, kontinentalni predjeli poput Slavnika, Učke i najviših vrhova Ćićarija imaju i više od 20 dana snijega godišnje.</w:t>
      </w:r>
    </w:p>
    <w:p w14:paraId="460F6A36" w14:textId="77777777" w:rsidR="00E13256" w:rsidRDefault="00E13256" w:rsidP="00E13256">
      <w:pPr>
        <w:pStyle w:val="Naslov3"/>
      </w:pPr>
      <w:bookmarkStart w:id="18" w:name="_Toc176937212"/>
      <w:r w:rsidRPr="0067233B">
        <w:lastRenderedPageBreak/>
        <w:t>Seizmološki pokazatelji</w:t>
      </w:r>
      <w:bookmarkEnd w:id="18"/>
    </w:p>
    <w:p w14:paraId="586A6E96" w14:textId="77777777" w:rsidR="00E13256" w:rsidRPr="002C6134" w:rsidRDefault="00E13256" w:rsidP="00E13256">
      <w:pPr>
        <w:spacing w:after="240" w:line="276" w:lineRule="auto"/>
        <w:ind w:firstLine="708"/>
        <w:rPr>
          <w:rFonts w:ascii="Calibri" w:eastAsia="Calibri" w:hAnsi="Calibri" w:cs="Times New Roman"/>
        </w:rPr>
      </w:pPr>
      <w:bookmarkStart w:id="19" w:name="_Toc526325436"/>
      <w:bookmarkStart w:id="20" w:name="_Toc19257976"/>
      <w:bookmarkStart w:id="21" w:name="_Toc26533093"/>
      <w:bookmarkStart w:id="22" w:name="_Toc62129458"/>
      <w:bookmarkStart w:id="23" w:name="_Toc85798475"/>
      <w:bookmarkStart w:id="24" w:name="_Toc117174101"/>
      <w:bookmarkEnd w:id="13"/>
      <w:bookmarkEnd w:id="17"/>
      <w:r w:rsidRPr="002C6134">
        <w:rPr>
          <w:rFonts w:ascii="Calibri" w:eastAsia="Calibri" w:hAnsi="Calibri" w:cs="Times New Roman"/>
        </w:rPr>
        <w:t>Prema karti potresnih područja Republike Hrvatske za povratni period od 475 godina, područje Općine spada u područje s vršnim ubrzanjem od 0,12 – 0,14 – 0,16 g, što je jednako potresu jačine VII - VIII</w:t>
      </w:r>
      <w:r w:rsidRPr="002C6134">
        <w:rPr>
          <w:rFonts w:ascii="Calibri" w:eastAsia="Calibri" w:hAnsi="Calibri" w:cs="Calibri"/>
        </w:rPr>
        <w:t>°</w:t>
      </w:r>
      <w:r w:rsidRPr="002C6134">
        <w:rPr>
          <w:rFonts w:ascii="Calibri" w:eastAsia="Calibri" w:hAnsi="Calibri" w:cs="Times New Roman"/>
        </w:rPr>
        <w:t xml:space="preserve"> MCS. </w:t>
      </w:r>
    </w:p>
    <w:p w14:paraId="06214996" w14:textId="77777777" w:rsidR="00E13256" w:rsidRPr="00301039" w:rsidRDefault="00E13256" w:rsidP="00E13256">
      <w:pPr>
        <w:pStyle w:val="Naslov1"/>
      </w:pPr>
      <w:bookmarkStart w:id="25" w:name="_Toc176937213"/>
      <w:bookmarkEnd w:id="19"/>
      <w:bookmarkEnd w:id="20"/>
      <w:bookmarkEnd w:id="21"/>
      <w:bookmarkEnd w:id="22"/>
      <w:bookmarkEnd w:id="23"/>
      <w:bookmarkEnd w:id="24"/>
      <w:r w:rsidRPr="00301039">
        <w:t>PRIRODNE NEPOGODE</w:t>
      </w:r>
      <w:bookmarkEnd w:id="6"/>
      <w:bookmarkEnd w:id="7"/>
      <w:bookmarkEnd w:id="25"/>
    </w:p>
    <w:p w14:paraId="4610B1D8" w14:textId="77777777" w:rsidR="00E13256" w:rsidRPr="00301039" w:rsidRDefault="00E13256" w:rsidP="00E13256">
      <w:pPr>
        <w:spacing w:after="120" w:line="276" w:lineRule="auto"/>
        <w:ind w:firstLine="709"/>
        <w:rPr>
          <w:rFonts w:eastAsia="Calibri" w:cs="Times New Roman"/>
        </w:rPr>
      </w:pPr>
      <w:r w:rsidRPr="00301039">
        <w:rPr>
          <w:rFonts w:eastAsia="Calibri" w:cs="Times New Roman"/>
          <w:lang w:eastAsia="hr-HR"/>
        </w:rPr>
        <w:t>Prirodnom nepogodom, smatraju se iznenadne okolnosti uzrokovane nepovoljnim vremenskim prilikama, seizmičkim uzrocima i drugim prirodnim uzrocima koje prekidaju normalno odvijanje života, uzrokuju žrtve, štetu na imovini i/ili njezin gubitak te štetu na javnoj infrastrukturi i/ili u okolišu.</w:t>
      </w:r>
    </w:p>
    <w:p w14:paraId="098387B6" w14:textId="77777777" w:rsidR="00E13256" w:rsidRPr="00301039" w:rsidRDefault="00E13256" w:rsidP="00E13256">
      <w:pPr>
        <w:spacing w:after="120" w:line="276" w:lineRule="auto"/>
        <w:ind w:firstLine="708"/>
        <w:rPr>
          <w:rFonts w:eastAsia="Calibri" w:cs="Times New Roman"/>
          <w:lang w:eastAsia="hr-HR"/>
        </w:rPr>
      </w:pPr>
      <w:r w:rsidRPr="00301039">
        <w:rPr>
          <w:rFonts w:eastAsia="Calibri" w:cs="Times New Roman"/>
          <w:lang w:eastAsia="hr-HR"/>
        </w:rPr>
        <w:t>Prirodnim nepogodama smatraju se:</w:t>
      </w:r>
    </w:p>
    <w:p w14:paraId="15F9F53C"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bookmarkStart w:id="26" w:name="_Hlk113357698"/>
      <w:r w:rsidRPr="00301039">
        <w:rPr>
          <w:rFonts w:eastAsia="Calibri" w:cstheme="minorHAnsi"/>
          <w:szCs w:val="24"/>
          <w:lang w:eastAsia="hr-HR"/>
        </w:rPr>
        <w:t>potres,</w:t>
      </w:r>
    </w:p>
    <w:p w14:paraId="3141C767"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olujni, orkanski i ostali jak vjetar,</w:t>
      </w:r>
    </w:p>
    <w:p w14:paraId="438B94A2"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požar,</w:t>
      </w:r>
    </w:p>
    <w:p w14:paraId="5CD1D900"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poplava,</w:t>
      </w:r>
    </w:p>
    <w:p w14:paraId="797EC025"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suša,</w:t>
      </w:r>
    </w:p>
    <w:p w14:paraId="0E9E41E8"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tuča,</w:t>
      </w:r>
    </w:p>
    <w:p w14:paraId="68531B80"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mraz,</w:t>
      </w:r>
    </w:p>
    <w:p w14:paraId="5752DC82"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izvanredno velika visina snijega,</w:t>
      </w:r>
    </w:p>
    <w:p w14:paraId="20E24D5B"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snježni nanos i lavina,</w:t>
      </w:r>
    </w:p>
    <w:p w14:paraId="24BE65A4"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nagomilavanje leda na vodotocima,</w:t>
      </w:r>
    </w:p>
    <w:p w14:paraId="374E064B" w14:textId="77777777" w:rsidR="00E13256" w:rsidRPr="00301039" w:rsidRDefault="00E13256" w:rsidP="00E13256">
      <w:pPr>
        <w:numPr>
          <w:ilvl w:val="0"/>
          <w:numId w:val="9"/>
        </w:numPr>
        <w:spacing w:after="200" w:line="276" w:lineRule="auto"/>
        <w:ind w:left="714" w:hanging="357"/>
        <w:contextualSpacing/>
        <w:rPr>
          <w:rFonts w:eastAsia="Calibri" w:cstheme="minorHAnsi"/>
          <w:szCs w:val="24"/>
          <w:lang w:eastAsia="hr-HR"/>
        </w:rPr>
      </w:pPr>
      <w:r w:rsidRPr="00301039">
        <w:rPr>
          <w:rFonts w:eastAsia="Calibri" w:cstheme="minorHAnsi"/>
          <w:szCs w:val="24"/>
          <w:lang w:eastAsia="hr-HR"/>
        </w:rPr>
        <w:t>klizanje, tečenje, odronjavanje i prevrtanje zemljišta,</w:t>
      </w:r>
    </w:p>
    <w:p w14:paraId="47542A30" w14:textId="77777777" w:rsidR="00E13256" w:rsidRPr="00301039" w:rsidRDefault="00E13256" w:rsidP="00E13256">
      <w:pPr>
        <w:numPr>
          <w:ilvl w:val="0"/>
          <w:numId w:val="9"/>
        </w:numPr>
        <w:spacing w:after="120" w:line="276" w:lineRule="auto"/>
        <w:ind w:left="714" w:hanging="357"/>
        <w:rPr>
          <w:rFonts w:eastAsia="Calibri" w:cstheme="minorHAnsi"/>
          <w:szCs w:val="24"/>
          <w:lang w:eastAsia="hr-HR"/>
        </w:rPr>
      </w:pPr>
      <w:r w:rsidRPr="00301039">
        <w:rPr>
          <w:rFonts w:eastAsia="Calibri" w:cstheme="minorHAnsi"/>
          <w:szCs w:val="24"/>
          <w:lang w:eastAsia="hr-HR"/>
        </w:rPr>
        <w:t>druge pojave takva opsega koje, ovisno o mjesnim prilikama, uzrokuju bitne poremećaje u životu ljudi na određenom području.</w:t>
      </w:r>
    </w:p>
    <w:bookmarkEnd w:id="26"/>
    <w:p w14:paraId="02E33D19"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Štetama od prirodnih nepogoda ne smatraju se one štete koje su namjerno izazvane na vlastitoj imovini te štete koje su nastale zbog nemara i/ili zbog nepoduzimanja propisanih mjera zaštite. Kao šteta od prirodne nepogode, za koju se može dati pomoć smatra se direktna odnosno izravna šteta. Skupine dobara za koje se utvrđuje šteta: građevine, oprema, zemljište, dugogodišnji nasadi, šume, stoka, obrtna sredstva, ostala sredstva i dobra.</w:t>
      </w:r>
    </w:p>
    <w:p w14:paraId="62AB8A66"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Prirodna nepogoda proglašava se ako je vrijednost ukupne izravne štete najmanje 20% vrijednosti izvornih prihoda jedinice lokalne samouprave za prethodnu godinu ili ako je prirod (rod) umanjen najmanje 30% prethodnog trogodišnjeg prosjeka na području jedinice lokalne samouprave ili ako je nepogoda umanjila vrijednost imovine na području jedinice lokalne samouprave najmanje 30%.</w:t>
      </w:r>
    </w:p>
    <w:p w14:paraId="69E94C3D" w14:textId="77777777" w:rsidR="00E13256" w:rsidRDefault="00E13256" w:rsidP="00E13256">
      <w:pPr>
        <w:spacing w:after="120" w:line="276" w:lineRule="auto"/>
        <w:ind w:firstLine="708"/>
        <w:rPr>
          <w:rFonts w:eastAsia="Calibri" w:cs="Times New Roman"/>
          <w:lang w:eastAsia="zh-CN"/>
        </w:rPr>
        <w:sectPr w:rsidR="00E13256" w:rsidSect="00E13256">
          <w:pgSz w:w="11906" w:h="16838"/>
          <w:pgMar w:top="1134" w:right="1134" w:bottom="1134" w:left="1418" w:header="709" w:footer="709" w:gutter="284"/>
          <w:cols w:space="708"/>
          <w:docGrid w:linePitch="360"/>
        </w:sectPr>
      </w:pPr>
      <w:r w:rsidRPr="008C55D7">
        <w:rPr>
          <w:rFonts w:eastAsia="Calibri" w:cs="Times New Roman"/>
          <w:lang w:eastAsia="zh-CN"/>
        </w:rPr>
        <w:t xml:space="preserve">Ispunjenje uvjeta za proglašenje prirodne nepogode utvrđuje Općinsko povjerenstvo za procjenu šteta od prirodnih nepogoda.  </w:t>
      </w:r>
    </w:p>
    <w:p w14:paraId="361EA131" w14:textId="77777777" w:rsidR="00E13256" w:rsidRPr="00C13329" w:rsidRDefault="00E13256" w:rsidP="00E13256">
      <w:pPr>
        <w:pStyle w:val="Naslov1"/>
      </w:pPr>
      <w:bookmarkStart w:id="27" w:name="_Toc176937214"/>
      <w:r w:rsidRPr="008868A1">
        <w:lastRenderedPageBreak/>
        <w:t>NADLEŽNA TIJELA I OPIS POSLOVA</w:t>
      </w:r>
      <w:bookmarkEnd w:id="27"/>
    </w:p>
    <w:p w14:paraId="501AB742" w14:textId="77777777" w:rsidR="00E13256" w:rsidRPr="00301039" w:rsidRDefault="00E13256" w:rsidP="00E13256">
      <w:pPr>
        <w:spacing w:after="120" w:line="276" w:lineRule="auto"/>
        <w:ind w:firstLine="709"/>
        <w:rPr>
          <w:rFonts w:eastAsia="Calibri" w:cs="Times New Roman"/>
          <w:lang w:eastAsia="zh-CN"/>
        </w:rPr>
      </w:pPr>
      <w:r w:rsidRPr="00301039">
        <w:rPr>
          <w:rFonts w:eastAsia="Calibri" w:cs="Times New Roman"/>
          <w:lang w:eastAsia="zh-CN"/>
        </w:rPr>
        <w:t xml:space="preserve">Nadležna tijela za provedbu mjera s ciljem djelomičnog ublažavanja šteta uslijed prirodnih nepogoda na području </w:t>
      </w:r>
      <w:r>
        <w:rPr>
          <w:rFonts w:eastAsia="Calibri" w:cs="Times New Roman"/>
          <w:lang w:eastAsia="zh-CN"/>
        </w:rPr>
        <w:t xml:space="preserve">Općine Lanišće </w:t>
      </w:r>
      <w:r w:rsidRPr="00301039">
        <w:rPr>
          <w:rFonts w:eastAsia="Calibri" w:cs="Times New Roman"/>
          <w:lang w:eastAsia="zh-CN"/>
        </w:rPr>
        <w:t xml:space="preserve">su: </w:t>
      </w:r>
    </w:p>
    <w:p w14:paraId="2BF52C61" w14:textId="77777777" w:rsidR="00E13256" w:rsidRPr="00883241" w:rsidRDefault="00E13256" w:rsidP="00E13256">
      <w:pPr>
        <w:numPr>
          <w:ilvl w:val="0"/>
          <w:numId w:val="10"/>
        </w:numPr>
        <w:spacing w:after="0" w:line="276" w:lineRule="auto"/>
        <w:ind w:left="714" w:hanging="357"/>
        <w:rPr>
          <w:rFonts w:eastAsia="Calibri" w:cs="Times New Roman"/>
          <w:lang w:eastAsia="zh-CN"/>
        </w:rPr>
      </w:pPr>
      <w:r w:rsidRPr="00883241">
        <w:rPr>
          <w:rFonts w:eastAsia="Calibri" w:cs="Times New Roman"/>
          <w:lang w:eastAsia="zh-CN"/>
        </w:rPr>
        <w:t>Vlada Republike Hrvatske,</w:t>
      </w:r>
    </w:p>
    <w:p w14:paraId="77B45110" w14:textId="77777777" w:rsidR="00E13256" w:rsidRPr="00883241" w:rsidRDefault="00E13256" w:rsidP="00E13256">
      <w:pPr>
        <w:numPr>
          <w:ilvl w:val="0"/>
          <w:numId w:val="10"/>
        </w:numPr>
        <w:spacing w:after="0" w:line="276" w:lineRule="auto"/>
        <w:ind w:left="714" w:hanging="357"/>
        <w:rPr>
          <w:rFonts w:eastAsia="Calibri" w:cs="Times New Roman"/>
          <w:lang w:eastAsia="zh-CN"/>
        </w:rPr>
      </w:pPr>
      <w:r w:rsidRPr="00883241">
        <w:rPr>
          <w:rFonts w:eastAsia="Calibri" w:cs="Times New Roman"/>
          <w:lang w:eastAsia="zh-CN"/>
        </w:rPr>
        <w:t>povjerenstva za procjenu šteta od prirodnih nepogoda,</w:t>
      </w:r>
    </w:p>
    <w:p w14:paraId="5B96CC1F" w14:textId="77777777" w:rsidR="00E13256" w:rsidRPr="00883241" w:rsidRDefault="00E13256" w:rsidP="00E13256">
      <w:pPr>
        <w:numPr>
          <w:ilvl w:val="0"/>
          <w:numId w:val="10"/>
        </w:numPr>
        <w:spacing w:after="0" w:line="276" w:lineRule="auto"/>
        <w:ind w:left="714" w:hanging="357"/>
        <w:rPr>
          <w:rFonts w:eastAsia="Calibri" w:cs="Times New Roman"/>
          <w:lang w:eastAsia="zh-CN"/>
        </w:rPr>
      </w:pPr>
      <w:r w:rsidRPr="00883241">
        <w:rPr>
          <w:rFonts w:eastAsia="Calibri" w:cs="Times New Roman"/>
          <w:lang w:eastAsia="zh-CN"/>
        </w:rPr>
        <w:t>nadležna ministarstava (za poljoprivredu, ribarstvo i akvakulturu, gospodarstvo, graditeljstvo i prostorno uređenje, zaštitu okoliša i energetiku, more, promet i infrastrukturu),</w:t>
      </w:r>
    </w:p>
    <w:p w14:paraId="43219E19" w14:textId="77777777" w:rsidR="00E13256" w:rsidRPr="00883241" w:rsidRDefault="00E13256" w:rsidP="00E13256">
      <w:pPr>
        <w:numPr>
          <w:ilvl w:val="0"/>
          <w:numId w:val="10"/>
        </w:numPr>
        <w:spacing w:after="0" w:line="276" w:lineRule="auto"/>
        <w:ind w:left="714" w:hanging="357"/>
        <w:rPr>
          <w:rFonts w:eastAsia="Calibri" w:cs="Times New Roman"/>
          <w:lang w:eastAsia="hr-HR"/>
        </w:rPr>
      </w:pPr>
      <w:r w:rsidRPr="00883241">
        <w:rPr>
          <w:rFonts w:eastAsia="Calibri" w:cs="Times New Roman"/>
          <w:lang w:eastAsia="hr-HR"/>
        </w:rPr>
        <w:t>Istarska županija,</w:t>
      </w:r>
    </w:p>
    <w:p w14:paraId="7BBB00F1" w14:textId="77777777" w:rsidR="00E13256" w:rsidRDefault="00E13256" w:rsidP="00E13256">
      <w:pPr>
        <w:numPr>
          <w:ilvl w:val="0"/>
          <w:numId w:val="10"/>
        </w:numPr>
        <w:spacing w:after="120" w:line="276" w:lineRule="auto"/>
        <w:ind w:left="714" w:hanging="357"/>
        <w:rPr>
          <w:rFonts w:eastAsia="Times New Roman" w:cs="Calibri"/>
          <w:szCs w:val="24"/>
          <w:lang w:eastAsia="hr-HR"/>
        </w:rPr>
      </w:pPr>
      <w:r w:rsidRPr="00883241">
        <w:rPr>
          <w:rFonts w:eastAsia="Times New Roman" w:cs="Calibri"/>
          <w:szCs w:val="24"/>
          <w:lang w:eastAsia="hr-HR"/>
        </w:rPr>
        <w:t>Općina</w:t>
      </w:r>
      <w:r>
        <w:rPr>
          <w:rFonts w:eastAsia="Times New Roman" w:cs="Calibri"/>
          <w:szCs w:val="24"/>
          <w:lang w:eastAsia="hr-HR"/>
        </w:rPr>
        <w:t xml:space="preserve"> Lanišće</w:t>
      </w:r>
      <w:r w:rsidRPr="00883241">
        <w:rPr>
          <w:rFonts w:eastAsia="Times New Roman" w:cs="Calibri"/>
          <w:szCs w:val="24"/>
          <w:lang w:eastAsia="hr-HR"/>
        </w:rPr>
        <w:t>.</w:t>
      </w:r>
    </w:p>
    <w:p w14:paraId="502011EA" w14:textId="77777777" w:rsidR="00E13256" w:rsidRPr="00301039" w:rsidRDefault="00E13256" w:rsidP="00E13256">
      <w:pPr>
        <w:spacing w:after="120" w:line="276" w:lineRule="auto"/>
        <w:ind w:firstLine="708"/>
        <w:rPr>
          <w:rFonts w:eastAsia="Calibri" w:cs="Times New Roman"/>
          <w:b/>
          <w:bCs/>
        </w:rPr>
      </w:pPr>
      <w:r w:rsidRPr="00301039">
        <w:rPr>
          <w:rFonts w:eastAsia="Calibri" w:cs="Times New Roman"/>
          <w:b/>
          <w:bCs/>
        </w:rPr>
        <w:t xml:space="preserve">Vlada Republike Hrvatske </w:t>
      </w:r>
      <w:r w:rsidRPr="00301039">
        <w:rPr>
          <w:rFonts w:eastAsia="Calibri" w:cs="Times New Roman"/>
        </w:rPr>
        <w:t xml:space="preserve">u skladu s odredbama </w:t>
      </w:r>
      <w:r w:rsidRPr="00301039">
        <w:rPr>
          <w:rFonts w:eastAsia="Calibri" w:cs="Times New Roman"/>
          <w:i/>
          <w:iCs/>
        </w:rPr>
        <w:t>Zakona</w:t>
      </w:r>
      <w:r w:rsidRPr="00301039">
        <w:rPr>
          <w:rFonts w:eastAsia="Calibri" w:cs="Times New Roman"/>
        </w:rPr>
        <w:t>:</w:t>
      </w:r>
      <w:r w:rsidRPr="00301039">
        <w:rPr>
          <w:rFonts w:eastAsia="Calibri" w:cs="Times New Roman"/>
          <w:b/>
          <w:bCs/>
        </w:rPr>
        <w:t xml:space="preserve"> </w:t>
      </w:r>
    </w:p>
    <w:p w14:paraId="795C1B4A" w14:textId="77777777" w:rsidR="00E13256" w:rsidRPr="00301039" w:rsidRDefault="00E13256" w:rsidP="00E13256">
      <w:pPr>
        <w:numPr>
          <w:ilvl w:val="0"/>
          <w:numId w:val="13"/>
        </w:numPr>
        <w:spacing w:after="120" w:line="276" w:lineRule="auto"/>
        <w:ind w:left="714" w:right="66" w:hanging="357"/>
        <w:contextualSpacing/>
        <w:rPr>
          <w:rFonts w:eastAsia="Calibri" w:cstheme="minorHAnsi"/>
          <w:szCs w:val="24"/>
        </w:rPr>
      </w:pPr>
      <w:r w:rsidRPr="00301039">
        <w:rPr>
          <w:rFonts w:eastAsia="Calibri" w:cstheme="minorHAnsi"/>
          <w:szCs w:val="24"/>
        </w:rPr>
        <w:t>odobrava pomoć za ublažavanje i djelomično uklanjanje posljedica prirodnih nepogoda na prijedlog Državnog povjerenstva za procjenu šteta od prirodnih nepogoda,</w:t>
      </w:r>
    </w:p>
    <w:p w14:paraId="5D8FEB8E" w14:textId="77777777" w:rsidR="00E13256" w:rsidRPr="00301039" w:rsidRDefault="00E13256" w:rsidP="00E13256">
      <w:pPr>
        <w:numPr>
          <w:ilvl w:val="0"/>
          <w:numId w:val="13"/>
        </w:numPr>
        <w:spacing w:after="120" w:line="276" w:lineRule="auto"/>
        <w:ind w:left="714" w:right="68" w:hanging="357"/>
        <w:rPr>
          <w:rFonts w:eastAsia="Calibri" w:cstheme="minorHAnsi"/>
          <w:szCs w:val="24"/>
        </w:rPr>
      </w:pPr>
      <w:r w:rsidRPr="00301039">
        <w:rPr>
          <w:rFonts w:eastAsia="Calibri" w:cstheme="minorHAnsi"/>
          <w:szCs w:val="24"/>
        </w:rPr>
        <w:t xml:space="preserve">odobrava žurnu pomoć na prijedlog Državnog povjerenstva za procjenu šteta od prirodnih nepogoda i/ili </w:t>
      </w:r>
      <w:r>
        <w:rPr>
          <w:rFonts w:eastAsia="Calibri" w:cstheme="minorHAnsi"/>
          <w:szCs w:val="24"/>
        </w:rPr>
        <w:t>Općine Lanišće</w:t>
      </w:r>
      <w:r w:rsidRPr="00301039">
        <w:rPr>
          <w:rFonts w:eastAsia="Calibri" w:cstheme="minorHAnsi"/>
          <w:szCs w:val="24"/>
        </w:rPr>
        <w:t>.</w:t>
      </w:r>
    </w:p>
    <w:p w14:paraId="754C8238" w14:textId="77777777" w:rsidR="00E13256" w:rsidRPr="00301039" w:rsidRDefault="00E13256" w:rsidP="00E13256">
      <w:pPr>
        <w:spacing w:after="120" w:line="276" w:lineRule="auto"/>
        <w:ind w:firstLine="708"/>
        <w:rPr>
          <w:rFonts w:eastAsia="Calibri" w:cs="Times New Roman"/>
        </w:rPr>
      </w:pPr>
      <w:r w:rsidRPr="00301039">
        <w:rPr>
          <w:rFonts w:eastAsia="Calibri" w:cs="Times New Roman"/>
          <w:b/>
          <w:bCs/>
        </w:rPr>
        <w:t>Državno povjerenstvo</w:t>
      </w:r>
      <w:r>
        <w:rPr>
          <w:rFonts w:eastAsia="Calibri" w:cs="Times New Roman"/>
          <w:b/>
          <w:bCs/>
        </w:rPr>
        <w:t xml:space="preserve"> za procjenu šteta od prirodnih nepogoda</w:t>
      </w:r>
      <w:r w:rsidRPr="00301039">
        <w:rPr>
          <w:rFonts w:eastAsia="Calibri" w:cs="Times New Roman"/>
        </w:rPr>
        <w:t xml:space="preserve"> u skladu s odredbama </w:t>
      </w:r>
      <w:r w:rsidRPr="00301039">
        <w:rPr>
          <w:rFonts w:eastAsia="Calibri" w:cs="Times New Roman"/>
          <w:i/>
          <w:iCs/>
        </w:rPr>
        <w:t>Zakona</w:t>
      </w:r>
      <w:r w:rsidRPr="00301039">
        <w:rPr>
          <w:rFonts w:eastAsia="Calibri" w:cs="Times New Roman"/>
        </w:rPr>
        <w:t>:</w:t>
      </w:r>
    </w:p>
    <w:p w14:paraId="132CA42B"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usklađuje rad gradskog/općinskog/županijskog povjerenstva te surađuje u pitanjima prijave i/ili procjena šteta od prirodnih nepogoda,</w:t>
      </w:r>
    </w:p>
    <w:p w14:paraId="32A2C8FC"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podnosi prijedlog Vladi Republike Hrvatske za odobravanje pomoći za ublažavanje i djelomično uklanjanje posljedica prirodne nepogode,</w:t>
      </w:r>
    </w:p>
    <w:p w14:paraId="2A052A57"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daje mišljenje na izvješće s prikazom svih potvrđenih šteta koje zajedno s prijedlogom dodjele sredstava pomoći za ublažavanje i djelomično uklanjanje posljedica prirodnih nepogoda dostavljaju nadležna ministarstva,</w:t>
      </w:r>
    </w:p>
    <w:p w14:paraId="23360753"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odlučuje o konačnoj procjeni šteta na temelju izvješća dostavljenih od nadležnih ministarstava glede uzroka, vrste, okolnosti, vrijednosti i njihovih posljedica,</w:t>
      </w:r>
    </w:p>
    <w:p w14:paraId="6AC3CC13"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izrađuje godišnje izvješće o konačnoj procjeni šteta i utrošku sredstava žurne pomoći i sredstava pomoći za ublažavanje i djelomično uklanjanje posljedica prirodnih nepogoda i svom radu koje podnosi Hrvatskom saboru,</w:t>
      </w:r>
    </w:p>
    <w:p w14:paraId="7478D555"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u suradnji s nadležnim središnjim tijelima državne uprave i županijskim povjerenstvima podnosi prijedlog Vladi Republike Hrvatske za odobravanje žurne novčane pomoći za ublažavanje i djelomično uklanjanje posljedica prirodne nepogode,</w:t>
      </w:r>
    </w:p>
    <w:p w14:paraId="5A9D1550"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donosi plan iznosa i namjene sredstava pomoći za ublažavanje i djelomično uklanjanje posljedica prirodnih nepogoda,</w:t>
      </w:r>
    </w:p>
    <w:p w14:paraId="57478C95"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lastRenderedPageBreak/>
        <w:t>po potrebi obavlja izvide nastalih šteta obilaskom terena nakon proglašenja prirodne nepogode, o čemu sastavlja zapisnik i predlaže mjere iz svoje nadležnosti Vladi Republike Hrvatske,</w:t>
      </w:r>
    </w:p>
    <w:p w14:paraId="6EE906E5"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prati stanje računa redovitih sredstava odobrenih u tijeku godine u svrhu prijedloga dodjele pomoći za ublažavanje i djelomično uklanjanje posljedica prirodne nepogode,</w:t>
      </w:r>
    </w:p>
    <w:p w14:paraId="7CBA6611"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surađuje s nadležnim središnjim tijelima državne uprave, stručnim i znanstvenim institucijama, jedinicama lokalne i područne (regionalne) samouprave te međunarodnim institucijama,</w:t>
      </w:r>
    </w:p>
    <w:p w14:paraId="15EA8327" w14:textId="77777777" w:rsidR="00E13256" w:rsidRPr="00301039" w:rsidRDefault="00E13256" w:rsidP="00E13256">
      <w:pPr>
        <w:numPr>
          <w:ilvl w:val="0"/>
          <w:numId w:val="15"/>
        </w:numPr>
        <w:spacing w:after="0" w:line="276" w:lineRule="auto"/>
        <w:ind w:left="714" w:right="68" w:hanging="357"/>
        <w:rPr>
          <w:rFonts w:eastAsia="Calibri" w:cstheme="minorHAnsi"/>
          <w:color w:val="000000"/>
        </w:rPr>
      </w:pPr>
      <w:r w:rsidRPr="00301039">
        <w:rPr>
          <w:rFonts w:eastAsia="Calibri" w:cstheme="minorHAnsi"/>
          <w:color w:val="000000"/>
        </w:rPr>
        <w:t>pruža stručnu pomoć nadležnim tijelima pri provedbi mjera dodjele sredstava pomoći za ublažavanje i djelomično uklanjanje posljedica prirodnih nepogoda</w:t>
      </w:r>
    </w:p>
    <w:p w14:paraId="60B63513" w14:textId="77777777" w:rsidR="00E13256" w:rsidRPr="00301039" w:rsidRDefault="00E13256" w:rsidP="00E13256">
      <w:pPr>
        <w:numPr>
          <w:ilvl w:val="0"/>
          <w:numId w:val="15"/>
        </w:numPr>
        <w:spacing w:after="120" w:line="276" w:lineRule="auto"/>
        <w:ind w:left="714" w:right="68" w:hanging="357"/>
        <w:rPr>
          <w:rFonts w:eastAsia="Calibri" w:cstheme="minorHAnsi"/>
          <w:color w:val="000000"/>
        </w:rPr>
      </w:pPr>
      <w:r w:rsidRPr="00301039">
        <w:rPr>
          <w:rFonts w:eastAsia="Calibri" w:cstheme="minorHAnsi"/>
          <w:color w:val="000000"/>
        </w:rPr>
        <w:t xml:space="preserve">obavlja i druge poslove određene ovim </w:t>
      </w:r>
      <w:r w:rsidRPr="00301039">
        <w:rPr>
          <w:rFonts w:eastAsia="Calibri" w:cstheme="minorHAnsi"/>
          <w:i/>
          <w:iCs/>
          <w:color w:val="000000"/>
        </w:rPr>
        <w:t>Zakonom</w:t>
      </w:r>
      <w:r w:rsidRPr="00301039">
        <w:rPr>
          <w:rFonts w:eastAsia="Calibri" w:cstheme="minorHAnsi"/>
          <w:color w:val="000000"/>
        </w:rPr>
        <w:t xml:space="preserve"> i drugim propisima.</w:t>
      </w:r>
    </w:p>
    <w:p w14:paraId="491F05CD" w14:textId="77777777" w:rsidR="00E13256" w:rsidRPr="00301039" w:rsidRDefault="00E13256" w:rsidP="00E13256">
      <w:pPr>
        <w:spacing w:after="120" w:line="276" w:lineRule="auto"/>
        <w:ind w:firstLine="708"/>
        <w:rPr>
          <w:rFonts w:eastAsia="Calibri" w:cs="Times New Roman"/>
        </w:rPr>
      </w:pPr>
      <w:r w:rsidRPr="00301039">
        <w:rPr>
          <w:rFonts w:eastAsia="Calibri" w:cs="Times New Roman"/>
          <w:b/>
          <w:bCs/>
        </w:rPr>
        <w:t>Županijsko povjerenstvo</w:t>
      </w:r>
      <w:r>
        <w:rPr>
          <w:rFonts w:eastAsia="Calibri" w:cs="Times New Roman"/>
          <w:b/>
          <w:bCs/>
        </w:rPr>
        <w:t xml:space="preserve"> za procjenu šteta od prirodnih nepogoda</w:t>
      </w:r>
      <w:r w:rsidRPr="00301039">
        <w:rPr>
          <w:rFonts w:eastAsia="Calibri" w:cs="Times New Roman"/>
        </w:rPr>
        <w:t xml:space="preserve"> u skladu s odredbama </w:t>
      </w:r>
      <w:r w:rsidRPr="00301039">
        <w:rPr>
          <w:rFonts w:eastAsia="Calibri" w:cs="Times New Roman"/>
          <w:i/>
          <w:iCs/>
        </w:rPr>
        <w:t>Zakona</w:t>
      </w:r>
      <w:r w:rsidRPr="00301039">
        <w:rPr>
          <w:rFonts w:eastAsia="Calibri" w:cs="Times New Roman"/>
        </w:rPr>
        <w:t>:</w:t>
      </w:r>
    </w:p>
    <w:p w14:paraId="462E5287"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usklađuje rad gradskih i općinskih povjerenstava,</w:t>
      </w:r>
    </w:p>
    <w:p w14:paraId="7A20E2B3"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provjerava i utvrđuje konačnu procjenu šteta jedinica lokalne i područne (regionalne) samouprave sa svojeg područja,</w:t>
      </w:r>
    </w:p>
    <w:p w14:paraId="5AA5EF2D"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podnosi Državnom povjerenstvu prijedlog s obrazloženjem za odobravanje žurne novčane pomoći za ublažavanje i djelomično uklanjanje posljedica prirodne nepogode,</w:t>
      </w:r>
    </w:p>
    <w:p w14:paraId="2AD57ED2"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po potrebi izravno na terenu i području zahvaćenom prirodnom nepogodom obavlja izvid štete na imovini u kojem mogu sudjelovati predstavnici nadležnih ministarstava odnosno pravne osobe, ovisno o vrsti i posljedicama prirodne nepogode i nastale štete,</w:t>
      </w:r>
    </w:p>
    <w:p w14:paraId="5B6F003A"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objedinjuje i prosljeđuje putem Registra šteta Državnom povjerenstvu konačne procjene šteta te konačno izvješće o utrošku sredstava žurne pomoći i sredstava pomoći za ublažavanje i djelomično uklanjanje posljedica prirodnih nepogoda nastalih u gradovima odnosno općinama na području Županije,</w:t>
      </w:r>
    </w:p>
    <w:p w14:paraId="4C6884EA"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imenuje stručno povjerenstvo na temelju prijedloga općinskog odnosno gradskog povjerenstva,</w:t>
      </w:r>
    </w:p>
    <w:p w14:paraId="60BFE8A9" w14:textId="77777777" w:rsidR="00E13256" w:rsidRPr="00301039" w:rsidRDefault="00E13256" w:rsidP="00E13256">
      <w:pPr>
        <w:numPr>
          <w:ilvl w:val="0"/>
          <w:numId w:val="7"/>
        </w:numPr>
        <w:spacing w:after="0" w:line="276" w:lineRule="auto"/>
        <w:ind w:left="714" w:right="68" w:hanging="357"/>
        <w:rPr>
          <w:rFonts w:eastAsia="Calibri" w:cstheme="minorHAnsi"/>
          <w:color w:val="000000"/>
        </w:rPr>
      </w:pPr>
      <w:r w:rsidRPr="00301039">
        <w:rPr>
          <w:rFonts w:eastAsia="Calibri" w:cstheme="minorHAnsi"/>
          <w:color w:val="000000"/>
        </w:rPr>
        <w:t>donosi Plan djelovanja u području prirodnih nepogoda iz svoje nadležnosti,</w:t>
      </w:r>
    </w:p>
    <w:p w14:paraId="3D4D8B90" w14:textId="77777777" w:rsidR="00E13256" w:rsidRPr="00301039" w:rsidRDefault="00E13256" w:rsidP="00E13256">
      <w:pPr>
        <w:numPr>
          <w:ilvl w:val="0"/>
          <w:numId w:val="7"/>
        </w:numPr>
        <w:spacing w:after="120" w:line="276" w:lineRule="auto"/>
        <w:ind w:left="714" w:right="68" w:hanging="357"/>
        <w:rPr>
          <w:rFonts w:eastAsia="Calibri" w:cstheme="minorHAnsi"/>
          <w:color w:val="000000"/>
        </w:rPr>
      </w:pPr>
      <w:r w:rsidRPr="00301039">
        <w:rPr>
          <w:rFonts w:eastAsia="Calibri" w:cstheme="minorHAnsi"/>
          <w:color w:val="000000"/>
        </w:rPr>
        <w:t>obavlja i druge poslove određene odlukom o osnivanju, odnosno poslove koje provodi u suradnji s Državnim povjerenstvom.</w:t>
      </w:r>
    </w:p>
    <w:p w14:paraId="62EFE9EE" w14:textId="77777777" w:rsidR="00E13256" w:rsidRPr="00301039" w:rsidRDefault="00E13256" w:rsidP="00E13256">
      <w:pPr>
        <w:spacing w:after="120" w:line="276" w:lineRule="auto"/>
        <w:ind w:firstLine="708"/>
        <w:rPr>
          <w:rFonts w:eastAsia="Calibri" w:cs="Times New Roman"/>
        </w:rPr>
      </w:pPr>
      <w:r>
        <w:rPr>
          <w:rFonts w:eastAsia="Calibri" w:cs="Times New Roman"/>
          <w:b/>
          <w:bCs/>
        </w:rPr>
        <w:t xml:space="preserve">Općinsko </w:t>
      </w:r>
      <w:r w:rsidRPr="00301039">
        <w:rPr>
          <w:rFonts w:eastAsia="Calibri" w:cs="Times New Roman"/>
          <w:b/>
          <w:bCs/>
        </w:rPr>
        <w:t>povjerenstvo</w:t>
      </w:r>
      <w:r>
        <w:rPr>
          <w:rFonts w:eastAsia="Calibri" w:cs="Times New Roman"/>
          <w:b/>
          <w:bCs/>
        </w:rPr>
        <w:t xml:space="preserve"> za procjenu šteta od prirodnih nepogoda na području Općine Lanišće</w:t>
      </w:r>
      <w:r>
        <w:rPr>
          <w:rStyle w:val="Referencafusnote"/>
          <w:rFonts w:eastAsia="Calibri" w:cs="Times New Roman"/>
          <w:b/>
          <w:bCs/>
        </w:rPr>
        <w:footnoteReference w:id="1"/>
      </w:r>
      <w:r w:rsidRPr="00301039">
        <w:rPr>
          <w:rFonts w:eastAsia="Calibri" w:cs="Times New Roman"/>
          <w:b/>
          <w:bCs/>
        </w:rPr>
        <w:t xml:space="preserve"> </w:t>
      </w:r>
      <w:r w:rsidRPr="00301039">
        <w:rPr>
          <w:rFonts w:eastAsia="Calibri" w:cs="Times New Roman"/>
        </w:rPr>
        <w:t xml:space="preserve">u skladu s odredbama </w:t>
      </w:r>
      <w:r w:rsidRPr="00301039">
        <w:rPr>
          <w:rFonts w:eastAsia="Calibri" w:cs="Times New Roman"/>
          <w:i/>
          <w:iCs/>
        </w:rPr>
        <w:t>Zakona</w:t>
      </w:r>
      <w:r w:rsidRPr="00301039">
        <w:rPr>
          <w:rFonts w:eastAsia="Calibri" w:cs="Times New Roman"/>
        </w:rPr>
        <w:t>:</w:t>
      </w:r>
    </w:p>
    <w:p w14:paraId="28EE2867"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lastRenderedPageBreak/>
        <w:t xml:space="preserve">utvrđuje i provjerava visinu štete od prirodne nepogode za područje </w:t>
      </w:r>
      <w:r>
        <w:rPr>
          <w:rFonts w:eastAsia="Calibri" w:cstheme="minorHAnsi"/>
          <w:szCs w:val="24"/>
        </w:rPr>
        <w:t>Općine</w:t>
      </w:r>
      <w:r w:rsidRPr="00301039">
        <w:rPr>
          <w:rFonts w:eastAsia="Calibri" w:cstheme="minorHAnsi"/>
          <w:szCs w:val="24"/>
        </w:rPr>
        <w:t>,</w:t>
      </w:r>
    </w:p>
    <w:p w14:paraId="5390C232"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unosi podatke o prvim procjenama šteta u Registar šteta,</w:t>
      </w:r>
    </w:p>
    <w:p w14:paraId="7376DCA4"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unosi i prosljeđuje putem Registra šteta konačne procjene šteta Županijskom povjerenstvu,</w:t>
      </w:r>
    </w:p>
    <w:p w14:paraId="31FB6FAC"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raspoređuje dodijeljena sredstva pomoći za ublažavanje i djelomično uklanjanje posljedica prirodnih nepogoda oštećenicima,</w:t>
      </w:r>
    </w:p>
    <w:p w14:paraId="15F7E923"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 xml:space="preserve">prati i nadzire namjensko korištenje odobrenih sredstava pomoći za djelomičnu sanaciju šteta od prirodnih nepogoda, </w:t>
      </w:r>
    </w:p>
    <w:p w14:paraId="62B79A69"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izrađuje izvješća o utrošku dodijeljenih sredstava žurne pomoći i sredstava pomoći za ublažavanje i djelomično uklanjanje posljedica prirodnih nepogoda i dostavljaju ih Županijskom povjerenstvu putem Registra šteta,</w:t>
      </w:r>
    </w:p>
    <w:p w14:paraId="38AB9EEA"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 xml:space="preserve">surađuje sa Županijskim povjerenstvom u provedbi </w:t>
      </w:r>
      <w:r w:rsidRPr="00301039">
        <w:rPr>
          <w:rFonts w:eastAsia="Calibri" w:cstheme="minorHAnsi"/>
          <w:i/>
          <w:iCs/>
          <w:szCs w:val="24"/>
        </w:rPr>
        <w:t>Zakona</w:t>
      </w:r>
      <w:r w:rsidRPr="00301039">
        <w:rPr>
          <w:rFonts w:eastAsia="Calibri" w:cstheme="minorHAnsi"/>
          <w:szCs w:val="24"/>
        </w:rPr>
        <w:t>,</w:t>
      </w:r>
    </w:p>
    <w:p w14:paraId="2AFC38A6"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donosi Plan djelovanja u području prirodnih nepogoda iz svoje nadležnosti,</w:t>
      </w:r>
    </w:p>
    <w:p w14:paraId="2915F047" w14:textId="77777777" w:rsidR="00E13256" w:rsidRPr="00301039" w:rsidRDefault="00E13256" w:rsidP="00E13256">
      <w:pPr>
        <w:numPr>
          <w:ilvl w:val="1"/>
          <w:numId w:val="11"/>
        </w:numPr>
        <w:spacing w:after="0" w:line="276" w:lineRule="auto"/>
        <w:ind w:left="714" w:right="68" w:hanging="357"/>
        <w:contextualSpacing/>
        <w:rPr>
          <w:rFonts w:eastAsia="Calibri" w:cstheme="minorHAnsi"/>
          <w:szCs w:val="24"/>
        </w:rPr>
      </w:pPr>
      <w:r w:rsidRPr="00301039">
        <w:rPr>
          <w:rFonts w:eastAsia="Calibri" w:cstheme="minorHAnsi"/>
          <w:szCs w:val="24"/>
        </w:rPr>
        <w:t>obavlja druge poslove i aktivnosti iz svojeg djelokruga u suradnji sa Županijskim povjerenstvom.</w:t>
      </w:r>
    </w:p>
    <w:p w14:paraId="49AFA191" w14:textId="77777777" w:rsidR="00E13256" w:rsidRPr="00301039" w:rsidRDefault="00E13256" w:rsidP="00E13256">
      <w:pPr>
        <w:spacing w:before="120" w:after="120" w:line="240" w:lineRule="auto"/>
        <w:ind w:firstLine="708"/>
        <w:rPr>
          <w:rFonts w:eastAsia="Calibri" w:cstheme="minorHAnsi"/>
          <w:b/>
          <w:szCs w:val="24"/>
        </w:rPr>
      </w:pPr>
      <w:r w:rsidRPr="00301039">
        <w:rPr>
          <w:rFonts w:eastAsia="Calibri" w:cstheme="minorHAnsi"/>
          <w:b/>
          <w:szCs w:val="24"/>
        </w:rPr>
        <w:t>Stručno povjerenstvo</w:t>
      </w:r>
      <w:r>
        <w:rPr>
          <w:rFonts w:eastAsia="Calibri" w:cstheme="minorHAnsi"/>
          <w:b/>
          <w:szCs w:val="24"/>
        </w:rPr>
        <w:t xml:space="preserve"> za procjenu šteta od prirodnih nepogoda </w:t>
      </w:r>
      <w:r w:rsidRPr="00301039">
        <w:rPr>
          <w:rFonts w:eastAsia="Calibri" w:cs="Times New Roman"/>
        </w:rPr>
        <w:t xml:space="preserve">u skladu s odredbama </w:t>
      </w:r>
      <w:r w:rsidRPr="00301039">
        <w:rPr>
          <w:rFonts w:eastAsia="Calibri" w:cs="Times New Roman"/>
          <w:i/>
          <w:iCs/>
        </w:rPr>
        <w:t>Zakona:</w:t>
      </w:r>
    </w:p>
    <w:p w14:paraId="71D62658" w14:textId="77777777" w:rsidR="00E13256" w:rsidRPr="00301039" w:rsidRDefault="00E13256" w:rsidP="00E13256">
      <w:pPr>
        <w:numPr>
          <w:ilvl w:val="1"/>
          <w:numId w:val="12"/>
        </w:numPr>
        <w:spacing w:after="120" w:line="276" w:lineRule="auto"/>
        <w:ind w:left="714" w:right="68" w:hanging="357"/>
        <w:rPr>
          <w:rFonts w:eastAsia="Calibri" w:cstheme="minorHAnsi"/>
          <w:szCs w:val="24"/>
        </w:rPr>
      </w:pPr>
      <w:r w:rsidRPr="00301039">
        <w:rPr>
          <w:rFonts w:eastAsia="Calibri" w:cstheme="minorHAnsi"/>
          <w:szCs w:val="24"/>
        </w:rPr>
        <w:t xml:space="preserve">obavlja specifične stručne poslove prilikom procjena štete od prirodnih nepogoda u suradnji s </w:t>
      </w:r>
      <w:r w:rsidRPr="00430E6E">
        <w:rPr>
          <w:rFonts w:eastAsia="Calibri" w:cstheme="minorHAnsi"/>
          <w:szCs w:val="24"/>
        </w:rPr>
        <w:t xml:space="preserve">Općinskim </w:t>
      </w:r>
      <w:r>
        <w:rPr>
          <w:rFonts w:eastAsia="Calibri" w:cstheme="minorHAnsi"/>
          <w:szCs w:val="24"/>
        </w:rPr>
        <w:t>p</w:t>
      </w:r>
      <w:r w:rsidRPr="00430E6E">
        <w:rPr>
          <w:rFonts w:eastAsia="Calibri" w:cstheme="minorHAnsi"/>
          <w:szCs w:val="24"/>
        </w:rPr>
        <w:t>ovjerenstvom.</w:t>
      </w:r>
    </w:p>
    <w:p w14:paraId="3F89E2AC" w14:textId="77777777" w:rsidR="00E13256" w:rsidRPr="00301039" w:rsidRDefault="00E13256" w:rsidP="00E13256">
      <w:pPr>
        <w:spacing w:after="120" w:line="276" w:lineRule="auto"/>
        <w:ind w:firstLine="708"/>
        <w:rPr>
          <w:rFonts w:eastAsia="Calibri" w:cs="Times New Roman"/>
          <w:b/>
          <w:bCs/>
        </w:rPr>
      </w:pPr>
      <w:r w:rsidRPr="00301039">
        <w:rPr>
          <w:rFonts w:eastAsia="Calibri" w:cs="Times New Roman"/>
          <w:b/>
          <w:bCs/>
        </w:rPr>
        <w:t xml:space="preserve">Nadležna ministarstva </w:t>
      </w:r>
      <w:bookmarkStart w:id="28" w:name="_Hlk85199092"/>
      <w:r w:rsidRPr="00301039">
        <w:rPr>
          <w:rFonts w:eastAsia="Calibri" w:cs="Times New Roman"/>
        </w:rPr>
        <w:t xml:space="preserve">u skladu s odredbama </w:t>
      </w:r>
      <w:r w:rsidRPr="00301039">
        <w:rPr>
          <w:rFonts w:eastAsia="Calibri" w:cs="Times New Roman"/>
          <w:i/>
          <w:iCs/>
        </w:rPr>
        <w:t>Zakona:</w:t>
      </w:r>
      <w:bookmarkEnd w:id="28"/>
    </w:p>
    <w:p w14:paraId="27C9BF1F" w14:textId="77777777" w:rsidR="00E13256" w:rsidRPr="00301039" w:rsidRDefault="00E13256" w:rsidP="00E13256">
      <w:pPr>
        <w:numPr>
          <w:ilvl w:val="0"/>
          <w:numId w:val="14"/>
        </w:numPr>
        <w:spacing w:after="209" w:line="276" w:lineRule="auto"/>
        <w:ind w:left="714" w:right="68" w:hanging="357"/>
        <w:contextualSpacing/>
        <w:rPr>
          <w:rFonts w:eastAsia="Calibri" w:cstheme="minorHAnsi"/>
          <w:color w:val="000000"/>
        </w:rPr>
      </w:pPr>
      <w:r w:rsidRPr="00301039">
        <w:rPr>
          <w:rFonts w:eastAsia="Calibri" w:cstheme="minorHAnsi"/>
          <w:color w:val="000000"/>
        </w:rPr>
        <w:t xml:space="preserve">potvrđuju konačnu procjenu šteta nastalih kao posljedica prirodne nepogode na temelju podataka dostavljenih putem Registra šteta od </w:t>
      </w:r>
      <w:r w:rsidRPr="00301039">
        <w:rPr>
          <w:rFonts w:eastAsia="Calibri" w:cstheme="minorHAnsi"/>
          <w:i/>
          <w:iCs/>
          <w:color w:val="000000"/>
        </w:rPr>
        <w:t>Povjerenstva</w:t>
      </w:r>
      <w:r w:rsidRPr="00301039">
        <w:rPr>
          <w:rFonts w:eastAsia="Calibri" w:cstheme="minorHAnsi"/>
          <w:color w:val="000000"/>
        </w:rPr>
        <w:t>,</w:t>
      </w:r>
    </w:p>
    <w:p w14:paraId="01B5CB8D" w14:textId="77777777" w:rsidR="00E13256" w:rsidRDefault="00E13256" w:rsidP="00E13256">
      <w:pPr>
        <w:numPr>
          <w:ilvl w:val="0"/>
          <w:numId w:val="14"/>
        </w:numPr>
        <w:spacing w:after="120" w:line="276" w:lineRule="auto"/>
        <w:ind w:left="714" w:right="68" w:hanging="357"/>
        <w:rPr>
          <w:rFonts w:eastAsia="Calibri" w:cstheme="minorHAnsi"/>
          <w:color w:val="000000"/>
        </w:rPr>
      </w:pPr>
      <w:r w:rsidRPr="00301039">
        <w:rPr>
          <w:rFonts w:eastAsia="Calibri" w:cstheme="minorHAnsi"/>
          <w:color w:val="000000"/>
        </w:rPr>
        <w:t>predlažu Državnom povjerenstvu kriterije iz svoje nadležnosti za dodjelu sredstava pomoći za ublažavanje i djelomično uklanjanje posljedica prirodnih nepogoda.</w:t>
      </w:r>
    </w:p>
    <w:p w14:paraId="364E980C" w14:textId="77777777" w:rsidR="00E13256" w:rsidRPr="00301039" w:rsidRDefault="00E13256" w:rsidP="00E13256">
      <w:pPr>
        <w:spacing w:after="120" w:line="276" w:lineRule="auto"/>
        <w:ind w:firstLine="708"/>
        <w:rPr>
          <w:rFonts w:eastAsia="Calibri" w:cs="Times New Roman"/>
        </w:rPr>
      </w:pPr>
      <w:r>
        <w:rPr>
          <w:rFonts w:eastAsia="Calibri" w:cs="Times New Roman"/>
          <w:b/>
          <w:bCs/>
        </w:rPr>
        <w:t>Općinska načelnica</w:t>
      </w:r>
      <w:r w:rsidRPr="00301039">
        <w:rPr>
          <w:rFonts w:eastAsia="Calibri" w:cs="Times New Roman"/>
        </w:rPr>
        <w:t xml:space="preserve"> u skladu s odredbama </w:t>
      </w:r>
      <w:r w:rsidRPr="00301039">
        <w:rPr>
          <w:rFonts w:eastAsia="Calibri" w:cs="Times New Roman"/>
          <w:i/>
          <w:iCs/>
        </w:rPr>
        <w:t>Zakona:</w:t>
      </w:r>
    </w:p>
    <w:p w14:paraId="002BC434" w14:textId="77777777" w:rsidR="00E13256" w:rsidRPr="00301039" w:rsidRDefault="00E13256" w:rsidP="00E13256">
      <w:pPr>
        <w:numPr>
          <w:ilvl w:val="1"/>
          <w:numId w:val="16"/>
        </w:numPr>
        <w:spacing w:after="120" w:line="276" w:lineRule="auto"/>
        <w:ind w:left="714" w:hanging="357"/>
        <w:rPr>
          <w:rFonts w:eastAsia="Calibri" w:cs="Times New Roman"/>
          <w:lang w:eastAsia="zh-CN"/>
        </w:rPr>
      </w:pPr>
      <w:r w:rsidRPr="00301039">
        <w:rPr>
          <w:rFonts w:eastAsia="Calibri" w:cs="Times New Roman"/>
          <w:lang w:eastAsia="zh-CN"/>
        </w:rPr>
        <w:t>odgovorn</w:t>
      </w:r>
      <w:r>
        <w:rPr>
          <w:rFonts w:eastAsia="Calibri" w:cs="Times New Roman"/>
          <w:lang w:eastAsia="zh-CN"/>
        </w:rPr>
        <w:t>a</w:t>
      </w:r>
      <w:r w:rsidRPr="00301039">
        <w:rPr>
          <w:rFonts w:eastAsia="Calibri" w:cs="Times New Roman"/>
          <w:lang w:eastAsia="zh-CN"/>
        </w:rPr>
        <w:t xml:space="preserve"> je za namjensko korištenje sredstava pomoći za ublažavanje i djelomično uklanjanje posljedica prirodnih nepogoda.</w:t>
      </w:r>
    </w:p>
    <w:p w14:paraId="2A12C014" w14:textId="77777777" w:rsidR="00E13256" w:rsidRDefault="00E13256" w:rsidP="00E13256">
      <w:pPr>
        <w:spacing w:after="120" w:line="276" w:lineRule="auto"/>
        <w:ind w:firstLine="708"/>
        <w:rPr>
          <w:rFonts w:eastAsia="Calibri" w:cs="Times New Roman"/>
          <w:lang w:eastAsia="zh-CN"/>
        </w:rPr>
        <w:sectPr w:rsidR="00E13256" w:rsidSect="00E13256">
          <w:pgSz w:w="11906" w:h="16838"/>
          <w:pgMar w:top="1134" w:right="1134" w:bottom="1134" w:left="1418" w:header="709" w:footer="709" w:gutter="284"/>
          <w:cols w:space="708"/>
          <w:docGrid w:linePitch="360"/>
        </w:sectPr>
      </w:pPr>
      <w:r w:rsidRPr="00301039">
        <w:rPr>
          <w:rFonts w:eastAsia="Calibri" w:cs="Times New Roman"/>
          <w:lang w:eastAsia="zh-CN"/>
        </w:rPr>
        <w:t>Prilikom provedbi mjera s ciljem djelomičnog ublažavanja šteta od prirodnih nepogoda o kojima odlučuju spomenuta nadležna tijela, obavezno se uzima u obzir opseg nastalih šteta i utjecaj prirodnih nepogoda na stradanja stanovništva, ugrozu života i zdravlja ljudi, onemogućavanje nesmetanog funkcioniranja gospodarstva, a posebice ugroženih skupina na područjima zahvaćenom prirodnom nepogodom kao što je socijalni ili zdravstveni status.</w:t>
      </w:r>
    </w:p>
    <w:p w14:paraId="2C5F9A28" w14:textId="77777777" w:rsidR="00E13256" w:rsidRPr="008868A1" w:rsidRDefault="00E13256" w:rsidP="00E13256">
      <w:pPr>
        <w:pStyle w:val="Naslov1"/>
      </w:pPr>
      <w:bookmarkStart w:id="29" w:name="_Toc176937215"/>
      <w:r w:rsidRPr="008868A1">
        <w:lastRenderedPageBreak/>
        <w:t>PROGLAŠENJE PRIRODNE NEPOGODE I POSTUPANJA NADLEŽNIH TIJELA</w:t>
      </w:r>
      <w:bookmarkEnd w:id="29"/>
      <w:r w:rsidRPr="008868A1">
        <w:t xml:space="preserve">     </w:t>
      </w:r>
    </w:p>
    <w:p w14:paraId="6AA9BF0E" w14:textId="77777777" w:rsidR="00E13256" w:rsidRPr="00301039" w:rsidRDefault="00E13256" w:rsidP="00E13256">
      <w:pPr>
        <w:spacing w:after="120" w:line="276" w:lineRule="auto"/>
        <w:ind w:firstLine="709"/>
        <w:rPr>
          <w:rFonts w:eastAsia="Calibri" w:cs="Times New Roman"/>
          <w:lang w:eastAsia="hr-HR"/>
        </w:rPr>
      </w:pPr>
      <w:r w:rsidRPr="00301039">
        <w:rPr>
          <w:rFonts w:eastAsia="Calibri" w:cs="Times New Roman"/>
          <w:lang w:eastAsia="hr-HR"/>
        </w:rPr>
        <w:t xml:space="preserve">Odluku o proglašenju prirodne nepogode za </w:t>
      </w:r>
      <w:r>
        <w:rPr>
          <w:rFonts w:eastAsia="Calibri" w:cs="Times New Roman"/>
          <w:lang w:eastAsia="hr-HR"/>
        </w:rPr>
        <w:t xml:space="preserve">Općinu Lanišće </w:t>
      </w:r>
      <w:r w:rsidRPr="00301039">
        <w:rPr>
          <w:rFonts w:eastAsia="Calibri" w:cs="Times New Roman"/>
          <w:lang w:eastAsia="hr-HR"/>
        </w:rPr>
        <w:t xml:space="preserve">donosi župan </w:t>
      </w:r>
      <w:r>
        <w:rPr>
          <w:rFonts w:eastAsia="Calibri" w:cs="Times New Roman"/>
          <w:lang w:eastAsia="hr-HR"/>
        </w:rPr>
        <w:t>Istarske</w:t>
      </w:r>
      <w:r w:rsidRPr="00301039">
        <w:rPr>
          <w:rFonts w:eastAsia="Calibri" w:cs="Times New Roman"/>
          <w:lang w:eastAsia="hr-HR"/>
        </w:rPr>
        <w:t xml:space="preserve"> županije, na prijedlog </w:t>
      </w:r>
      <w:r>
        <w:rPr>
          <w:rFonts w:eastAsia="Calibri" w:cs="Times New Roman"/>
          <w:lang w:eastAsia="hr-HR"/>
        </w:rPr>
        <w:t>Općinske načelnice</w:t>
      </w:r>
      <w:r w:rsidRPr="00301039">
        <w:rPr>
          <w:rFonts w:eastAsia="Calibri" w:cs="Times New Roman"/>
          <w:lang w:eastAsia="hr-HR"/>
        </w:rPr>
        <w:t xml:space="preserve">. </w:t>
      </w:r>
    </w:p>
    <w:p w14:paraId="0D1363B7" w14:textId="77777777" w:rsidR="00E13256" w:rsidRPr="00301039" w:rsidRDefault="00E13256" w:rsidP="00E13256">
      <w:pPr>
        <w:spacing w:after="120" w:line="276" w:lineRule="auto"/>
        <w:ind w:firstLine="708"/>
        <w:rPr>
          <w:rFonts w:eastAsia="Calibri" w:cs="Times New Roman"/>
          <w:lang w:eastAsia="hr-HR"/>
        </w:rPr>
      </w:pPr>
      <w:r w:rsidRPr="00301039">
        <w:rPr>
          <w:rFonts w:eastAsia="Calibri" w:cs="Times New Roman"/>
          <w:lang w:eastAsia="hr-HR"/>
        </w:rPr>
        <w:t xml:space="preserve">Nakon proglašenja prirodne nepogode, a poradi dodjele novčanih sredstava za djelomičnu sanaciju šteta od prirodnih nepogoda </w:t>
      </w:r>
      <w:r>
        <w:rPr>
          <w:rFonts w:eastAsia="Calibri" w:cs="Times New Roman"/>
          <w:lang w:eastAsia="hr-HR"/>
        </w:rPr>
        <w:t>općinsko</w:t>
      </w:r>
      <w:r w:rsidRPr="00301039">
        <w:rPr>
          <w:rFonts w:eastAsia="Calibri" w:cs="Times New Roman"/>
          <w:lang w:eastAsia="hr-HR"/>
        </w:rPr>
        <w:t xml:space="preserve"> i županijsko povjerenstvo za procjenu šteta provode sljedeće radnje:</w:t>
      </w:r>
    </w:p>
    <w:p w14:paraId="3BE51EF9" w14:textId="77777777" w:rsidR="00E13256" w:rsidRPr="00301039" w:rsidRDefault="00E13256" w:rsidP="00E13256">
      <w:pPr>
        <w:numPr>
          <w:ilvl w:val="0"/>
          <w:numId w:val="6"/>
        </w:numPr>
        <w:spacing w:after="0" w:line="276" w:lineRule="auto"/>
        <w:ind w:left="714" w:hanging="357"/>
        <w:contextualSpacing/>
        <w:rPr>
          <w:rFonts w:ascii="Calibri" w:eastAsia="Times New Roman" w:hAnsi="Calibri" w:cs="Times New Roman"/>
          <w:szCs w:val="24"/>
          <w:lang w:eastAsia="hr-HR"/>
        </w:rPr>
      </w:pPr>
      <w:r w:rsidRPr="00301039">
        <w:rPr>
          <w:rFonts w:ascii="Calibri" w:eastAsia="Times New Roman" w:hAnsi="Calibri" w:cs="Times New Roman"/>
          <w:szCs w:val="24"/>
          <w:lang w:eastAsia="hr-HR"/>
        </w:rPr>
        <w:t>prijavu prve procjene štete u Registar šteta (</w:t>
      </w:r>
      <w:r>
        <w:rPr>
          <w:rFonts w:ascii="Calibri" w:eastAsia="Times New Roman" w:hAnsi="Calibri" w:cs="Times New Roman"/>
          <w:szCs w:val="24"/>
          <w:lang w:eastAsia="hr-HR"/>
        </w:rPr>
        <w:t>općinsko</w:t>
      </w:r>
      <w:r w:rsidRPr="00301039">
        <w:rPr>
          <w:rFonts w:ascii="Calibri" w:eastAsia="Times New Roman" w:hAnsi="Calibri" w:cs="Times New Roman"/>
          <w:szCs w:val="24"/>
          <w:lang w:eastAsia="hr-HR"/>
        </w:rPr>
        <w:t>),</w:t>
      </w:r>
    </w:p>
    <w:p w14:paraId="5FE218D6" w14:textId="77777777" w:rsidR="00E13256" w:rsidRPr="00301039" w:rsidRDefault="00E13256" w:rsidP="00E13256">
      <w:pPr>
        <w:numPr>
          <w:ilvl w:val="0"/>
          <w:numId w:val="6"/>
        </w:numPr>
        <w:spacing w:after="0" w:line="276" w:lineRule="auto"/>
        <w:ind w:left="714" w:hanging="357"/>
        <w:contextualSpacing/>
        <w:rPr>
          <w:rFonts w:ascii="Calibri" w:eastAsia="Times New Roman" w:hAnsi="Calibri" w:cs="Times New Roman"/>
          <w:szCs w:val="24"/>
          <w:lang w:eastAsia="hr-HR"/>
        </w:rPr>
      </w:pPr>
      <w:r w:rsidRPr="00301039">
        <w:rPr>
          <w:rFonts w:ascii="Calibri" w:eastAsia="Times New Roman" w:hAnsi="Calibri" w:cs="Times New Roman"/>
          <w:szCs w:val="24"/>
          <w:lang w:eastAsia="hr-HR"/>
        </w:rPr>
        <w:t>prijavu konačne procjene štete u Registar šteta (</w:t>
      </w:r>
      <w:r>
        <w:rPr>
          <w:rFonts w:ascii="Calibri" w:eastAsia="Times New Roman" w:hAnsi="Calibri" w:cs="Times New Roman"/>
          <w:szCs w:val="24"/>
          <w:lang w:eastAsia="hr-HR"/>
        </w:rPr>
        <w:t>općinsko</w:t>
      </w:r>
      <w:r w:rsidRPr="00301039">
        <w:rPr>
          <w:rFonts w:ascii="Calibri" w:eastAsia="Times New Roman" w:hAnsi="Calibri" w:cs="Times New Roman"/>
          <w:szCs w:val="24"/>
          <w:lang w:eastAsia="hr-HR"/>
        </w:rPr>
        <w:t>),</w:t>
      </w:r>
    </w:p>
    <w:p w14:paraId="7FDFB689" w14:textId="77777777" w:rsidR="00E13256" w:rsidRPr="00301039" w:rsidRDefault="00E13256" w:rsidP="00E13256">
      <w:pPr>
        <w:numPr>
          <w:ilvl w:val="0"/>
          <w:numId w:val="6"/>
        </w:numPr>
        <w:spacing w:after="120" w:line="276" w:lineRule="auto"/>
        <w:ind w:left="714" w:hanging="357"/>
        <w:rPr>
          <w:rFonts w:ascii="Calibri" w:eastAsia="Times New Roman" w:hAnsi="Calibri" w:cs="Times New Roman"/>
          <w:szCs w:val="24"/>
          <w:lang w:eastAsia="hr-HR"/>
        </w:rPr>
      </w:pPr>
      <w:r w:rsidRPr="00301039">
        <w:rPr>
          <w:rFonts w:ascii="Calibri" w:eastAsia="Times New Roman" w:hAnsi="Calibri" w:cs="Times New Roman"/>
          <w:szCs w:val="24"/>
          <w:lang w:eastAsia="hr-HR"/>
        </w:rPr>
        <w:t>potvrdu konačne procjene štete u Registar šteta (županijsko).</w:t>
      </w:r>
    </w:p>
    <w:p w14:paraId="446A9C15"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Registar šteta je jedinstvena digitalna baza podataka o svim štetama nastalim zbog prirodnih nepogoda na području Republike Hrvatske. Obveznik unosa podataka u Registar šteta na razini </w:t>
      </w:r>
      <w:r>
        <w:rPr>
          <w:rFonts w:eastAsia="Calibri" w:cs="Times New Roman"/>
          <w:lang w:val="en-US" w:eastAsia="hr-HR"/>
        </w:rPr>
        <w:t xml:space="preserve">Općine Lanišće </w:t>
      </w:r>
      <w:r w:rsidRPr="00301039">
        <w:rPr>
          <w:rFonts w:eastAsia="Calibri" w:cs="Times New Roman"/>
          <w:lang w:val="en-US" w:eastAsia="hr-HR"/>
        </w:rPr>
        <w:t xml:space="preserve">je </w:t>
      </w:r>
      <w:r>
        <w:rPr>
          <w:rFonts w:eastAsia="Calibri" w:cs="Times New Roman"/>
          <w:lang w:val="en-US" w:eastAsia="hr-HR"/>
        </w:rPr>
        <w:t xml:space="preserve">Općinsko povjerenstvo za procjenu šteta od prirodnih nepogoda.  </w:t>
      </w:r>
    </w:p>
    <w:p w14:paraId="48F2A446" w14:textId="77777777" w:rsidR="00E13256" w:rsidRPr="00301039" w:rsidRDefault="00E13256" w:rsidP="00E13256">
      <w:pPr>
        <w:spacing w:after="120" w:line="276" w:lineRule="auto"/>
        <w:ind w:firstLine="708"/>
        <w:rPr>
          <w:rFonts w:eastAsia="Calibri" w:cs="Times New Roman"/>
          <w:lang w:val="en-US" w:eastAsia="hr-HR"/>
        </w:rPr>
      </w:pPr>
      <w:r w:rsidRPr="00430E6E">
        <w:rPr>
          <w:rFonts w:eastAsia="Calibri" w:cs="Times New Roman"/>
          <w:lang w:val="en-US" w:eastAsia="hr-HR"/>
        </w:rPr>
        <w:t>Općinsko povjerenstvo</w:t>
      </w:r>
      <w:r w:rsidRPr="00301039">
        <w:rPr>
          <w:rFonts w:eastAsia="Calibri" w:cs="Times New Roman"/>
          <w:i/>
          <w:iCs/>
          <w:lang w:val="en-US" w:eastAsia="hr-HR"/>
        </w:rPr>
        <w:t xml:space="preserve"> </w:t>
      </w:r>
      <w:r w:rsidRPr="00301039">
        <w:rPr>
          <w:rFonts w:eastAsia="Calibri" w:cs="Times New Roman"/>
          <w:lang w:val="en-US" w:eastAsia="hr-HR"/>
        </w:rPr>
        <w:t xml:space="preserve">u Registar šteta unosi  prijave prvih procjena šteta i prijave konačnih procjena šteta, jedinstvene cijene te izvješća o utrošku dodijeljenih sredstava pomoći u skladu s obrascima i elektroničkim sučeljem. </w:t>
      </w:r>
    </w:p>
    <w:p w14:paraId="1F94F8AF"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Podaci iz Registra šteta koriste se kao osnova za određenje sredstava pomoći za djelomičnu sanaciju šteta nastalih zbog prirodnih nepogoda te za izradu izvješća o radu Državnog povjerenstva.</w:t>
      </w:r>
    </w:p>
    <w:p w14:paraId="31151097" w14:textId="77777777" w:rsidR="00E13256" w:rsidRPr="008868A1" w:rsidRDefault="00E13256" w:rsidP="00E13256">
      <w:pPr>
        <w:pStyle w:val="Naslov2"/>
        <w:numPr>
          <w:ilvl w:val="1"/>
          <w:numId w:val="0"/>
        </w:numPr>
        <w:tabs>
          <w:tab w:val="num" w:pos="360"/>
        </w:tabs>
      </w:pPr>
      <w:r w:rsidRPr="008868A1">
        <w:t xml:space="preserve"> </w:t>
      </w:r>
      <w:bookmarkStart w:id="30" w:name="_Toc176937216"/>
      <w:r w:rsidRPr="008868A1">
        <w:t>PRVA PRIJAVA ŠTETE U REGISTAR ŠTETA</w:t>
      </w:r>
      <w:bookmarkEnd w:id="30"/>
    </w:p>
    <w:p w14:paraId="102A417B" w14:textId="77777777" w:rsidR="00E13256" w:rsidRPr="00301039" w:rsidRDefault="00E13256" w:rsidP="00E13256">
      <w:pPr>
        <w:spacing w:before="120" w:after="120" w:line="276" w:lineRule="auto"/>
        <w:ind w:firstLine="708"/>
        <w:rPr>
          <w:rFonts w:ascii="Calibri" w:eastAsia="Calibri" w:hAnsi="Calibri" w:cs="Times New Roman"/>
          <w:lang w:eastAsia="hr-HR"/>
        </w:rPr>
      </w:pPr>
      <w:r w:rsidRPr="00301039">
        <w:rPr>
          <w:rFonts w:ascii="Calibri" w:eastAsia="Calibri" w:hAnsi="Calibri" w:cs="Times New Roman"/>
          <w:lang w:eastAsia="hr-HR"/>
        </w:rPr>
        <w:t xml:space="preserve">Oštećena osoba nakon nastanka prirodne nepogode prijavljuje štetu na imovini </w:t>
      </w:r>
      <w:r>
        <w:rPr>
          <w:rFonts w:ascii="Calibri" w:eastAsia="Calibri" w:hAnsi="Calibri" w:cs="Times New Roman"/>
          <w:i/>
          <w:iCs/>
          <w:lang w:eastAsia="hr-HR"/>
        </w:rPr>
        <w:t>Općinskom p</w:t>
      </w:r>
      <w:r w:rsidRPr="00301039">
        <w:rPr>
          <w:rFonts w:ascii="Calibri" w:eastAsia="Calibri" w:hAnsi="Calibri" w:cs="Times New Roman"/>
          <w:i/>
          <w:iCs/>
          <w:lang w:eastAsia="hr-HR"/>
        </w:rPr>
        <w:t>ovjerenstvu</w:t>
      </w:r>
      <w:r w:rsidRPr="00301039">
        <w:rPr>
          <w:rFonts w:ascii="Calibri" w:eastAsia="Calibri" w:hAnsi="Calibri" w:cs="Times New Roman"/>
          <w:lang w:eastAsia="hr-HR"/>
        </w:rPr>
        <w:t xml:space="preserve"> u pisanom obliku, na propisanom obrascu, najkasnije u roku od 8 dana od dana donošenja Odluke o proglašenju prirodne nepogode. </w:t>
      </w:r>
    </w:p>
    <w:p w14:paraId="401ED03E" w14:textId="77777777" w:rsidR="00E13256" w:rsidRPr="00301039" w:rsidRDefault="00E13256" w:rsidP="00E13256">
      <w:pPr>
        <w:spacing w:before="120" w:after="120" w:line="276" w:lineRule="auto"/>
        <w:ind w:firstLine="708"/>
        <w:rPr>
          <w:rFonts w:ascii="Calibri" w:eastAsia="Calibri" w:hAnsi="Calibri" w:cs="Times New Roman"/>
          <w:lang w:eastAsia="hr-HR"/>
        </w:rPr>
      </w:pPr>
      <w:r w:rsidRPr="00301039">
        <w:rPr>
          <w:rFonts w:ascii="Calibri" w:eastAsia="Calibri" w:hAnsi="Calibri" w:cs="Times New Roman"/>
          <w:lang w:eastAsia="hr-HR"/>
        </w:rPr>
        <w:t xml:space="preserve">Nakon isteka roka od 8 dana, </w:t>
      </w:r>
      <w:r w:rsidRPr="00430E6E">
        <w:rPr>
          <w:rFonts w:ascii="Calibri" w:eastAsia="Calibri" w:hAnsi="Calibri" w:cs="Times New Roman"/>
          <w:lang w:eastAsia="hr-HR"/>
        </w:rPr>
        <w:t>Općinsko povjerenstvo</w:t>
      </w:r>
      <w:r w:rsidRPr="00301039">
        <w:rPr>
          <w:rFonts w:ascii="Calibri" w:eastAsia="Calibri" w:hAnsi="Calibri" w:cs="Times New Roman"/>
          <w:lang w:eastAsia="hr-HR"/>
        </w:rPr>
        <w:t xml:space="preserve"> unosi sve zaprimljene prve procjene štete u Registar šteta najkasnije u roku od 15 dana od dana donošenja Odluke o proglašenju prirodne nepogode. Iznimno, oštećenik može podnijeti prijavu prvih procjena šteta i nakon isteka roka od 8 dana od dana donošenja Odluke o proglašenju prirodne nepogode u slučaju postojanja objektivnih razloga na koje nije mogao utjecati, a najkasnije u roku od 12 dana od dana donošenja Odluke o proglašenju prirodne nepogode. </w:t>
      </w:r>
    </w:p>
    <w:p w14:paraId="7927BC14" w14:textId="77777777" w:rsidR="00E13256" w:rsidRPr="00301039" w:rsidRDefault="00E13256" w:rsidP="00E13256">
      <w:pPr>
        <w:spacing w:after="120"/>
        <w:ind w:firstLine="708"/>
        <w:rPr>
          <w:rFonts w:eastAsia="Times New Roman"/>
          <w:szCs w:val="24"/>
          <w:lang w:eastAsia="hr-HR"/>
        </w:rPr>
      </w:pPr>
      <w:r w:rsidRPr="00301039">
        <w:rPr>
          <w:rFonts w:eastAsia="Times New Roman"/>
          <w:szCs w:val="24"/>
          <w:lang w:eastAsia="hr-HR"/>
        </w:rPr>
        <w:t>Prijava prve procjene štete sadržava:</w:t>
      </w:r>
    </w:p>
    <w:p w14:paraId="04673824" w14:textId="77777777" w:rsidR="00E13256" w:rsidRPr="00301039" w:rsidRDefault="00E13256" w:rsidP="00E13256">
      <w:pPr>
        <w:numPr>
          <w:ilvl w:val="1"/>
          <w:numId w:val="17"/>
        </w:numPr>
        <w:spacing w:after="0" w:line="276" w:lineRule="auto"/>
        <w:ind w:left="714" w:hanging="357"/>
        <w:contextualSpacing/>
        <w:rPr>
          <w:rFonts w:eastAsia="Times New Roman"/>
          <w:szCs w:val="24"/>
          <w:lang w:eastAsia="hr-HR"/>
        </w:rPr>
      </w:pPr>
      <w:r w:rsidRPr="00301039">
        <w:rPr>
          <w:rFonts w:eastAsia="Times New Roman"/>
          <w:szCs w:val="24"/>
          <w:lang w:eastAsia="hr-HR"/>
        </w:rPr>
        <w:t>datum donošenja Odluke o proglašenju prirodne nepogode i njezin broj,</w:t>
      </w:r>
    </w:p>
    <w:p w14:paraId="06E16DB6"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t>podatke o vrsti prirodne nepogode,</w:t>
      </w:r>
    </w:p>
    <w:p w14:paraId="113A8E2D"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lastRenderedPageBreak/>
        <w:t>podatke o trajanju prirodne nepogode,</w:t>
      </w:r>
    </w:p>
    <w:p w14:paraId="0E6D0A86"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t>podatke o području zahvaćenom prirodnom nepogodom,</w:t>
      </w:r>
    </w:p>
    <w:p w14:paraId="083976AC"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t>podatke o vrsti, opisu te vrijednosti oštećene imovine,</w:t>
      </w:r>
    </w:p>
    <w:p w14:paraId="1F8A5C9C"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t>podatke o ukupnom iznosu prijavljene štete te,</w:t>
      </w:r>
    </w:p>
    <w:p w14:paraId="1A0F8206" w14:textId="77777777" w:rsidR="00E13256" w:rsidRPr="00301039" w:rsidRDefault="00E13256" w:rsidP="00E13256">
      <w:pPr>
        <w:numPr>
          <w:ilvl w:val="1"/>
          <w:numId w:val="17"/>
        </w:numPr>
        <w:spacing w:before="100" w:beforeAutospacing="1" w:after="100" w:afterAutospacing="1" w:line="276" w:lineRule="auto"/>
        <w:ind w:left="714" w:hanging="357"/>
        <w:contextualSpacing/>
        <w:rPr>
          <w:rFonts w:eastAsia="Times New Roman"/>
          <w:szCs w:val="24"/>
          <w:lang w:eastAsia="hr-HR"/>
        </w:rPr>
      </w:pPr>
      <w:r w:rsidRPr="00301039">
        <w:rPr>
          <w:rFonts w:eastAsia="Times New Roman"/>
          <w:szCs w:val="24"/>
          <w:lang w:eastAsia="hr-HR"/>
        </w:rPr>
        <w:t xml:space="preserve">podatke i informacije o potrebi žurnog djelovanja i dodjeli pomoći za sanaciju i djelomično uklanjanje posljedica prirodne nepogode te ostale podatke o prijavi štete sukladno </w:t>
      </w:r>
      <w:r w:rsidRPr="00301039">
        <w:rPr>
          <w:rFonts w:eastAsia="Times New Roman"/>
          <w:i/>
          <w:szCs w:val="24"/>
          <w:lang w:eastAsia="hr-HR"/>
        </w:rPr>
        <w:t>Zakonu</w:t>
      </w:r>
      <w:r w:rsidRPr="00301039">
        <w:rPr>
          <w:rFonts w:eastAsia="Times New Roman"/>
          <w:szCs w:val="24"/>
          <w:lang w:eastAsia="hr-HR"/>
        </w:rPr>
        <w:t xml:space="preserve">. </w:t>
      </w:r>
    </w:p>
    <w:p w14:paraId="5FFBE03E" w14:textId="77777777" w:rsidR="00E13256" w:rsidRPr="008868A1" w:rsidRDefault="00E13256" w:rsidP="00E13256">
      <w:pPr>
        <w:pStyle w:val="Naslov2"/>
      </w:pPr>
      <w:r w:rsidRPr="008868A1">
        <w:t xml:space="preserve"> </w:t>
      </w:r>
      <w:bookmarkStart w:id="31" w:name="_Toc176937217"/>
      <w:r w:rsidRPr="008868A1">
        <w:t>KONAČNA PRIJAVA ŠTETE U REGISTAR ŠTETA</w:t>
      </w:r>
      <w:bookmarkEnd w:id="31"/>
    </w:p>
    <w:p w14:paraId="5CD68FFA" w14:textId="77777777" w:rsidR="00E13256" w:rsidRPr="00301039" w:rsidRDefault="00E13256" w:rsidP="00E13256">
      <w:pPr>
        <w:spacing w:after="120" w:line="276" w:lineRule="auto"/>
        <w:ind w:firstLine="709"/>
        <w:rPr>
          <w:rFonts w:eastAsia="Calibri" w:cs="Times New Roman"/>
          <w:lang w:eastAsia="hr-HR"/>
        </w:rPr>
      </w:pPr>
      <w:r w:rsidRPr="00301039">
        <w:rPr>
          <w:rFonts w:eastAsia="Calibri" w:cs="Times New Roman"/>
          <w:lang w:eastAsia="hr-HR"/>
        </w:rPr>
        <w:t>Konačna procjena štete je procijenjena vrijednosti nastale štete uzrokovane prirodnom nepogodom na imovini oštećenika izražena u novčanoj vrijednosti na temelju prijave i procjene štete. Konačna procjena štete obuhvaća vrstu i opseg štete u vrijednosnim (financijskim) i naturalnim pokazateljima prema području, imovini, djelatnostima, vremenu i uzrocima njezina nastanka te korisnicima i vlasnicima imovine.</w:t>
      </w:r>
    </w:p>
    <w:p w14:paraId="2E5E416A" w14:textId="77777777" w:rsidR="00E13256" w:rsidRPr="00301039" w:rsidRDefault="00E13256" w:rsidP="00E13256">
      <w:pPr>
        <w:spacing w:after="120" w:line="276" w:lineRule="auto"/>
        <w:ind w:firstLine="708"/>
        <w:rPr>
          <w:rFonts w:eastAsia="Calibri" w:cs="Times New Roman"/>
          <w:lang w:eastAsia="hr-HR"/>
        </w:rPr>
      </w:pPr>
      <w:r w:rsidRPr="00301039">
        <w:rPr>
          <w:rFonts w:eastAsia="Calibri" w:cs="Times New Roman"/>
          <w:lang w:eastAsia="hr-HR"/>
        </w:rPr>
        <w:t xml:space="preserve">Konačnu procjenu štete utvrđuje </w:t>
      </w:r>
      <w:r>
        <w:rPr>
          <w:rFonts w:eastAsia="Calibri" w:cs="Times New Roman"/>
          <w:lang w:eastAsia="hr-HR"/>
        </w:rPr>
        <w:t xml:space="preserve">Općinsko </w:t>
      </w:r>
      <w:r w:rsidRPr="00430E6E">
        <w:rPr>
          <w:rFonts w:eastAsia="Calibri" w:cs="Times New Roman"/>
          <w:lang w:eastAsia="hr-HR"/>
        </w:rPr>
        <w:t>povjerenstvo</w:t>
      </w:r>
      <w:r w:rsidRPr="00301039">
        <w:rPr>
          <w:rFonts w:eastAsia="Calibri" w:cs="Times New Roman"/>
          <w:lang w:eastAsia="hr-HR"/>
        </w:rPr>
        <w:t xml:space="preserve"> po obavljenom uvidu u nastalu štetu na temelju prijave oštećenika. Tijekom procjene i utvrđivanja konačne procjene štete od prirodnih nepogoda posebno se utvrđuju:</w:t>
      </w:r>
    </w:p>
    <w:p w14:paraId="71003FF2" w14:textId="77777777" w:rsidR="00E13256" w:rsidRPr="00301039" w:rsidRDefault="00E13256" w:rsidP="00E13256">
      <w:pPr>
        <w:numPr>
          <w:ilvl w:val="0"/>
          <w:numId w:val="18"/>
        </w:numPr>
        <w:spacing w:after="120" w:line="276" w:lineRule="auto"/>
        <w:ind w:left="714" w:right="68" w:hanging="357"/>
        <w:contextualSpacing/>
        <w:rPr>
          <w:rFonts w:eastAsia="Times New Roman" w:cstheme="minorHAnsi"/>
          <w:color w:val="000000"/>
          <w:lang w:eastAsia="hr-HR"/>
        </w:rPr>
      </w:pPr>
      <w:r w:rsidRPr="00301039">
        <w:rPr>
          <w:rFonts w:eastAsia="Times New Roman" w:cstheme="minorHAnsi"/>
          <w:color w:val="000000"/>
          <w:lang w:eastAsia="hr-HR"/>
        </w:rPr>
        <w:t>stradanja stanovništva,</w:t>
      </w:r>
    </w:p>
    <w:p w14:paraId="31A208D9" w14:textId="77777777" w:rsidR="00E13256" w:rsidRPr="00301039" w:rsidRDefault="00E13256" w:rsidP="00E13256">
      <w:pPr>
        <w:numPr>
          <w:ilvl w:val="0"/>
          <w:numId w:val="18"/>
        </w:numPr>
        <w:spacing w:after="120" w:line="276" w:lineRule="auto"/>
        <w:ind w:left="714" w:right="68" w:hanging="357"/>
        <w:contextualSpacing/>
        <w:rPr>
          <w:rFonts w:eastAsia="Times New Roman" w:cstheme="minorHAnsi"/>
          <w:color w:val="000000"/>
          <w:lang w:eastAsia="hr-HR"/>
        </w:rPr>
      </w:pPr>
      <w:r w:rsidRPr="00301039">
        <w:rPr>
          <w:rFonts w:eastAsia="Times New Roman" w:cstheme="minorHAnsi"/>
          <w:color w:val="000000"/>
          <w:lang w:eastAsia="hr-HR"/>
        </w:rPr>
        <w:t>opseg štete na imovini,</w:t>
      </w:r>
    </w:p>
    <w:p w14:paraId="303A2FE5" w14:textId="77777777" w:rsidR="00E13256" w:rsidRDefault="00E13256" w:rsidP="00E13256">
      <w:pPr>
        <w:numPr>
          <w:ilvl w:val="0"/>
          <w:numId w:val="18"/>
        </w:numPr>
        <w:spacing w:after="120" w:line="276" w:lineRule="auto"/>
        <w:ind w:left="714" w:right="68" w:hanging="357"/>
        <w:contextualSpacing/>
        <w:rPr>
          <w:rFonts w:eastAsia="Times New Roman" w:cstheme="minorHAnsi"/>
          <w:color w:val="000000"/>
          <w:lang w:eastAsia="hr-HR"/>
        </w:rPr>
      </w:pPr>
      <w:r w:rsidRPr="00301039">
        <w:rPr>
          <w:rFonts w:eastAsia="Times New Roman" w:cstheme="minorHAnsi"/>
          <w:color w:val="000000"/>
          <w:lang w:eastAsia="hr-HR"/>
        </w:rPr>
        <w:t>opseg štete koja je nastala zbog prekida proizvodnje, prekida rada ili poremećaja u neproizvodnim djelatnostima ili umanjenog prinosa u poljoprivredi, šumarstvu ili ribarstvu</w:t>
      </w:r>
    </w:p>
    <w:p w14:paraId="434C2D79" w14:textId="77777777" w:rsidR="00E13256" w:rsidRPr="00301039" w:rsidRDefault="00E13256" w:rsidP="00E13256">
      <w:pPr>
        <w:numPr>
          <w:ilvl w:val="0"/>
          <w:numId w:val="18"/>
        </w:numPr>
        <w:spacing w:after="120" w:line="276" w:lineRule="auto"/>
        <w:ind w:left="714" w:right="68" w:hanging="357"/>
        <w:contextualSpacing/>
        <w:rPr>
          <w:rFonts w:eastAsia="Times New Roman" w:cstheme="minorHAnsi"/>
          <w:color w:val="000000"/>
          <w:lang w:eastAsia="hr-HR"/>
        </w:rPr>
      </w:pPr>
      <w:r w:rsidRPr="00301039">
        <w:rPr>
          <w:rFonts w:eastAsia="Times New Roman" w:cstheme="minorHAnsi"/>
          <w:color w:val="000000"/>
          <w:lang w:eastAsia="hr-HR"/>
        </w:rPr>
        <w:t>iznos troškova za ublažavanje i djelomično uklanjanje izravnih posljedica prirodnih nepogoda,</w:t>
      </w:r>
    </w:p>
    <w:p w14:paraId="5C794728" w14:textId="77777777" w:rsidR="00E13256" w:rsidRPr="00301039" w:rsidRDefault="00E13256" w:rsidP="00E13256">
      <w:pPr>
        <w:numPr>
          <w:ilvl w:val="0"/>
          <w:numId w:val="18"/>
        </w:numPr>
        <w:spacing w:after="120" w:line="276" w:lineRule="auto"/>
        <w:ind w:left="714" w:right="68" w:hanging="357"/>
        <w:contextualSpacing/>
        <w:rPr>
          <w:rFonts w:eastAsia="Times New Roman" w:cstheme="minorHAnsi"/>
          <w:color w:val="000000"/>
          <w:lang w:eastAsia="hr-HR"/>
        </w:rPr>
      </w:pPr>
      <w:r w:rsidRPr="00301039">
        <w:rPr>
          <w:rFonts w:eastAsia="Times New Roman" w:cstheme="minorHAnsi"/>
          <w:color w:val="000000"/>
          <w:lang w:eastAsia="hr-HR"/>
        </w:rPr>
        <w:t>opseg osiguranja imovine i života kod osiguravatelja te</w:t>
      </w:r>
    </w:p>
    <w:p w14:paraId="33ABBF52" w14:textId="77777777" w:rsidR="00E13256" w:rsidRPr="00301039" w:rsidRDefault="00E13256" w:rsidP="00E13256">
      <w:pPr>
        <w:numPr>
          <w:ilvl w:val="0"/>
          <w:numId w:val="18"/>
        </w:numPr>
        <w:spacing w:after="12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vlastite mogućnosti oštećenika glede uklanjanja posljedica štete.</w:t>
      </w:r>
    </w:p>
    <w:p w14:paraId="5ED774F2"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 xml:space="preserve">Konačnu procjenu štete po svakom pojedinom oštećeniku, </w:t>
      </w:r>
      <w:r w:rsidRPr="00430E6E">
        <w:rPr>
          <w:rFonts w:eastAsia="Calibri" w:cs="Times New Roman"/>
          <w:lang w:eastAsia="zh-CN"/>
        </w:rPr>
        <w:t>Općinsko povjerenstvo</w:t>
      </w:r>
      <w:r w:rsidRPr="00301039">
        <w:rPr>
          <w:rFonts w:eastAsia="Calibri" w:cs="Times New Roman"/>
          <w:lang w:eastAsia="zh-CN"/>
        </w:rPr>
        <w:t xml:space="preserve"> prijavljuje Županijskom povjerenstvu u roku od 50 dana od dana donošenja Odluke o proglašenju prirodne nepogode putem Registra šteta.</w:t>
      </w:r>
    </w:p>
    <w:p w14:paraId="0AAE3EAF"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Iznimno, ako se šteta na dugotrajnim nasadima utvrdi nakon isteka roka za prijavu konačne procjene štete, oštećenik ima pravo zatražiti nadopunu prikaza štete najkasnije 4 mjeseca nakon isteka roka za prijavu štete.</w:t>
      </w:r>
    </w:p>
    <w:p w14:paraId="59A78016" w14:textId="77777777" w:rsidR="00E13256" w:rsidRPr="00301039" w:rsidRDefault="00E13256" w:rsidP="00E13256">
      <w:pPr>
        <w:spacing w:after="120" w:line="276" w:lineRule="auto"/>
        <w:ind w:firstLine="708"/>
        <w:rPr>
          <w:rFonts w:eastAsia="Calibri" w:cs="Times New Roman"/>
          <w:lang w:eastAsia="hr-HR"/>
        </w:rPr>
      </w:pPr>
      <w:r w:rsidRPr="00301039">
        <w:rPr>
          <w:rFonts w:eastAsia="Calibri" w:cs="Times New Roman"/>
          <w:lang w:eastAsia="hr-HR"/>
        </w:rPr>
        <w:t>Prijava konačne procjene štete sadržava:</w:t>
      </w:r>
    </w:p>
    <w:p w14:paraId="09E9B4E5" w14:textId="77777777" w:rsidR="00E13256" w:rsidRPr="00301039" w:rsidRDefault="00E13256" w:rsidP="00E13256">
      <w:pPr>
        <w:numPr>
          <w:ilvl w:val="0"/>
          <w:numId w:val="19"/>
        </w:numPr>
        <w:spacing w:after="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Odluku o proglašenju prirodne nepogode s obrazloženjem,</w:t>
      </w:r>
    </w:p>
    <w:p w14:paraId="65CD740E" w14:textId="77777777" w:rsidR="00E13256" w:rsidRPr="00301039" w:rsidRDefault="00E13256" w:rsidP="00E13256">
      <w:pPr>
        <w:numPr>
          <w:ilvl w:val="0"/>
          <w:numId w:val="19"/>
        </w:numPr>
        <w:spacing w:after="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podatke o dokumentaciji vlasništva imovine i njihovoj vrsti,</w:t>
      </w:r>
    </w:p>
    <w:p w14:paraId="15EA2623" w14:textId="77777777" w:rsidR="00E13256" w:rsidRPr="00301039" w:rsidRDefault="00E13256" w:rsidP="00E13256">
      <w:pPr>
        <w:numPr>
          <w:ilvl w:val="0"/>
          <w:numId w:val="19"/>
        </w:numPr>
        <w:spacing w:after="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podatke o vremenu i području nastanka prirodne nepogode,</w:t>
      </w:r>
    </w:p>
    <w:p w14:paraId="52C5D984" w14:textId="77777777" w:rsidR="00E13256" w:rsidRPr="00301039" w:rsidRDefault="00E13256" w:rsidP="00E13256">
      <w:pPr>
        <w:numPr>
          <w:ilvl w:val="0"/>
          <w:numId w:val="19"/>
        </w:numPr>
        <w:spacing w:after="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lastRenderedPageBreak/>
        <w:t>podatke o uzroku i opsegu štete,</w:t>
      </w:r>
    </w:p>
    <w:p w14:paraId="0B367DC4" w14:textId="77777777" w:rsidR="00E13256" w:rsidRPr="00301039" w:rsidRDefault="00E13256" w:rsidP="00E13256">
      <w:pPr>
        <w:numPr>
          <w:ilvl w:val="0"/>
          <w:numId w:val="19"/>
        </w:numPr>
        <w:spacing w:after="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 xml:space="preserve">podatke o posljedicama prirodne nepogode za javni i gospodarski život </w:t>
      </w:r>
      <w:r>
        <w:rPr>
          <w:rFonts w:eastAsia="Times New Roman" w:cstheme="minorHAnsi"/>
          <w:color w:val="000000"/>
          <w:lang w:eastAsia="hr-HR"/>
        </w:rPr>
        <w:t>Općine</w:t>
      </w:r>
      <w:r w:rsidRPr="00301039">
        <w:rPr>
          <w:rFonts w:eastAsia="Times New Roman" w:cstheme="minorHAnsi"/>
          <w:color w:val="000000"/>
          <w:lang w:eastAsia="hr-HR"/>
        </w:rPr>
        <w:t xml:space="preserve">, </w:t>
      </w:r>
    </w:p>
    <w:p w14:paraId="44836F64" w14:textId="77777777" w:rsidR="00E13256" w:rsidRPr="00301039" w:rsidRDefault="00E13256" w:rsidP="00E13256">
      <w:pPr>
        <w:numPr>
          <w:ilvl w:val="0"/>
          <w:numId w:val="19"/>
        </w:numPr>
        <w:spacing w:after="120" w:line="276" w:lineRule="auto"/>
        <w:ind w:left="714" w:right="68" w:hanging="357"/>
        <w:rPr>
          <w:rFonts w:eastAsia="Times New Roman" w:cstheme="minorHAnsi"/>
          <w:color w:val="000000"/>
          <w:lang w:eastAsia="hr-HR"/>
        </w:rPr>
      </w:pPr>
      <w:r w:rsidRPr="00301039">
        <w:rPr>
          <w:rFonts w:eastAsia="Times New Roman" w:cstheme="minorHAnsi"/>
          <w:color w:val="000000"/>
          <w:lang w:eastAsia="hr-HR"/>
        </w:rPr>
        <w:t xml:space="preserve">ostale statističke i vrijednosne podatke uređene </w:t>
      </w:r>
      <w:r w:rsidRPr="00301039">
        <w:rPr>
          <w:rFonts w:eastAsia="Times New Roman" w:cstheme="minorHAnsi"/>
          <w:i/>
          <w:color w:val="000000"/>
          <w:lang w:eastAsia="hr-HR"/>
        </w:rPr>
        <w:t>Zakonom.</w:t>
      </w:r>
    </w:p>
    <w:p w14:paraId="01552919"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Pri konačnoj procjeni štete procjenjuje se vrijednost imovine prema jedinstvenim cijenama, važećim tržišnim cijenama ili drugim pokazateljima primjenjivim za pojedinu vrstu imovine oštećene zbog prirodne nepogode.</w:t>
      </w:r>
    </w:p>
    <w:p w14:paraId="3B16486C" w14:textId="77777777" w:rsidR="00E13256" w:rsidRPr="00301039" w:rsidRDefault="00E13256" w:rsidP="00E13256">
      <w:pPr>
        <w:spacing w:after="120" w:line="276" w:lineRule="auto"/>
        <w:ind w:firstLine="708"/>
        <w:rPr>
          <w:rFonts w:eastAsia="Calibri" w:cs="Times New Roman"/>
          <w:lang w:eastAsia="zh-CN"/>
        </w:rPr>
      </w:pPr>
      <w:r w:rsidRPr="00301039">
        <w:rPr>
          <w:rFonts w:eastAsia="Calibri" w:cs="Times New Roman"/>
          <w:lang w:eastAsia="zh-CN"/>
        </w:rPr>
        <w:t>Za štete na imovini za koje nisu propisane jedinstvene cijene koriste se važeće tržišne cijene za pojedinu vrstu imovine oštećene zbog prirodne nepogode, pri čemu se surađuje s drugim središnjim tijelima državne uprave i/ili drugim institucijama ili ustanovama koje posjeduju stručna znanja i posjeduju tražene podatke.</w:t>
      </w:r>
    </w:p>
    <w:p w14:paraId="60E534BF" w14:textId="77777777" w:rsidR="00E13256" w:rsidRPr="00EE7D90" w:rsidRDefault="00E13256" w:rsidP="00E13256">
      <w:pPr>
        <w:pStyle w:val="Naslov2"/>
      </w:pPr>
      <w:r w:rsidRPr="00880F82">
        <w:t xml:space="preserve"> </w:t>
      </w:r>
      <w:bookmarkStart w:id="32" w:name="_Toc176937218"/>
      <w:r w:rsidRPr="00EE7D90">
        <w:t>PRIRODNE NEPOGODE PROGLAŠENE ZA PODRUČJE OPĆINE LANIŠĆE</w:t>
      </w:r>
      <w:bookmarkEnd w:id="32"/>
      <w:r w:rsidRPr="00EE7D90">
        <w:t xml:space="preserve"> </w:t>
      </w:r>
    </w:p>
    <w:p w14:paraId="54255CB3" w14:textId="77777777" w:rsidR="00E13256" w:rsidRPr="00301039" w:rsidRDefault="00E13256" w:rsidP="00E13256">
      <w:pPr>
        <w:spacing w:after="120" w:line="276" w:lineRule="auto"/>
        <w:ind w:firstLine="709"/>
        <w:rPr>
          <w:rFonts w:eastAsia="Calibri" w:cs="Times New Roman"/>
          <w:lang w:eastAsia="zh-CN"/>
        </w:rPr>
      </w:pPr>
      <w:r>
        <w:rPr>
          <w:rFonts w:eastAsia="Calibri" w:cs="Times New Roman"/>
          <w:lang w:eastAsia="zh-CN"/>
        </w:rPr>
        <w:t>U proteklih 10 godina na području Općine Lanišće nisu proglašene prirodne nepogode.</w:t>
      </w:r>
    </w:p>
    <w:p w14:paraId="38622CA6" w14:textId="77777777" w:rsidR="00E13256" w:rsidRPr="008868A1" w:rsidRDefault="00E13256" w:rsidP="00E13256">
      <w:pPr>
        <w:pStyle w:val="Naslov1"/>
      </w:pPr>
      <w:bookmarkStart w:id="33" w:name="_Toc176937219"/>
      <w:r w:rsidRPr="008868A1">
        <w:t xml:space="preserve">POPIS MJERA I NOSITELJA MJERA U SLUČAJU NASTAJANJA PRIRODNE NEPOGODE NA PODRUČJU </w:t>
      </w:r>
      <w:r>
        <w:t>OPĆINE LANIŠĆE</w:t>
      </w:r>
      <w:bookmarkEnd w:id="33"/>
    </w:p>
    <w:p w14:paraId="2957AC2E" w14:textId="77777777" w:rsidR="00E13256" w:rsidRPr="00301039" w:rsidRDefault="00E13256" w:rsidP="00E13256">
      <w:pPr>
        <w:spacing w:after="120" w:line="276" w:lineRule="auto"/>
        <w:ind w:firstLine="709"/>
        <w:rPr>
          <w:rFonts w:eastAsia="Calibri" w:cs="Times New Roman"/>
          <w:lang w:eastAsia="zh-CN"/>
        </w:rPr>
      </w:pPr>
      <w:r w:rsidRPr="00301039">
        <w:rPr>
          <w:rFonts w:eastAsia="Calibri" w:cs="Times New Roman"/>
          <w:lang w:eastAsia="zh-CN"/>
        </w:rPr>
        <w:t xml:space="preserve">Pod pojmom mjere u smislu </w:t>
      </w:r>
      <w:r w:rsidRPr="00301039">
        <w:rPr>
          <w:rFonts w:eastAsia="Calibri" w:cs="Times New Roman"/>
          <w:i/>
          <w:iCs/>
          <w:lang w:eastAsia="zh-CN"/>
        </w:rPr>
        <w:t>Zakona</w:t>
      </w:r>
      <w:r w:rsidRPr="00301039">
        <w:rPr>
          <w:rFonts w:eastAsia="Calibri" w:cs="Times New Roman"/>
          <w:lang w:eastAsia="zh-CN"/>
        </w:rPr>
        <w:t xml:space="preserve"> smatraju se sva djelovanja od strane </w:t>
      </w:r>
      <w:r>
        <w:rPr>
          <w:rFonts w:eastAsia="Calibri" w:cs="Times New Roman"/>
          <w:lang w:eastAsia="zh-CN"/>
        </w:rPr>
        <w:t>Općine</w:t>
      </w:r>
      <w:r w:rsidRPr="00301039">
        <w:rPr>
          <w:rFonts w:eastAsia="Calibri" w:cs="Times New Roman"/>
          <w:lang w:eastAsia="zh-CN"/>
        </w:rPr>
        <w:t xml:space="preserve"> vezana</w:t>
      </w:r>
      <w:r w:rsidRPr="00301039">
        <w:rPr>
          <w:rFonts w:eastAsia="Calibri" w:cs="Times New Roman"/>
          <w:spacing w:val="-3"/>
          <w:lang w:eastAsia="zh-CN"/>
        </w:rPr>
        <w:t xml:space="preserve"> </w:t>
      </w:r>
      <w:r w:rsidRPr="00301039">
        <w:rPr>
          <w:rFonts w:eastAsia="Calibri" w:cs="Times New Roman"/>
          <w:lang w:eastAsia="zh-CN"/>
        </w:rPr>
        <w:t>za</w:t>
      </w:r>
      <w:r w:rsidRPr="00301039">
        <w:rPr>
          <w:rFonts w:eastAsia="Calibri" w:cs="Times New Roman"/>
          <w:spacing w:val="-3"/>
          <w:lang w:eastAsia="zh-CN"/>
        </w:rPr>
        <w:t xml:space="preserve"> </w:t>
      </w:r>
      <w:r w:rsidRPr="00301039">
        <w:rPr>
          <w:rFonts w:eastAsia="Calibri" w:cs="Times New Roman"/>
          <w:lang w:eastAsia="zh-CN"/>
        </w:rPr>
        <w:t>sanaciju</w:t>
      </w:r>
      <w:r w:rsidRPr="00301039">
        <w:rPr>
          <w:rFonts w:eastAsia="Calibri" w:cs="Times New Roman"/>
          <w:spacing w:val="-4"/>
          <w:lang w:eastAsia="zh-CN"/>
        </w:rPr>
        <w:t xml:space="preserve"> </w:t>
      </w:r>
      <w:r w:rsidRPr="00301039">
        <w:rPr>
          <w:rFonts w:eastAsia="Calibri" w:cs="Times New Roman"/>
          <w:lang w:eastAsia="zh-CN"/>
        </w:rPr>
        <w:t>nastalih</w:t>
      </w:r>
      <w:r w:rsidRPr="00301039">
        <w:rPr>
          <w:rFonts w:eastAsia="Calibri" w:cs="Times New Roman"/>
          <w:spacing w:val="-7"/>
          <w:lang w:eastAsia="zh-CN"/>
        </w:rPr>
        <w:t xml:space="preserve"> </w:t>
      </w:r>
      <w:r w:rsidRPr="00301039">
        <w:rPr>
          <w:rFonts w:eastAsia="Calibri" w:cs="Times New Roman"/>
          <w:lang w:eastAsia="zh-CN"/>
        </w:rPr>
        <w:t>šteta,</w:t>
      </w:r>
      <w:r w:rsidRPr="00301039">
        <w:rPr>
          <w:rFonts w:eastAsia="Calibri" w:cs="Times New Roman"/>
          <w:spacing w:val="-5"/>
          <w:lang w:eastAsia="zh-CN"/>
        </w:rPr>
        <w:t xml:space="preserve"> </w:t>
      </w:r>
      <w:r w:rsidRPr="00301039">
        <w:rPr>
          <w:rFonts w:eastAsia="Calibri" w:cs="Times New Roman"/>
          <w:lang w:eastAsia="zh-CN"/>
        </w:rPr>
        <w:t>ovisno</w:t>
      </w:r>
      <w:r w:rsidRPr="00301039">
        <w:rPr>
          <w:rFonts w:eastAsia="Calibri" w:cs="Times New Roman"/>
          <w:spacing w:val="-4"/>
          <w:lang w:eastAsia="zh-CN"/>
        </w:rPr>
        <w:t xml:space="preserve"> </w:t>
      </w:r>
      <w:r w:rsidRPr="00301039">
        <w:rPr>
          <w:rFonts w:eastAsia="Calibri" w:cs="Times New Roman"/>
          <w:lang w:eastAsia="zh-CN"/>
        </w:rPr>
        <w:t>o</w:t>
      </w:r>
      <w:r w:rsidRPr="00301039">
        <w:rPr>
          <w:rFonts w:eastAsia="Calibri" w:cs="Times New Roman"/>
          <w:spacing w:val="-4"/>
          <w:lang w:eastAsia="zh-CN"/>
        </w:rPr>
        <w:t xml:space="preserve"> </w:t>
      </w:r>
      <w:r w:rsidRPr="00301039">
        <w:rPr>
          <w:rFonts w:eastAsia="Calibri" w:cs="Times New Roman"/>
          <w:lang w:eastAsia="zh-CN"/>
        </w:rPr>
        <w:t>naravi,</w:t>
      </w:r>
      <w:r w:rsidRPr="00301039">
        <w:rPr>
          <w:rFonts w:eastAsia="Calibri" w:cs="Times New Roman"/>
          <w:spacing w:val="-6"/>
          <w:lang w:eastAsia="zh-CN"/>
        </w:rPr>
        <w:t xml:space="preserve"> </w:t>
      </w:r>
      <w:r w:rsidRPr="00301039">
        <w:rPr>
          <w:rFonts w:eastAsia="Calibri" w:cs="Times New Roman"/>
          <w:lang w:eastAsia="zh-CN"/>
        </w:rPr>
        <w:t>odnosno</w:t>
      </w:r>
      <w:r w:rsidRPr="00301039">
        <w:rPr>
          <w:rFonts w:eastAsia="Calibri" w:cs="Times New Roman"/>
          <w:spacing w:val="-5"/>
          <w:lang w:eastAsia="zh-CN"/>
        </w:rPr>
        <w:t xml:space="preserve"> </w:t>
      </w:r>
      <w:r w:rsidRPr="00301039">
        <w:rPr>
          <w:rFonts w:eastAsia="Calibri" w:cs="Times New Roman"/>
          <w:lang w:eastAsia="zh-CN"/>
        </w:rPr>
        <w:t>vrsti</w:t>
      </w:r>
      <w:r w:rsidRPr="00301039">
        <w:rPr>
          <w:rFonts w:eastAsia="Calibri" w:cs="Times New Roman"/>
          <w:spacing w:val="-2"/>
          <w:lang w:eastAsia="zh-CN"/>
        </w:rPr>
        <w:t xml:space="preserve"> </w:t>
      </w:r>
      <w:r w:rsidRPr="00301039">
        <w:rPr>
          <w:rFonts w:eastAsia="Calibri" w:cs="Times New Roman"/>
          <w:lang w:eastAsia="zh-CN"/>
        </w:rPr>
        <w:t>prirodne</w:t>
      </w:r>
      <w:r w:rsidRPr="00301039">
        <w:rPr>
          <w:rFonts w:eastAsia="Calibri" w:cs="Times New Roman"/>
          <w:spacing w:val="-5"/>
          <w:lang w:eastAsia="zh-CN"/>
        </w:rPr>
        <w:t xml:space="preserve"> </w:t>
      </w:r>
      <w:r w:rsidRPr="00301039">
        <w:rPr>
          <w:rFonts w:eastAsia="Calibri" w:cs="Times New Roman"/>
          <w:lang w:eastAsia="zh-CN"/>
        </w:rPr>
        <w:t>nepogode</w:t>
      </w:r>
      <w:r w:rsidRPr="00301039">
        <w:rPr>
          <w:rFonts w:eastAsia="Calibri" w:cs="Times New Roman"/>
          <w:spacing w:val="-3"/>
          <w:lang w:eastAsia="zh-CN"/>
        </w:rPr>
        <w:t xml:space="preserve"> </w:t>
      </w:r>
      <w:r w:rsidRPr="00301039">
        <w:rPr>
          <w:rFonts w:eastAsia="Calibri" w:cs="Times New Roman"/>
          <w:lang w:eastAsia="zh-CN"/>
        </w:rPr>
        <w:t>koja</w:t>
      </w:r>
      <w:r w:rsidRPr="00301039">
        <w:rPr>
          <w:rFonts w:eastAsia="Calibri" w:cs="Times New Roman"/>
          <w:spacing w:val="-3"/>
          <w:lang w:eastAsia="zh-CN"/>
        </w:rPr>
        <w:t xml:space="preserve"> </w:t>
      </w:r>
      <w:r w:rsidRPr="00301039">
        <w:rPr>
          <w:rFonts w:eastAsia="Calibri" w:cs="Times New Roman"/>
          <w:lang w:eastAsia="zh-CN"/>
        </w:rPr>
        <w:t>je</w:t>
      </w:r>
      <w:r w:rsidRPr="00301039">
        <w:rPr>
          <w:rFonts w:eastAsia="Calibri" w:cs="Times New Roman"/>
          <w:spacing w:val="-5"/>
          <w:lang w:eastAsia="zh-CN"/>
        </w:rPr>
        <w:t xml:space="preserve"> </w:t>
      </w:r>
      <w:r w:rsidRPr="00301039">
        <w:rPr>
          <w:rFonts w:eastAsia="Calibri" w:cs="Times New Roman"/>
          <w:lang w:eastAsia="zh-CN"/>
        </w:rPr>
        <w:t>izgledna</w:t>
      </w:r>
      <w:r w:rsidRPr="00301039">
        <w:rPr>
          <w:rFonts w:eastAsia="Calibri" w:cs="Times New Roman"/>
          <w:spacing w:val="-2"/>
          <w:lang w:eastAsia="zh-CN"/>
        </w:rPr>
        <w:t xml:space="preserve"> </w:t>
      </w:r>
      <w:r w:rsidRPr="00301039">
        <w:rPr>
          <w:rFonts w:eastAsia="Calibri" w:cs="Times New Roman"/>
          <w:lang w:eastAsia="zh-CN"/>
        </w:rPr>
        <w:t>za određeno područje, odnosno o posljedicama</w:t>
      </w:r>
      <w:r w:rsidRPr="00301039">
        <w:rPr>
          <w:rFonts w:eastAsia="Calibri" w:cs="Times New Roman"/>
          <w:spacing w:val="-1"/>
          <w:lang w:eastAsia="zh-CN"/>
        </w:rPr>
        <w:t xml:space="preserve"> </w:t>
      </w:r>
      <w:r w:rsidRPr="00301039">
        <w:rPr>
          <w:rFonts w:eastAsia="Calibri" w:cs="Times New Roman"/>
          <w:lang w:eastAsia="zh-CN"/>
        </w:rPr>
        <w:t>istih. Kako</w:t>
      </w:r>
      <w:r w:rsidRPr="00301039">
        <w:rPr>
          <w:rFonts w:eastAsia="Calibri" w:cs="Times New Roman"/>
          <w:spacing w:val="-4"/>
          <w:lang w:eastAsia="zh-CN"/>
        </w:rPr>
        <w:t xml:space="preserve"> </w:t>
      </w:r>
      <w:r w:rsidRPr="00301039">
        <w:rPr>
          <w:rFonts w:eastAsia="Calibri" w:cs="Times New Roman"/>
          <w:lang w:eastAsia="zh-CN"/>
        </w:rPr>
        <w:t>se</w:t>
      </w:r>
      <w:r w:rsidRPr="00301039">
        <w:rPr>
          <w:rFonts w:eastAsia="Calibri" w:cs="Times New Roman"/>
          <w:spacing w:val="-5"/>
          <w:lang w:eastAsia="zh-CN"/>
        </w:rPr>
        <w:t xml:space="preserve"> </w:t>
      </w:r>
      <w:r w:rsidRPr="00301039">
        <w:rPr>
          <w:rFonts w:eastAsia="Calibri" w:cs="Times New Roman"/>
          <w:lang w:eastAsia="zh-CN"/>
        </w:rPr>
        <w:t>prirodne</w:t>
      </w:r>
      <w:r w:rsidRPr="00301039">
        <w:rPr>
          <w:rFonts w:eastAsia="Calibri" w:cs="Times New Roman"/>
          <w:spacing w:val="-5"/>
          <w:lang w:eastAsia="zh-CN"/>
        </w:rPr>
        <w:t xml:space="preserve"> </w:t>
      </w:r>
      <w:r w:rsidRPr="00301039">
        <w:rPr>
          <w:rFonts w:eastAsia="Calibri" w:cs="Times New Roman"/>
          <w:lang w:eastAsia="zh-CN"/>
        </w:rPr>
        <w:t>nepogode</w:t>
      </w:r>
      <w:r w:rsidRPr="00301039">
        <w:rPr>
          <w:rFonts w:eastAsia="Calibri" w:cs="Times New Roman"/>
          <w:spacing w:val="-6"/>
          <w:lang w:eastAsia="zh-CN"/>
        </w:rPr>
        <w:t xml:space="preserve"> </w:t>
      </w:r>
      <w:r w:rsidRPr="00301039">
        <w:rPr>
          <w:rFonts w:eastAsia="Calibri" w:cs="Times New Roman"/>
          <w:lang w:eastAsia="zh-CN"/>
        </w:rPr>
        <w:t>uglavnom</w:t>
      </w:r>
      <w:r w:rsidRPr="00301039">
        <w:rPr>
          <w:rFonts w:eastAsia="Calibri" w:cs="Times New Roman"/>
          <w:spacing w:val="-5"/>
          <w:lang w:eastAsia="zh-CN"/>
        </w:rPr>
        <w:t xml:space="preserve"> </w:t>
      </w:r>
      <w:r w:rsidRPr="00301039">
        <w:rPr>
          <w:rFonts w:eastAsia="Calibri" w:cs="Times New Roman"/>
          <w:lang w:eastAsia="zh-CN"/>
        </w:rPr>
        <w:t>javljaju</w:t>
      </w:r>
      <w:r w:rsidRPr="00301039">
        <w:rPr>
          <w:rFonts w:eastAsia="Calibri" w:cs="Times New Roman"/>
          <w:spacing w:val="-6"/>
          <w:lang w:eastAsia="zh-CN"/>
        </w:rPr>
        <w:t xml:space="preserve"> </w:t>
      </w:r>
      <w:r w:rsidRPr="00301039">
        <w:rPr>
          <w:rFonts w:eastAsia="Calibri" w:cs="Times New Roman"/>
          <w:lang w:eastAsia="zh-CN"/>
        </w:rPr>
        <w:t>iznenada</w:t>
      </w:r>
      <w:r w:rsidRPr="00301039">
        <w:rPr>
          <w:rFonts w:eastAsia="Calibri" w:cs="Times New Roman"/>
          <w:spacing w:val="-6"/>
          <w:lang w:eastAsia="zh-CN"/>
        </w:rPr>
        <w:t xml:space="preserve"> </w:t>
      </w:r>
      <w:r w:rsidRPr="00301039">
        <w:rPr>
          <w:rFonts w:eastAsia="Calibri" w:cs="Times New Roman"/>
          <w:lang w:eastAsia="zh-CN"/>
        </w:rPr>
        <w:t>i</w:t>
      </w:r>
      <w:r w:rsidRPr="00301039">
        <w:rPr>
          <w:rFonts w:eastAsia="Calibri" w:cs="Times New Roman"/>
          <w:spacing w:val="-6"/>
          <w:lang w:eastAsia="zh-CN"/>
        </w:rPr>
        <w:t xml:space="preserve"> </w:t>
      </w:r>
      <w:r w:rsidRPr="00301039">
        <w:rPr>
          <w:rFonts w:eastAsia="Calibri" w:cs="Times New Roman"/>
          <w:lang w:eastAsia="zh-CN"/>
        </w:rPr>
        <w:t>ne</w:t>
      </w:r>
      <w:r w:rsidRPr="00301039">
        <w:rPr>
          <w:rFonts w:eastAsia="Calibri" w:cs="Times New Roman"/>
          <w:spacing w:val="-4"/>
          <w:lang w:eastAsia="zh-CN"/>
        </w:rPr>
        <w:t xml:space="preserve"> </w:t>
      </w:r>
      <w:r w:rsidRPr="00301039">
        <w:rPr>
          <w:rFonts w:eastAsia="Calibri" w:cs="Times New Roman"/>
          <w:lang w:eastAsia="zh-CN"/>
        </w:rPr>
        <w:t>nastaju</w:t>
      </w:r>
      <w:r w:rsidRPr="00301039">
        <w:rPr>
          <w:rFonts w:eastAsia="Calibri" w:cs="Times New Roman"/>
          <w:spacing w:val="-6"/>
          <w:lang w:eastAsia="zh-CN"/>
        </w:rPr>
        <w:t xml:space="preserve"> </w:t>
      </w:r>
      <w:r w:rsidRPr="00301039">
        <w:rPr>
          <w:rFonts w:eastAsia="Calibri" w:cs="Times New Roman"/>
          <w:lang w:eastAsia="zh-CN"/>
        </w:rPr>
        <w:t>uvijek</w:t>
      </w:r>
      <w:r w:rsidRPr="00301039">
        <w:rPr>
          <w:rFonts w:eastAsia="Calibri" w:cs="Times New Roman"/>
          <w:spacing w:val="-5"/>
          <w:lang w:eastAsia="zh-CN"/>
        </w:rPr>
        <w:t xml:space="preserve"> </w:t>
      </w:r>
      <w:r w:rsidRPr="00301039">
        <w:rPr>
          <w:rFonts w:eastAsia="Calibri" w:cs="Times New Roman"/>
          <w:lang w:eastAsia="zh-CN"/>
        </w:rPr>
        <w:t>štete</w:t>
      </w:r>
      <w:r w:rsidRPr="00301039">
        <w:rPr>
          <w:rFonts w:eastAsia="Calibri" w:cs="Times New Roman"/>
          <w:spacing w:val="-4"/>
          <w:lang w:eastAsia="zh-CN"/>
        </w:rPr>
        <w:t xml:space="preserve"> </w:t>
      </w:r>
      <w:r w:rsidRPr="00301039">
        <w:rPr>
          <w:rFonts w:eastAsia="Calibri" w:cs="Times New Roman"/>
          <w:lang w:eastAsia="zh-CN"/>
        </w:rPr>
        <w:t>istih</w:t>
      </w:r>
      <w:r w:rsidRPr="00301039">
        <w:rPr>
          <w:rFonts w:eastAsia="Calibri" w:cs="Times New Roman"/>
          <w:spacing w:val="-6"/>
          <w:lang w:eastAsia="zh-CN"/>
        </w:rPr>
        <w:t xml:space="preserve"> </w:t>
      </w:r>
      <w:r w:rsidRPr="00301039">
        <w:rPr>
          <w:rFonts w:eastAsia="Calibri" w:cs="Times New Roman"/>
          <w:lang w:eastAsia="zh-CN"/>
        </w:rPr>
        <w:t>razmjera,</w:t>
      </w:r>
      <w:r w:rsidRPr="00301039">
        <w:rPr>
          <w:rFonts w:eastAsia="Calibri" w:cs="Times New Roman"/>
          <w:spacing w:val="-6"/>
          <w:lang w:eastAsia="zh-CN"/>
        </w:rPr>
        <w:t xml:space="preserve"> </w:t>
      </w:r>
      <w:r w:rsidRPr="00301039">
        <w:rPr>
          <w:rFonts w:eastAsia="Calibri" w:cs="Times New Roman"/>
          <w:lang w:eastAsia="zh-CN"/>
        </w:rPr>
        <w:t>u</w:t>
      </w:r>
      <w:r w:rsidRPr="00301039">
        <w:rPr>
          <w:rFonts w:eastAsia="Calibri" w:cs="Times New Roman"/>
          <w:spacing w:val="-5"/>
          <w:lang w:eastAsia="zh-CN"/>
        </w:rPr>
        <w:t xml:space="preserve"> </w:t>
      </w:r>
      <w:r w:rsidRPr="00301039">
        <w:rPr>
          <w:rFonts w:eastAsia="Calibri" w:cs="Times New Roman"/>
          <w:lang w:eastAsia="zh-CN"/>
        </w:rPr>
        <w:t>ovom dijelu moguće je provesti:</w:t>
      </w:r>
    </w:p>
    <w:p w14:paraId="23752C51" w14:textId="77777777" w:rsidR="00E13256" w:rsidRPr="00301039" w:rsidRDefault="00E13256" w:rsidP="00E13256">
      <w:pPr>
        <w:numPr>
          <w:ilvl w:val="0"/>
          <w:numId w:val="20"/>
        </w:numPr>
        <w:spacing w:after="0" w:line="276" w:lineRule="auto"/>
        <w:ind w:left="714" w:right="68" w:hanging="357"/>
        <w:rPr>
          <w:rFonts w:eastAsiaTheme="minorHAnsi" w:cstheme="minorHAnsi"/>
          <w:iCs/>
          <w:szCs w:val="24"/>
          <w:lang w:eastAsia="zh-CN"/>
        </w:rPr>
      </w:pPr>
      <w:r w:rsidRPr="00301039">
        <w:rPr>
          <w:rFonts w:eastAsiaTheme="minorHAnsi" w:cstheme="minorHAnsi"/>
          <w:iCs/>
          <w:szCs w:val="24"/>
          <w:lang w:eastAsia="zh-CN"/>
        </w:rPr>
        <w:t>preventivne mjere radi umanjenja posljedica prirodne</w:t>
      </w:r>
      <w:r w:rsidRPr="00301039">
        <w:rPr>
          <w:rFonts w:eastAsiaTheme="minorHAnsi" w:cstheme="minorHAnsi"/>
          <w:iCs/>
          <w:spacing w:val="-7"/>
          <w:szCs w:val="24"/>
          <w:lang w:eastAsia="zh-CN"/>
        </w:rPr>
        <w:t xml:space="preserve"> </w:t>
      </w:r>
      <w:r w:rsidRPr="00301039">
        <w:rPr>
          <w:rFonts w:eastAsiaTheme="minorHAnsi" w:cstheme="minorHAnsi"/>
          <w:iCs/>
          <w:szCs w:val="24"/>
          <w:lang w:eastAsia="zh-CN"/>
        </w:rPr>
        <w:t>nepogode,</w:t>
      </w:r>
      <w:r w:rsidRPr="00301039">
        <w:rPr>
          <w:rFonts w:eastAsiaTheme="minorHAnsi" w:cstheme="minorHAnsi"/>
          <w:lang w:eastAsia="zh-CN"/>
        </w:rPr>
        <w:t xml:space="preserve"> </w:t>
      </w:r>
    </w:p>
    <w:p w14:paraId="6131DD77" w14:textId="77777777" w:rsidR="00E13256" w:rsidRPr="00301039" w:rsidRDefault="00E13256" w:rsidP="00E13256">
      <w:pPr>
        <w:numPr>
          <w:ilvl w:val="0"/>
          <w:numId w:val="20"/>
        </w:numPr>
        <w:spacing w:after="120" w:line="276" w:lineRule="auto"/>
        <w:ind w:left="714" w:right="68" w:hanging="357"/>
        <w:rPr>
          <w:rFonts w:eastAsiaTheme="minorHAnsi" w:cstheme="minorHAnsi"/>
          <w:iCs/>
          <w:szCs w:val="24"/>
          <w:lang w:eastAsia="zh-CN"/>
        </w:rPr>
      </w:pPr>
      <w:r w:rsidRPr="00301039">
        <w:rPr>
          <w:rFonts w:eastAsiaTheme="minorHAnsi" w:cstheme="minorHAnsi"/>
          <w:iCs/>
          <w:szCs w:val="24"/>
          <w:lang w:eastAsia="zh-CN"/>
        </w:rPr>
        <w:t>mjere za ublažavanje i otklanjanje izravnih posljedica prirodne nepogode.</w:t>
      </w:r>
    </w:p>
    <w:p w14:paraId="510A075B" w14:textId="77777777" w:rsidR="00E13256" w:rsidRDefault="00E13256" w:rsidP="00E13256">
      <w:pPr>
        <w:spacing w:after="120"/>
        <w:rPr>
          <w:b/>
          <w:bCs/>
          <w:lang w:eastAsia="zh-CN"/>
        </w:rPr>
      </w:pPr>
    </w:p>
    <w:p w14:paraId="08C901D5" w14:textId="77777777" w:rsidR="00E13256" w:rsidRDefault="00E13256" w:rsidP="00E13256">
      <w:pPr>
        <w:spacing w:after="120"/>
        <w:rPr>
          <w:lang w:eastAsia="zh-CN"/>
        </w:rPr>
      </w:pPr>
      <w:r w:rsidRPr="00756EE5">
        <w:rPr>
          <w:b/>
          <w:bCs/>
          <w:lang w:eastAsia="zh-CN"/>
        </w:rPr>
        <w:t>Preventivne mjere radi umanjenja posljedica prirodne nepogode</w:t>
      </w:r>
      <w:r w:rsidRPr="00756EE5">
        <w:rPr>
          <w:lang w:eastAsia="zh-CN"/>
        </w:rPr>
        <w:t xml:space="preserve"> obuhvaćaju: saniranje postojećih klizišta, uređivanje kanala i propusta uz prometnice, uređivanje korita potoka, rječica i rijeka, uređenje retencija, izgradnju barijera za sprečavanje odnošenja zemlje izvan poljoprivrednih površina, rušenje starih i trulih stabala, postavljanje zaštitnih mreža protiv tuče i slično.</w:t>
      </w:r>
    </w:p>
    <w:p w14:paraId="2257FEB4" w14:textId="77777777" w:rsidR="00E13256" w:rsidRPr="00756EE5" w:rsidRDefault="00E13256" w:rsidP="00E13256">
      <w:pPr>
        <w:spacing w:after="120"/>
        <w:rPr>
          <w:lang w:eastAsia="zh-CN"/>
        </w:rPr>
      </w:pPr>
    </w:p>
    <w:p w14:paraId="24D30D51" w14:textId="77777777" w:rsidR="00E13256" w:rsidRPr="00756EE5" w:rsidRDefault="00E13256" w:rsidP="00E13256">
      <w:pPr>
        <w:spacing w:after="120"/>
        <w:rPr>
          <w:lang w:eastAsia="zh-CN"/>
        </w:rPr>
      </w:pPr>
      <w:r w:rsidRPr="00756EE5">
        <w:rPr>
          <w:b/>
          <w:bCs/>
          <w:lang w:eastAsia="zh-CN"/>
        </w:rPr>
        <w:t>Mjere za ublažavanje i otklanjanje izravnih posljedica prirodne nepogode</w:t>
      </w:r>
      <w:r w:rsidRPr="00756EE5">
        <w:rPr>
          <w:lang w:eastAsia="zh-CN"/>
        </w:rPr>
        <w:t xml:space="preserve"> podrazumijevaju procjenu šteta i posljedica; sanaciju nastalih oštećenja i šteta. Sanacija obuhvaća aktivnosti kojima se otklanjaju posljedice prirodne nepogode – pružanje prve pomoći unesrećenima ako ih je bilo, čišćenje stambenih, gospodarskih</w:t>
      </w:r>
      <w:r w:rsidRPr="00756EE5">
        <w:rPr>
          <w:spacing w:val="-12"/>
          <w:lang w:eastAsia="zh-CN"/>
        </w:rPr>
        <w:t xml:space="preserve"> </w:t>
      </w:r>
      <w:r w:rsidRPr="00756EE5">
        <w:rPr>
          <w:lang w:eastAsia="zh-CN"/>
        </w:rPr>
        <w:t>i</w:t>
      </w:r>
      <w:r w:rsidRPr="00756EE5">
        <w:rPr>
          <w:spacing w:val="-12"/>
          <w:lang w:eastAsia="zh-CN"/>
        </w:rPr>
        <w:t xml:space="preserve"> </w:t>
      </w:r>
      <w:r w:rsidRPr="00756EE5">
        <w:rPr>
          <w:lang w:eastAsia="zh-CN"/>
        </w:rPr>
        <w:t>drugih</w:t>
      </w:r>
      <w:r w:rsidRPr="00756EE5">
        <w:rPr>
          <w:spacing w:val="-15"/>
          <w:lang w:eastAsia="zh-CN"/>
        </w:rPr>
        <w:t xml:space="preserve"> </w:t>
      </w:r>
      <w:r w:rsidRPr="00756EE5">
        <w:rPr>
          <w:lang w:eastAsia="zh-CN"/>
        </w:rPr>
        <w:t>objekata</w:t>
      </w:r>
      <w:r w:rsidRPr="00756EE5">
        <w:rPr>
          <w:spacing w:val="-14"/>
          <w:lang w:eastAsia="zh-CN"/>
        </w:rPr>
        <w:t xml:space="preserve"> </w:t>
      </w:r>
      <w:r w:rsidRPr="00756EE5">
        <w:rPr>
          <w:lang w:eastAsia="zh-CN"/>
        </w:rPr>
        <w:t>od</w:t>
      </w:r>
      <w:r w:rsidRPr="00756EE5">
        <w:rPr>
          <w:spacing w:val="-12"/>
          <w:lang w:eastAsia="zh-CN"/>
        </w:rPr>
        <w:t xml:space="preserve"> </w:t>
      </w:r>
      <w:r w:rsidRPr="00756EE5">
        <w:rPr>
          <w:lang w:eastAsia="zh-CN"/>
        </w:rPr>
        <w:t>nanosa</w:t>
      </w:r>
      <w:r w:rsidRPr="00756EE5">
        <w:rPr>
          <w:spacing w:val="-14"/>
          <w:lang w:eastAsia="zh-CN"/>
        </w:rPr>
        <w:t xml:space="preserve"> </w:t>
      </w:r>
      <w:r w:rsidRPr="00756EE5">
        <w:rPr>
          <w:lang w:eastAsia="zh-CN"/>
        </w:rPr>
        <w:t>mulja,</w:t>
      </w:r>
      <w:r w:rsidRPr="00756EE5">
        <w:rPr>
          <w:spacing w:val="-12"/>
          <w:lang w:eastAsia="zh-CN"/>
        </w:rPr>
        <w:t xml:space="preserve"> </w:t>
      </w:r>
      <w:r w:rsidRPr="00756EE5">
        <w:rPr>
          <w:lang w:eastAsia="zh-CN"/>
        </w:rPr>
        <w:t>šljunka,</w:t>
      </w:r>
      <w:r w:rsidRPr="00756EE5">
        <w:rPr>
          <w:spacing w:val="-12"/>
          <w:lang w:eastAsia="zh-CN"/>
        </w:rPr>
        <w:t xml:space="preserve"> </w:t>
      </w:r>
      <w:r w:rsidRPr="00756EE5">
        <w:rPr>
          <w:lang w:eastAsia="zh-CN"/>
        </w:rPr>
        <w:t>drveća</w:t>
      </w:r>
      <w:r w:rsidRPr="00756EE5">
        <w:rPr>
          <w:spacing w:val="-11"/>
          <w:lang w:eastAsia="zh-CN"/>
        </w:rPr>
        <w:t xml:space="preserve"> </w:t>
      </w:r>
      <w:r w:rsidRPr="00756EE5">
        <w:rPr>
          <w:lang w:eastAsia="zh-CN"/>
        </w:rPr>
        <w:lastRenderedPageBreak/>
        <w:t>i</w:t>
      </w:r>
      <w:r w:rsidRPr="00756EE5">
        <w:rPr>
          <w:spacing w:val="-13"/>
          <w:lang w:eastAsia="zh-CN"/>
        </w:rPr>
        <w:t xml:space="preserve"> </w:t>
      </w:r>
      <w:r w:rsidRPr="00756EE5">
        <w:rPr>
          <w:lang w:eastAsia="zh-CN"/>
        </w:rPr>
        <w:t>slično,</w:t>
      </w:r>
      <w:r w:rsidRPr="00756EE5">
        <w:rPr>
          <w:spacing w:val="-14"/>
          <w:lang w:eastAsia="zh-CN"/>
        </w:rPr>
        <w:t xml:space="preserve"> </w:t>
      </w:r>
      <w:r w:rsidRPr="00756EE5">
        <w:rPr>
          <w:lang w:eastAsia="zh-CN"/>
        </w:rPr>
        <w:t>odstranjivanje odronjene zemlje, mulja i šljunka s cesta i lokalnih putova te sve ostale radnje kojima se smanjuju nastala</w:t>
      </w:r>
      <w:r w:rsidRPr="00756EE5">
        <w:rPr>
          <w:spacing w:val="-4"/>
          <w:lang w:eastAsia="zh-CN"/>
        </w:rPr>
        <w:t xml:space="preserve"> </w:t>
      </w:r>
      <w:r w:rsidRPr="00756EE5">
        <w:rPr>
          <w:lang w:eastAsia="zh-CN"/>
        </w:rPr>
        <w:t>oštećenja.</w:t>
      </w:r>
    </w:p>
    <w:p w14:paraId="4FB2B2AB" w14:textId="77777777" w:rsidR="00E13256" w:rsidRPr="00301039" w:rsidRDefault="00E13256" w:rsidP="00E13256">
      <w:pPr>
        <w:spacing w:after="120" w:line="276" w:lineRule="auto"/>
        <w:rPr>
          <w:rFonts w:eastAsia="Calibri" w:cs="Times New Roman"/>
          <w:lang w:eastAsia="zh-CN"/>
        </w:rPr>
      </w:pPr>
      <w:r w:rsidRPr="00301039">
        <w:rPr>
          <w:rFonts w:eastAsia="Calibri" w:cs="Times New Roman"/>
          <w:lang w:eastAsia="zh-CN"/>
        </w:rPr>
        <w:t>Ove mjere provode se organizirano na državnoj, regionalnoj i lokalnoj razini sukladno pravima i obvezama sudionika. U cilju pravovremenog i učinkovitog ublažavanja i uklanjanja izravnih posljedica, procjena štete od ekstremnih prirodnih uvjeta u pravilu se obavlja odmah ili u najkraćem roku.</w:t>
      </w:r>
      <w:r>
        <w:rPr>
          <w:rFonts w:eastAsia="Calibri" w:cs="Times New Roman"/>
          <w:lang w:eastAsia="zh-CN"/>
        </w:rPr>
        <w:br w:type="page"/>
      </w:r>
    </w:p>
    <w:p w14:paraId="157D2696" w14:textId="77777777" w:rsidR="00E13256" w:rsidRPr="00251F3E" w:rsidRDefault="00E13256" w:rsidP="00E13256">
      <w:pPr>
        <w:pStyle w:val="Naslov2"/>
        <w:numPr>
          <w:ilvl w:val="1"/>
          <w:numId w:val="0"/>
        </w:numPr>
        <w:ind w:left="1440" w:hanging="360"/>
      </w:pPr>
      <w:r w:rsidRPr="00251F3E">
        <w:lastRenderedPageBreak/>
        <w:t xml:space="preserve"> </w:t>
      </w:r>
      <w:bookmarkStart w:id="34" w:name="_Toc176937220"/>
      <w:r w:rsidRPr="00251F3E">
        <w:t>MJERE PO VRSTAMA PRIRODNIH NEPOGODA</w:t>
      </w:r>
      <w:bookmarkEnd w:id="34"/>
    </w:p>
    <w:p w14:paraId="7D3E0182" w14:textId="77777777" w:rsidR="00E13256" w:rsidRDefault="00E13256" w:rsidP="00E13256">
      <w:pPr>
        <w:spacing w:after="240" w:line="276" w:lineRule="auto"/>
        <w:ind w:firstLine="709"/>
        <w:rPr>
          <w:rFonts w:eastAsia="Calibri" w:cs="Times New Roman"/>
          <w:lang w:eastAsia="zh-CN"/>
        </w:rPr>
        <w:sectPr w:rsidR="00E13256" w:rsidSect="00E13256">
          <w:pgSz w:w="11906" w:h="16838"/>
          <w:pgMar w:top="1134" w:right="1134" w:bottom="1134" w:left="1418" w:header="709" w:footer="709" w:gutter="284"/>
          <w:cols w:space="708"/>
          <w:docGrid w:linePitch="360"/>
        </w:sectPr>
      </w:pPr>
      <w:r w:rsidRPr="00301039">
        <w:rPr>
          <w:rFonts w:eastAsia="Calibri" w:cs="Times New Roman"/>
          <w:lang w:eastAsia="zh-CN"/>
        </w:rPr>
        <w:t xml:space="preserve">Ovim Planom obrađivat će se mjere po vrstama prirodnih nepogoda čija je pojava evidentirana na području </w:t>
      </w:r>
      <w:r>
        <w:rPr>
          <w:rFonts w:eastAsia="Calibri" w:cs="Times New Roman"/>
          <w:lang w:eastAsia="zh-CN"/>
        </w:rPr>
        <w:t>Općine Lanišće</w:t>
      </w:r>
      <w:r w:rsidRPr="00301039">
        <w:rPr>
          <w:rFonts w:eastAsia="Calibri" w:cs="Times New Roman"/>
          <w:lang w:eastAsia="zh-CN"/>
        </w:rPr>
        <w:t xml:space="preserve">, a koje su svojom pojavom nanijele značajne štete na građevinskoj i kritičnoj infrastrukturi, pokretnoj i nepokretnoj imovini, poljoprivrednim površinama te su direktno činile prijetnju životu i zdravlju ljudi, odnosno one prirodne nepogode koje su vjerojatne na području </w:t>
      </w:r>
      <w:r>
        <w:rPr>
          <w:rFonts w:eastAsia="Calibri" w:cs="Times New Roman"/>
          <w:lang w:eastAsia="zh-CN"/>
        </w:rPr>
        <w:t>Općine.</w:t>
      </w:r>
    </w:p>
    <w:p w14:paraId="4ECCE132" w14:textId="77777777" w:rsidR="00E13256" w:rsidRDefault="00E13256" w:rsidP="00E13256">
      <w:pPr>
        <w:pStyle w:val="Opisslike"/>
        <w:keepNext/>
      </w:pPr>
      <w:bookmarkStart w:id="35" w:name="_Toc178323462"/>
      <w:r>
        <w:lastRenderedPageBreak/>
        <w:t xml:space="preserve">Tablica </w:t>
      </w:r>
      <w:r>
        <w:fldChar w:fldCharType="begin"/>
      </w:r>
      <w:r>
        <w:instrText xml:space="preserve"> SEQ Tablica \* ARABIC </w:instrText>
      </w:r>
      <w:r>
        <w:fldChar w:fldCharType="separate"/>
      </w:r>
      <w:r>
        <w:rPr>
          <w:noProof/>
        </w:rPr>
        <w:t>1</w:t>
      </w:r>
      <w:r>
        <w:rPr>
          <w:noProof/>
        </w:rPr>
        <w:fldChar w:fldCharType="end"/>
      </w:r>
      <w:r>
        <w:t xml:space="preserve">. </w:t>
      </w:r>
      <w:r w:rsidRPr="00E4707D">
        <w:t>Popis evidentiranih/vjerojatnih prirodnih nepogoda na području Općine Lanišće</w:t>
      </w:r>
      <w:bookmarkEnd w:id="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612"/>
        <w:gridCol w:w="3544"/>
        <w:gridCol w:w="3080"/>
        <w:gridCol w:w="1606"/>
      </w:tblGrid>
      <w:tr w:rsidR="00E13256" w:rsidRPr="005B2B47" w14:paraId="1598A6E6"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24E81681" w14:textId="77777777" w:rsidR="00E13256" w:rsidRPr="005B2B47" w:rsidRDefault="00E13256" w:rsidP="00147932">
            <w:pPr>
              <w:suppressAutoHyphens/>
              <w:autoSpaceDN w:val="0"/>
              <w:spacing w:after="0" w:line="240" w:lineRule="auto"/>
              <w:jc w:val="center"/>
              <w:rPr>
                <w:rFonts w:ascii="Calibri" w:eastAsia="Calibri" w:hAnsi="Calibri" w:cs="Calibri"/>
                <w:b/>
                <w:bCs/>
                <w:sz w:val="20"/>
                <w:szCs w:val="20"/>
                <w:lang w:eastAsia="hr-HR"/>
              </w:rPr>
            </w:pPr>
            <w:r w:rsidRPr="005B2B47">
              <w:rPr>
                <w:rFonts w:ascii="Calibri" w:eastAsia="Calibri" w:hAnsi="Calibri" w:cs="Calibri"/>
                <w:b/>
                <w:bCs/>
                <w:sz w:val="20"/>
                <w:szCs w:val="20"/>
                <w:lang w:eastAsia="hr-HR"/>
              </w:rPr>
              <w:t>NAZIV PRIRODNE NEPOGODE</w:t>
            </w:r>
          </w:p>
        </w:tc>
        <w:tc>
          <w:tcPr>
            <w:tcW w:w="3612" w:type="dxa"/>
            <w:tcBorders>
              <w:top w:val="single" w:sz="4" w:space="0" w:color="auto"/>
              <w:left w:val="single" w:sz="4" w:space="0" w:color="auto"/>
              <w:bottom w:val="single" w:sz="4" w:space="0" w:color="auto"/>
              <w:right w:val="single" w:sz="4" w:space="0" w:color="auto"/>
            </w:tcBorders>
            <w:vAlign w:val="center"/>
            <w:hideMark/>
          </w:tcPr>
          <w:p w14:paraId="76B41672"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b/>
                <w:bCs/>
                <w:sz w:val="20"/>
                <w:szCs w:val="20"/>
                <w:lang w:eastAsia="hr-HR"/>
              </w:rPr>
              <w:t>KRATKI OPIS PRIRODNE NEPOGODE</w:t>
            </w:r>
          </w:p>
        </w:tc>
        <w:tc>
          <w:tcPr>
            <w:tcW w:w="3544" w:type="dxa"/>
            <w:tcBorders>
              <w:top w:val="single" w:sz="4" w:space="0" w:color="auto"/>
              <w:left w:val="single" w:sz="4" w:space="0" w:color="auto"/>
              <w:bottom w:val="single" w:sz="4" w:space="0" w:color="auto"/>
              <w:right w:val="single" w:sz="4" w:space="0" w:color="auto"/>
            </w:tcBorders>
            <w:vAlign w:val="center"/>
            <w:hideMark/>
          </w:tcPr>
          <w:p w14:paraId="75CE0D78"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b/>
                <w:bCs/>
                <w:sz w:val="20"/>
                <w:szCs w:val="20"/>
                <w:lang w:eastAsia="hr-HR"/>
              </w:rPr>
              <w:t>POSLJEDICE PRIRODNE NEPOGODE</w:t>
            </w:r>
          </w:p>
        </w:tc>
        <w:tc>
          <w:tcPr>
            <w:tcW w:w="3080" w:type="dxa"/>
            <w:tcBorders>
              <w:top w:val="single" w:sz="4" w:space="0" w:color="auto"/>
              <w:left w:val="single" w:sz="4" w:space="0" w:color="auto"/>
              <w:bottom w:val="single" w:sz="4" w:space="0" w:color="auto"/>
              <w:right w:val="single" w:sz="4" w:space="0" w:color="auto"/>
            </w:tcBorders>
            <w:vAlign w:val="center"/>
            <w:hideMark/>
          </w:tcPr>
          <w:p w14:paraId="7CE7B0BF"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b/>
                <w:bCs/>
                <w:sz w:val="20"/>
                <w:szCs w:val="20"/>
                <w:lang w:eastAsia="hr-HR"/>
              </w:rPr>
              <w:t>PREVENTIVNE MJERE</w:t>
            </w:r>
          </w:p>
        </w:tc>
        <w:tc>
          <w:tcPr>
            <w:tcW w:w="1606" w:type="dxa"/>
            <w:tcBorders>
              <w:top w:val="single" w:sz="4" w:space="0" w:color="auto"/>
              <w:left w:val="single" w:sz="4" w:space="0" w:color="auto"/>
              <w:bottom w:val="single" w:sz="4" w:space="0" w:color="auto"/>
              <w:right w:val="single" w:sz="4" w:space="0" w:color="auto"/>
            </w:tcBorders>
            <w:vAlign w:val="center"/>
            <w:hideMark/>
          </w:tcPr>
          <w:p w14:paraId="5F748ED7"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b/>
                <w:bCs/>
                <w:sz w:val="20"/>
                <w:szCs w:val="20"/>
                <w:lang w:eastAsia="hr-HR"/>
              </w:rPr>
              <w:t>MJERE ODGOVORA</w:t>
            </w:r>
          </w:p>
        </w:tc>
      </w:tr>
      <w:tr w:rsidR="00E13256" w:rsidRPr="005B2B47" w14:paraId="0A5460A7"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1C478266" w14:textId="77777777" w:rsidR="00E13256" w:rsidRPr="005B2B47" w:rsidRDefault="00E13256" w:rsidP="00147932">
            <w:pPr>
              <w:suppressAutoHyphens/>
              <w:autoSpaceDN w:val="0"/>
              <w:spacing w:after="0" w:line="240" w:lineRule="auto"/>
              <w:jc w:val="center"/>
              <w:rPr>
                <w:rFonts w:ascii="Calibri" w:eastAsia="Calibri" w:hAnsi="Calibri" w:cs="Calibri"/>
                <w:b/>
                <w:bCs/>
                <w:sz w:val="20"/>
                <w:szCs w:val="20"/>
                <w:lang w:eastAsia="hr-HR"/>
              </w:rPr>
            </w:pPr>
            <w:r w:rsidRPr="005B2B47">
              <w:rPr>
                <w:rFonts w:ascii="Calibri" w:eastAsia="Calibri" w:hAnsi="Calibri" w:cs="Calibri"/>
                <w:b/>
                <w:bCs/>
                <w:sz w:val="20"/>
                <w:szCs w:val="20"/>
                <w:lang w:eastAsia="hr-HR"/>
              </w:rPr>
              <w:t>POTRES</w:t>
            </w:r>
          </w:p>
        </w:tc>
        <w:tc>
          <w:tcPr>
            <w:tcW w:w="3612" w:type="dxa"/>
            <w:tcBorders>
              <w:top w:val="single" w:sz="4" w:space="0" w:color="auto"/>
              <w:left w:val="single" w:sz="4" w:space="0" w:color="auto"/>
              <w:bottom w:val="single" w:sz="4" w:space="0" w:color="auto"/>
              <w:right w:val="single" w:sz="4" w:space="0" w:color="auto"/>
            </w:tcBorders>
            <w:vAlign w:val="center"/>
            <w:hideMark/>
          </w:tcPr>
          <w:p w14:paraId="7E624969"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Potres je prirodna nepogoda uzrokovana prirodnim događajem koji je vjerojatno najveći uzrok stradavanja ljudi i uništenja materijalnih dobara. </w:t>
            </w:r>
            <w:r>
              <w:rPr>
                <w:rFonts w:ascii="Calibri" w:eastAsia="Calibri" w:hAnsi="Calibri" w:cs="Calibri"/>
                <w:sz w:val="20"/>
                <w:szCs w:val="20"/>
                <w:lang w:eastAsia="hr-HR"/>
              </w:rPr>
              <w:t>P</w:t>
            </w:r>
            <w:r w:rsidRPr="005B2B47">
              <w:rPr>
                <w:rFonts w:ascii="Calibri" w:eastAsia="Calibri" w:hAnsi="Calibri" w:cs="Calibri"/>
                <w:sz w:val="20"/>
                <w:szCs w:val="20"/>
                <w:lang w:eastAsia="hr-HR"/>
              </w:rPr>
              <w:t xml:space="preserve">otresi su uzrok katastrofa koje karakterizira brz nastanak, događaju se učestalo i bez prethodnog upozorenja. </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BA7307E"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Potresi mogu uzrokovati sljedeće: veliki postotak oštećenosti stambenih građevina, industrijske i komunalne infrastrukture, probleme u komunikaciji, neprotočne prometnice, određen broj povrijeđenih i poginulih, štetu na materijalnim i kulturnim dobrima te okolišu, nedovoljni kapaciteti za zbrinjavanje ozlijeđenih i evakuiranih itd. te sekundarne katastrofalne opasnosti i posljedice. </w:t>
            </w:r>
          </w:p>
        </w:tc>
        <w:tc>
          <w:tcPr>
            <w:tcW w:w="3080" w:type="dxa"/>
            <w:tcBorders>
              <w:top w:val="single" w:sz="4" w:space="0" w:color="auto"/>
              <w:left w:val="single" w:sz="4" w:space="0" w:color="auto"/>
              <w:bottom w:val="single" w:sz="4" w:space="0" w:color="auto"/>
              <w:right w:val="single" w:sz="4" w:space="0" w:color="auto"/>
            </w:tcBorders>
            <w:vAlign w:val="center"/>
            <w:hideMark/>
          </w:tcPr>
          <w:p w14:paraId="77FC0240"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Prostorno projektiranje i građenje građevina sukladno odgovarajućim tehničkim propisima i hrvatskim/europskim normama. Izgradnja sustava ranog upozoravanja. Edukacija i osposobljavanje operativnih snaga sustava civilne zaštite.</w:t>
            </w:r>
          </w:p>
        </w:tc>
        <w:tc>
          <w:tcPr>
            <w:tcW w:w="1606" w:type="dxa"/>
            <w:tcBorders>
              <w:top w:val="single" w:sz="4" w:space="0" w:color="auto"/>
              <w:left w:val="single" w:sz="4" w:space="0" w:color="auto"/>
              <w:bottom w:val="single" w:sz="4" w:space="0" w:color="auto"/>
              <w:right w:val="single" w:sz="4" w:space="0" w:color="auto"/>
            </w:tcBorders>
            <w:vAlign w:val="center"/>
            <w:hideMark/>
          </w:tcPr>
          <w:p w14:paraId="19EF3F19"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Uzbunjivanje i obavješćivanje, evakuacija, zbrinjavanje, sklanjanje, spašavanje, pružanje prve pomoći. </w:t>
            </w:r>
          </w:p>
        </w:tc>
      </w:tr>
      <w:tr w:rsidR="00E13256" w:rsidRPr="005B2B47" w14:paraId="3AB11570"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620C8D7B" w14:textId="77777777" w:rsidR="00E13256" w:rsidRPr="005B2B47" w:rsidRDefault="00E13256" w:rsidP="00147932">
            <w:pPr>
              <w:suppressAutoHyphens/>
              <w:autoSpaceDN w:val="0"/>
              <w:spacing w:after="0" w:line="240" w:lineRule="auto"/>
              <w:jc w:val="center"/>
              <w:rPr>
                <w:rFonts w:ascii="Calibri" w:eastAsia="Calibri" w:hAnsi="Calibri" w:cs="Calibri"/>
                <w:b/>
                <w:bCs/>
                <w:sz w:val="20"/>
                <w:szCs w:val="20"/>
                <w:lang w:eastAsia="hr-HR"/>
              </w:rPr>
            </w:pPr>
            <w:r w:rsidRPr="005B2B47">
              <w:rPr>
                <w:rFonts w:ascii="Calibri" w:eastAsia="Calibri" w:hAnsi="Calibri" w:cs="Calibri"/>
                <w:b/>
                <w:bCs/>
                <w:sz w:val="20"/>
                <w:szCs w:val="20"/>
                <w:lang w:eastAsia="hr-HR"/>
              </w:rPr>
              <w:t>POPLAVA</w:t>
            </w:r>
          </w:p>
        </w:tc>
        <w:tc>
          <w:tcPr>
            <w:tcW w:w="3612" w:type="dxa"/>
            <w:tcBorders>
              <w:top w:val="single" w:sz="4" w:space="0" w:color="auto"/>
              <w:left w:val="single" w:sz="4" w:space="0" w:color="auto"/>
              <w:bottom w:val="single" w:sz="4" w:space="0" w:color="auto"/>
              <w:right w:val="single" w:sz="4" w:space="0" w:color="auto"/>
            </w:tcBorders>
            <w:vAlign w:val="center"/>
            <w:hideMark/>
          </w:tcPr>
          <w:p w14:paraId="169C84F9"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Uslijed naglog porasta vodostaja kopnenih vodenih tijela moguća je ugroza građevina kritične infrastrukture kao i brojne potencijalne opasnosti i posljedice po stanovništvo, materijalna i kulturna dobra te okoliš.</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DA5FD68"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Opskrba vodom i odvodnja: poremećaj u funkcioniranju, izlijevanje otpadnih voda, potapanje podruma, zagađenje izvora vode. </w:t>
            </w:r>
          </w:p>
          <w:p w14:paraId="33F7340E"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Cestovni promet: prekidi i otežano obavljanje djelatnosti do otklanjanja posljedica.</w:t>
            </w:r>
          </w:p>
          <w:p w14:paraId="2D94DC8C"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Proizvodnja i distribucija električne energije: duži prekidi napajanja električnom energijom.</w:t>
            </w:r>
          </w:p>
        </w:tc>
        <w:tc>
          <w:tcPr>
            <w:tcW w:w="3080" w:type="dxa"/>
            <w:tcBorders>
              <w:top w:val="single" w:sz="4" w:space="0" w:color="auto"/>
              <w:left w:val="single" w:sz="4" w:space="0" w:color="auto"/>
              <w:bottom w:val="single" w:sz="4" w:space="0" w:color="auto"/>
              <w:right w:val="single" w:sz="4" w:space="0" w:color="auto"/>
            </w:tcBorders>
            <w:vAlign w:val="center"/>
            <w:hideMark/>
          </w:tcPr>
          <w:p w14:paraId="42DDAA12"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Građenje nasipa te drugih radova kojima se omogućuju kontrolirani i neškodljivi protoci voda. Izgradnja sustava ranog upozoravanja, edukacija i osposobljavanje operativnih snaga civilne zaštite.  </w:t>
            </w:r>
          </w:p>
        </w:tc>
        <w:tc>
          <w:tcPr>
            <w:tcW w:w="1606" w:type="dxa"/>
            <w:tcBorders>
              <w:top w:val="single" w:sz="4" w:space="0" w:color="auto"/>
              <w:left w:val="single" w:sz="4" w:space="0" w:color="auto"/>
              <w:bottom w:val="single" w:sz="4" w:space="0" w:color="auto"/>
              <w:right w:val="single" w:sz="4" w:space="0" w:color="auto"/>
            </w:tcBorders>
            <w:vAlign w:val="center"/>
            <w:hideMark/>
          </w:tcPr>
          <w:p w14:paraId="4CD24BC1"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Uzbunjivanje, obavješćivanje, evakuacija, zbrinjavanje, sklanjanje, spašavanje, pružanje prve pomoći.</w:t>
            </w:r>
          </w:p>
        </w:tc>
      </w:tr>
      <w:tr w:rsidR="00E13256" w:rsidRPr="005B2B47" w14:paraId="5A7B3C3F"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369039DD" w14:textId="77777777" w:rsidR="00E13256" w:rsidRPr="005B2B47" w:rsidRDefault="00E13256" w:rsidP="00147932">
            <w:pPr>
              <w:suppressAutoHyphens/>
              <w:autoSpaceDN w:val="0"/>
              <w:spacing w:after="0" w:line="240" w:lineRule="auto"/>
              <w:jc w:val="center"/>
              <w:rPr>
                <w:rFonts w:ascii="Calibri" w:eastAsia="Calibri" w:hAnsi="Calibri" w:cs="Calibri"/>
                <w:sz w:val="20"/>
                <w:szCs w:val="20"/>
                <w:lang w:eastAsia="hr-HR"/>
              </w:rPr>
            </w:pPr>
            <w:r w:rsidRPr="005B2B47">
              <w:rPr>
                <w:rFonts w:ascii="Calibri" w:eastAsia="Calibri" w:hAnsi="Calibri" w:cs="Calibri"/>
                <w:b/>
                <w:bCs/>
                <w:sz w:val="20"/>
                <w:szCs w:val="20"/>
                <w:lang w:eastAsia="hr-HR"/>
              </w:rPr>
              <w:t>EKSTREMNE VREMENSKE POJAVE</w:t>
            </w:r>
            <w:r w:rsidRPr="005B2B47">
              <w:rPr>
                <w:rFonts w:ascii="Calibri" w:eastAsia="Calibri" w:hAnsi="Calibri" w:cs="Calibri"/>
                <w:sz w:val="20"/>
                <w:szCs w:val="20"/>
                <w:lang w:eastAsia="hr-HR"/>
              </w:rPr>
              <w:t xml:space="preserve"> – Tuča, Snijeg i led, Ekstremne temperature</w:t>
            </w:r>
          </w:p>
        </w:tc>
        <w:tc>
          <w:tcPr>
            <w:tcW w:w="3612" w:type="dxa"/>
            <w:tcBorders>
              <w:top w:val="single" w:sz="4" w:space="0" w:color="auto"/>
              <w:left w:val="single" w:sz="4" w:space="0" w:color="auto"/>
              <w:bottom w:val="single" w:sz="4" w:space="0" w:color="auto"/>
              <w:right w:val="single" w:sz="4" w:space="0" w:color="auto"/>
            </w:tcBorders>
            <w:vAlign w:val="center"/>
          </w:tcPr>
          <w:p w14:paraId="56089466" w14:textId="77777777" w:rsidR="00E13256" w:rsidRDefault="00E13256" w:rsidP="00147932">
            <w:pPr>
              <w:spacing w:after="0" w:line="240" w:lineRule="auto"/>
              <w:rPr>
                <w:rFonts w:ascii="Calibri" w:eastAsia="Calibri" w:hAnsi="Calibri" w:cs="Calibri"/>
                <w:sz w:val="20"/>
                <w:szCs w:val="20"/>
              </w:rPr>
            </w:pPr>
            <w:r w:rsidRPr="005B2B47">
              <w:rPr>
                <w:rFonts w:ascii="Calibri" w:eastAsia="Calibri" w:hAnsi="Calibri" w:cs="Calibri"/>
                <w:sz w:val="20"/>
                <w:szCs w:val="20"/>
              </w:rPr>
              <w:t xml:space="preserve">Tuča je kruta oborina sastavljena od zrna ili komada leda, promjera većeg od 5 do 50 mm i većeg. Elementi tuče sastavljeni su od prozirnih i neprozirnih slojeva leda. Tuča pada isključivo iz grmljavinskog oblaka Cumulonimbusa, a najčešća je u toplom dijelu godine. Sugradica je isto kruta oborina sastavljena od neprozirnih zrna smrznute vode, okruglog oblika, veličine između 2 i 5 mm, a pada s kišnim pljuskom. Na meteorološkim stanicama bilježi se uz tuču i sugradicu pojava </w:t>
            </w:r>
            <w:r w:rsidRPr="005B2B47">
              <w:rPr>
                <w:rFonts w:ascii="Calibri" w:eastAsia="Calibri" w:hAnsi="Calibri" w:cs="Calibri"/>
                <w:sz w:val="20"/>
                <w:szCs w:val="20"/>
              </w:rPr>
              <w:lastRenderedPageBreak/>
              <w:t>ledenih zrna u hladnom dijelu godine. Ledena zrna su smrznute kišne kapljice ili snježne pahuljice promjera oko 5 mm, koja padaju pri temperaturi oko ili ispod 0 °C. Pojave tuča, sugradica i ledena zrna zajedničkim imenom zovu se kruta oborina. Tuča na području Općine pada u prosjeku jednom ili dva puta godišnje i uzrokuje veće ili manje ekonomske štete</w:t>
            </w:r>
            <w:r>
              <w:rPr>
                <w:rFonts w:ascii="Calibri" w:eastAsia="Calibri" w:hAnsi="Calibri" w:cs="Calibri"/>
                <w:sz w:val="20"/>
                <w:szCs w:val="20"/>
              </w:rPr>
              <w:t>.</w:t>
            </w:r>
          </w:p>
          <w:p w14:paraId="2231E0FA" w14:textId="77777777" w:rsidR="00E13256" w:rsidRPr="005B2B47" w:rsidRDefault="00E13256" w:rsidP="00147932">
            <w:pPr>
              <w:spacing w:after="0" w:line="240" w:lineRule="auto"/>
              <w:rPr>
                <w:rFonts w:ascii="Calibri" w:eastAsia="Calibri" w:hAnsi="Calibri" w:cs="Calibri"/>
                <w:sz w:val="20"/>
                <w:szCs w:val="20"/>
              </w:rPr>
            </w:pPr>
            <w:r w:rsidRPr="005B2B47">
              <w:rPr>
                <w:rFonts w:ascii="Calibri" w:eastAsia="Calibri" w:hAnsi="Calibri" w:cs="Calibri"/>
                <w:sz w:val="20"/>
                <w:szCs w:val="20"/>
              </w:rPr>
              <w:t>Područje Općine ugroženo je od</w:t>
            </w:r>
            <w:r>
              <w:rPr>
                <w:rFonts w:ascii="Calibri" w:eastAsia="Calibri" w:hAnsi="Calibri" w:cs="Calibri"/>
                <w:sz w:val="20"/>
                <w:szCs w:val="20"/>
              </w:rPr>
              <w:t xml:space="preserve"> </w:t>
            </w:r>
            <w:r w:rsidRPr="005B2B47">
              <w:rPr>
                <w:rFonts w:ascii="Calibri" w:eastAsia="Calibri" w:hAnsi="Calibri" w:cs="Calibri"/>
                <w:sz w:val="20"/>
                <w:szCs w:val="20"/>
              </w:rPr>
              <w:t>pojave snijega i leda u razdoblju od</w:t>
            </w:r>
            <w:r>
              <w:rPr>
                <w:rFonts w:ascii="Calibri" w:eastAsia="Calibri" w:hAnsi="Calibri" w:cs="Calibri"/>
                <w:sz w:val="20"/>
                <w:szCs w:val="20"/>
              </w:rPr>
              <w:t xml:space="preserve"> </w:t>
            </w:r>
            <w:r w:rsidRPr="005B2B47">
              <w:rPr>
                <w:rFonts w:ascii="Calibri" w:eastAsia="Calibri" w:hAnsi="Calibri" w:cs="Calibri"/>
                <w:sz w:val="20"/>
                <w:szCs w:val="20"/>
              </w:rPr>
              <w:t>studenog do travnja. Posebno</w:t>
            </w:r>
            <w:r>
              <w:rPr>
                <w:rFonts w:ascii="Calibri" w:eastAsia="Calibri" w:hAnsi="Calibri" w:cs="Calibri"/>
                <w:sz w:val="20"/>
                <w:szCs w:val="20"/>
              </w:rPr>
              <w:t xml:space="preserve"> o</w:t>
            </w:r>
            <w:r w:rsidRPr="005B2B47">
              <w:rPr>
                <w:rFonts w:ascii="Calibri" w:eastAsia="Calibri" w:hAnsi="Calibri" w:cs="Calibri"/>
                <w:sz w:val="20"/>
                <w:szCs w:val="20"/>
              </w:rPr>
              <w:t>sjetljiva infrastruktura je cestovni</w:t>
            </w:r>
            <w:r>
              <w:rPr>
                <w:rFonts w:ascii="Calibri" w:eastAsia="Calibri" w:hAnsi="Calibri" w:cs="Calibri"/>
                <w:sz w:val="20"/>
                <w:szCs w:val="20"/>
              </w:rPr>
              <w:t xml:space="preserve"> </w:t>
            </w:r>
            <w:r w:rsidRPr="005B2B47">
              <w:rPr>
                <w:rFonts w:ascii="Calibri" w:eastAsia="Calibri" w:hAnsi="Calibri" w:cs="Calibri"/>
                <w:sz w:val="20"/>
                <w:szCs w:val="20"/>
              </w:rPr>
              <w:t>promet i energetska mreža.</w:t>
            </w:r>
          </w:p>
        </w:tc>
        <w:tc>
          <w:tcPr>
            <w:tcW w:w="3544" w:type="dxa"/>
            <w:tcBorders>
              <w:top w:val="single" w:sz="4" w:space="0" w:color="auto"/>
              <w:left w:val="single" w:sz="4" w:space="0" w:color="auto"/>
              <w:bottom w:val="single" w:sz="4" w:space="0" w:color="auto"/>
              <w:right w:val="single" w:sz="4" w:space="0" w:color="auto"/>
            </w:tcBorders>
            <w:vAlign w:val="center"/>
            <w:hideMark/>
          </w:tcPr>
          <w:p w14:paraId="6E909B14"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lastRenderedPageBreak/>
              <w:t xml:space="preserve">Posljedice koje ekstremne vremenske pojave mogu izazvati: problemi u prometu, opskrba lokalne samouprave, problemi kod pružanja zdravstvenih usluga, štete na poljoprivrednim površinama, štete na objektima. Pojava leda na objektima kritične infrastrukture (elektro - energetika, telekomunikacije, vodoopskrba) može učiniti znatne materijalne štete. </w:t>
            </w:r>
          </w:p>
        </w:tc>
        <w:tc>
          <w:tcPr>
            <w:tcW w:w="3080" w:type="dxa"/>
            <w:tcBorders>
              <w:top w:val="single" w:sz="4" w:space="0" w:color="auto"/>
              <w:left w:val="single" w:sz="4" w:space="0" w:color="auto"/>
              <w:bottom w:val="single" w:sz="4" w:space="0" w:color="auto"/>
              <w:right w:val="single" w:sz="4" w:space="0" w:color="auto"/>
            </w:tcBorders>
            <w:vAlign w:val="center"/>
            <w:hideMark/>
          </w:tcPr>
          <w:p w14:paraId="3C9A3A50"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Edukacija i osposobljavanje stanovništva. U cilju ublažavanja posljedica od snježnih oborina i poledica potrebno je redovito čišćenje pločnika, pristupnih putova, čišćenje snijega i leda s vozila prije uključivanja u promet i korištenje zimske opreme na vozilu i sl. Poštivanjem urbanističkih mjera u izgradnji objekata smanjit će se posljedice uzrokovane kišom i/ili tučom.</w:t>
            </w:r>
          </w:p>
        </w:tc>
        <w:tc>
          <w:tcPr>
            <w:tcW w:w="1606" w:type="dxa"/>
            <w:tcBorders>
              <w:top w:val="single" w:sz="4" w:space="0" w:color="auto"/>
              <w:left w:val="single" w:sz="4" w:space="0" w:color="auto"/>
              <w:bottom w:val="single" w:sz="4" w:space="0" w:color="auto"/>
              <w:right w:val="single" w:sz="4" w:space="0" w:color="auto"/>
            </w:tcBorders>
            <w:vAlign w:val="center"/>
            <w:hideMark/>
          </w:tcPr>
          <w:p w14:paraId="03BBE635"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Radno obavješćivanje i upozoravanje, pripremljena zimska služba. </w:t>
            </w:r>
          </w:p>
        </w:tc>
      </w:tr>
      <w:tr w:rsidR="00E13256" w:rsidRPr="005B2B47" w14:paraId="09854021"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44C3112E" w14:textId="77777777" w:rsidR="00E13256" w:rsidRPr="005B2B47" w:rsidRDefault="00E13256" w:rsidP="00147932">
            <w:pPr>
              <w:suppressAutoHyphens/>
              <w:autoSpaceDN w:val="0"/>
              <w:spacing w:after="0" w:line="240" w:lineRule="auto"/>
              <w:jc w:val="center"/>
              <w:rPr>
                <w:rFonts w:ascii="Calibri" w:eastAsia="Calibri" w:hAnsi="Calibri" w:cs="Calibri"/>
                <w:b/>
                <w:bCs/>
                <w:sz w:val="20"/>
                <w:szCs w:val="20"/>
                <w:lang w:eastAsia="hr-HR"/>
              </w:rPr>
            </w:pPr>
            <w:r w:rsidRPr="005B2B47">
              <w:rPr>
                <w:rFonts w:ascii="Calibri" w:eastAsia="Calibri" w:hAnsi="Calibri" w:cs="Calibri"/>
                <w:b/>
                <w:bCs/>
                <w:sz w:val="20"/>
                <w:szCs w:val="20"/>
                <w:lang w:eastAsia="hr-HR"/>
              </w:rPr>
              <w:t>POŽARI</w:t>
            </w:r>
          </w:p>
        </w:tc>
        <w:tc>
          <w:tcPr>
            <w:tcW w:w="3612" w:type="dxa"/>
            <w:tcBorders>
              <w:top w:val="single" w:sz="4" w:space="0" w:color="auto"/>
              <w:left w:val="single" w:sz="4" w:space="0" w:color="auto"/>
              <w:bottom w:val="single" w:sz="4" w:space="0" w:color="auto"/>
              <w:right w:val="single" w:sz="4" w:space="0" w:color="auto"/>
            </w:tcBorders>
            <w:vAlign w:val="center"/>
            <w:hideMark/>
          </w:tcPr>
          <w:p w14:paraId="0A76F8D1"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Visoke temperature te suha vegetacija pogoduju nastanku požara na otvorenom prostoru.</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1341B02"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Štete u poljoprivredi, šumama, komunalnoj infrastrukturi, objektima, stradavanje stanovništva, zastoji u prometu.</w:t>
            </w:r>
          </w:p>
        </w:tc>
        <w:tc>
          <w:tcPr>
            <w:tcW w:w="3080" w:type="dxa"/>
            <w:tcBorders>
              <w:top w:val="single" w:sz="4" w:space="0" w:color="auto"/>
              <w:left w:val="single" w:sz="4" w:space="0" w:color="auto"/>
              <w:bottom w:val="single" w:sz="4" w:space="0" w:color="auto"/>
              <w:right w:val="single" w:sz="4" w:space="0" w:color="auto"/>
            </w:tcBorders>
            <w:vAlign w:val="center"/>
            <w:hideMark/>
          </w:tcPr>
          <w:p w14:paraId="16FCCE3B"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Edukacija stanovništva i provedba odluke o spaljivanju korova na otvorenom.</w:t>
            </w:r>
          </w:p>
        </w:tc>
        <w:tc>
          <w:tcPr>
            <w:tcW w:w="1606" w:type="dxa"/>
            <w:tcBorders>
              <w:top w:val="single" w:sz="4" w:space="0" w:color="auto"/>
              <w:left w:val="single" w:sz="4" w:space="0" w:color="auto"/>
              <w:bottom w:val="single" w:sz="4" w:space="0" w:color="auto"/>
              <w:right w:val="single" w:sz="4" w:space="0" w:color="auto"/>
            </w:tcBorders>
            <w:vAlign w:val="center"/>
            <w:hideMark/>
          </w:tcPr>
          <w:p w14:paraId="7B80713E"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Motrenje i rano upozoravanje prema lokalnim vatrogasnim društvima. </w:t>
            </w:r>
          </w:p>
        </w:tc>
      </w:tr>
      <w:tr w:rsidR="00E13256" w:rsidRPr="005B2B47" w14:paraId="4A3948C1" w14:textId="77777777" w:rsidTr="00147932">
        <w:tc>
          <w:tcPr>
            <w:tcW w:w="2376" w:type="dxa"/>
            <w:tcBorders>
              <w:top w:val="single" w:sz="4" w:space="0" w:color="auto"/>
              <w:left w:val="single" w:sz="4" w:space="0" w:color="auto"/>
              <w:bottom w:val="single" w:sz="4" w:space="0" w:color="auto"/>
              <w:right w:val="single" w:sz="4" w:space="0" w:color="auto"/>
            </w:tcBorders>
            <w:vAlign w:val="center"/>
            <w:hideMark/>
          </w:tcPr>
          <w:p w14:paraId="57F9D4FB" w14:textId="77777777" w:rsidR="00E13256" w:rsidRPr="005B2B47" w:rsidRDefault="00E13256" w:rsidP="00147932">
            <w:pPr>
              <w:suppressAutoHyphens/>
              <w:autoSpaceDN w:val="0"/>
              <w:spacing w:after="0" w:line="240" w:lineRule="auto"/>
              <w:jc w:val="center"/>
              <w:rPr>
                <w:rFonts w:ascii="Calibri" w:eastAsia="Calibri" w:hAnsi="Calibri" w:cs="Calibri"/>
                <w:b/>
                <w:bCs/>
                <w:sz w:val="20"/>
                <w:szCs w:val="20"/>
                <w:lang w:eastAsia="hr-HR"/>
              </w:rPr>
            </w:pPr>
            <w:r w:rsidRPr="005B2B47">
              <w:rPr>
                <w:rFonts w:ascii="Calibri" w:eastAsia="Calibri" w:hAnsi="Calibri" w:cs="Calibri"/>
                <w:b/>
                <w:bCs/>
                <w:sz w:val="20"/>
                <w:szCs w:val="20"/>
                <w:lang w:eastAsia="hr-HR"/>
              </w:rPr>
              <w:t>SUŠA</w:t>
            </w:r>
          </w:p>
        </w:tc>
        <w:tc>
          <w:tcPr>
            <w:tcW w:w="3612" w:type="dxa"/>
            <w:tcBorders>
              <w:top w:val="single" w:sz="4" w:space="0" w:color="auto"/>
              <w:left w:val="single" w:sz="4" w:space="0" w:color="auto"/>
              <w:bottom w:val="single" w:sz="4" w:space="0" w:color="auto"/>
              <w:right w:val="single" w:sz="4" w:space="0" w:color="auto"/>
            </w:tcBorders>
            <w:vAlign w:val="center"/>
            <w:hideMark/>
          </w:tcPr>
          <w:p w14:paraId="266C745B"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Visoke temperature bez padalina u ljetnim mjesecima pogoduju isušivanju tla te dolazi do manjka vlage u tlu. </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9B8925D"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 xml:space="preserve">Štete u poljoprivredi, presušivanje vodocrpilišta, prirodnih izvorišta i bunara, smanjenje razina podzemnih voda, problemi u opskrbi vodom, velika opasnost od nastanka požara na otvorenom prostoru. </w:t>
            </w:r>
          </w:p>
        </w:tc>
        <w:tc>
          <w:tcPr>
            <w:tcW w:w="3080" w:type="dxa"/>
            <w:tcBorders>
              <w:top w:val="single" w:sz="4" w:space="0" w:color="auto"/>
              <w:left w:val="single" w:sz="4" w:space="0" w:color="auto"/>
              <w:bottom w:val="single" w:sz="4" w:space="0" w:color="auto"/>
              <w:right w:val="single" w:sz="4" w:space="0" w:color="auto"/>
            </w:tcBorders>
            <w:vAlign w:val="center"/>
            <w:hideMark/>
          </w:tcPr>
          <w:p w14:paraId="28D3C251"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Redukcija vode, zabrana paljenja vatre na otvorenom.</w:t>
            </w:r>
          </w:p>
        </w:tc>
        <w:tc>
          <w:tcPr>
            <w:tcW w:w="1606" w:type="dxa"/>
            <w:tcBorders>
              <w:top w:val="single" w:sz="4" w:space="0" w:color="auto"/>
              <w:left w:val="single" w:sz="4" w:space="0" w:color="auto"/>
              <w:bottom w:val="single" w:sz="4" w:space="0" w:color="auto"/>
              <w:right w:val="single" w:sz="4" w:space="0" w:color="auto"/>
            </w:tcBorders>
            <w:vAlign w:val="center"/>
            <w:hideMark/>
          </w:tcPr>
          <w:p w14:paraId="5ED270AB" w14:textId="77777777" w:rsidR="00E13256" w:rsidRPr="005B2B47" w:rsidRDefault="00E13256" w:rsidP="00147932">
            <w:pPr>
              <w:suppressAutoHyphens/>
              <w:autoSpaceDN w:val="0"/>
              <w:spacing w:after="0" w:line="240" w:lineRule="auto"/>
              <w:rPr>
                <w:rFonts w:ascii="Calibri" w:eastAsia="Calibri" w:hAnsi="Calibri" w:cs="Calibri"/>
                <w:sz w:val="20"/>
                <w:szCs w:val="20"/>
                <w:lang w:eastAsia="hr-HR"/>
              </w:rPr>
            </w:pPr>
            <w:r w:rsidRPr="005B2B47">
              <w:rPr>
                <w:rFonts w:ascii="Calibri" w:eastAsia="Calibri" w:hAnsi="Calibri" w:cs="Calibri"/>
                <w:sz w:val="20"/>
                <w:szCs w:val="20"/>
                <w:lang w:eastAsia="hr-HR"/>
              </w:rPr>
              <w:t>Navodnjavanje.</w:t>
            </w:r>
          </w:p>
        </w:tc>
      </w:tr>
    </w:tbl>
    <w:p w14:paraId="12A8FEE4" w14:textId="77777777" w:rsidR="00E13256" w:rsidRDefault="00E13256" w:rsidP="00E13256">
      <w:pPr>
        <w:spacing w:after="0" w:line="276" w:lineRule="auto"/>
        <w:rPr>
          <w:rFonts w:eastAsia="Calibri" w:cstheme="minorHAnsi"/>
          <w:b/>
          <w:bCs/>
          <w:sz w:val="20"/>
          <w:szCs w:val="20"/>
          <w:lang w:eastAsia="zh-CN"/>
        </w:rPr>
        <w:sectPr w:rsidR="00E13256" w:rsidSect="00E13256">
          <w:pgSz w:w="16838" w:h="11906" w:orient="landscape"/>
          <w:pgMar w:top="1418" w:right="1134" w:bottom="1134" w:left="1134" w:header="709" w:footer="709" w:gutter="284"/>
          <w:cols w:space="708"/>
          <w:docGrid w:linePitch="360"/>
        </w:sectPr>
      </w:pPr>
    </w:p>
    <w:p w14:paraId="78471E15" w14:textId="77777777" w:rsidR="00E13256" w:rsidRPr="00251F3E" w:rsidRDefault="00E13256" w:rsidP="00E13256">
      <w:pPr>
        <w:pStyle w:val="Naslov3"/>
      </w:pPr>
      <w:bookmarkStart w:id="36" w:name="_Toc176937221"/>
      <w:r w:rsidRPr="00251F3E">
        <w:lastRenderedPageBreak/>
        <w:t>Potres</w:t>
      </w:r>
      <w:bookmarkEnd w:id="36"/>
    </w:p>
    <w:p w14:paraId="5B5A00BE" w14:textId="77777777" w:rsidR="00E13256" w:rsidRPr="00301039" w:rsidRDefault="00E13256" w:rsidP="00E13256">
      <w:pPr>
        <w:spacing w:after="120" w:line="276" w:lineRule="auto"/>
        <w:ind w:firstLine="709"/>
        <w:rPr>
          <w:rFonts w:eastAsia="Calibri" w:cs="Times New Roman"/>
          <w:lang w:val="en-US" w:eastAsia="zh-CN"/>
        </w:rPr>
      </w:pPr>
      <w:r w:rsidRPr="00301039">
        <w:rPr>
          <w:rFonts w:eastAsia="Calibri" w:cs="Times New Roman"/>
          <w:lang w:val="en-US" w:eastAsia="zh-CN"/>
        </w:rPr>
        <w:t xml:space="preserve">Pojava potresa pripada skupini prirodnih rizika koji se ne mogu predvidjeti, a s određenom se vjerojatnošću mogu dogoditi u bilo kojem trenutku. Potres je prirodna nepogoda do koje dolazi uslijed pomicanja tektonskih ploča, a posljedica je podrhtavanje Zemljine kore zbog oslobađanja velike količine energije. Potresi nastaju velikom brzinom, događaju se u bilo koje doba i bez upozorenja. </w:t>
      </w:r>
    </w:p>
    <w:p w14:paraId="26DB4F45" w14:textId="77777777" w:rsidR="00E13256"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Budući da potrese nije moguće spriječiti, provođenje mjera za ublažavanje posljedica potresa i pripremljenost društvene zajednice u slučaju njegove pojave od iznimne su važnosti. Posljedice pojave jakog potresa mogu obuhvatiti oštećenja ili rušenje svih vrsta postojećih građevina, među kojima posebnu pozornost treba usmjeriti na stambene zgrade, vrijednu kulturno-spomeničku baštinu, objekte od posebne važnosti i industrijske objekte te kritične točke prometne i komunalne infrastrukture. Moguća pojava potresa mora se povezati sa značajnom izravnom i neizravnom štetom na imovini, uz opasnost od ozbiljnih ozljeda i mogućeg gubitka ljudskih života.</w:t>
      </w:r>
    </w:p>
    <w:p w14:paraId="467CC02A" w14:textId="77777777" w:rsidR="00E13256" w:rsidRDefault="00E13256" w:rsidP="00E13256">
      <w:pPr>
        <w:spacing w:after="120" w:line="276" w:lineRule="auto"/>
        <w:rPr>
          <w:rFonts w:eastAsia="Calibri" w:cs="Times New Roman"/>
          <w:lang w:val="en-US" w:eastAsia="zh-CN"/>
        </w:rPr>
      </w:pPr>
    </w:p>
    <w:p w14:paraId="3AE4EAA4"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 xml:space="preserve">Preventivne mjere radi umanjenja posljedica prirodne nepogode </w:t>
      </w:r>
    </w:p>
    <w:p w14:paraId="7B0A782E" w14:textId="77777777" w:rsidR="00E13256"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 xml:space="preserve">U preventivno djelovanje u svrhu efikasne zaštite od potresa neophodno je konstrukcije svih građevina planiranih za izgradnju na području </w:t>
      </w:r>
      <w:r>
        <w:rPr>
          <w:rFonts w:eastAsia="Calibri" w:cs="Times New Roman"/>
          <w:lang w:val="en-US" w:eastAsia="zh-CN"/>
        </w:rPr>
        <w:t>Općine Lanišće u</w:t>
      </w:r>
      <w:r w:rsidRPr="00301039">
        <w:rPr>
          <w:rFonts w:eastAsia="Calibri" w:cs="Times New Roman"/>
          <w:lang w:val="en-US" w:eastAsia="zh-CN"/>
        </w:rPr>
        <w:t>skladiti sa zakonskim i pod zakonskim propisima za predmetnu seizmičku zonu. Prometnice unutar novih dijelova naselja i gospodarske zone moraju se projektirati na način da razmak građevina od prometnice omogućuje da eventualno rušenje građevine ne zapriječi istu, radi omogućavanja nesmetane evakuacije ljudi i pristupa interventnim vozilima.</w:t>
      </w:r>
    </w:p>
    <w:p w14:paraId="5BB17E69" w14:textId="77777777" w:rsidR="00E13256" w:rsidRPr="00301039" w:rsidRDefault="00E13256" w:rsidP="00E13256">
      <w:pPr>
        <w:spacing w:after="120" w:line="276" w:lineRule="auto"/>
        <w:rPr>
          <w:rFonts w:eastAsia="Calibri" w:cs="Times New Roman"/>
          <w:lang w:val="en-US" w:eastAsia="zh-CN"/>
        </w:rPr>
      </w:pPr>
    </w:p>
    <w:p w14:paraId="434B6C2B"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Mjere za ublažavanje i otklanjanje izravnih posljedica prirodne nepogode</w:t>
      </w:r>
    </w:p>
    <w:p w14:paraId="3F818849" w14:textId="77777777" w:rsidR="00E13256" w:rsidRPr="00E7724D"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w:t>
      </w:r>
      <w:r>
        <w:rPr>
          <w:rFonts w:eastAsia="Calibri" w:cs="Times New Roman"/>
          <w:lang w:val="en-US" w:eastAsia="zh-CN"/>
        </w:rPr>
        <w:t>ako</w:t>
      </w:r>
      <w:r w:rsidRPr="00301039">
        <w:rPr>
          <w:rFonts w:eastAsia="Calibri" w:cs="Times New Roman"/>
          <w:lang w:val="en-US" w:eastAsia="zh-CN"/>
        </w:rPr>
        <w:t xml:space="preserve"> ih je bilo te sve ostale radnje kojima se smanjuju posljedice potresa.</w:t>
      </w:r>
    </w:p>
    <w:p w14:paraId="67562A1D" w14:textId="77777777" w:rsidR="00E13256" w:rsidRDefault="00E13256" w:rsidP="00E13256">
      <w:pPr>
        <w:pStyle w:val="Opisslike"/>
        <w:keepNext/>
      </w:pPr>
      <w:bookmarkStart w:id="37" w:name="_Toc178323463"/>
      <w:r>
        <w:t xml:space="preserve">Tablica </w:t>
      </w:r>
      <w:r>
        <w:fldChar w:fldCharType="begin"/>
      </w:r>
      <w:r>
        <w:instrText xml:space="preserve"> SEQ Tablica \* ARABIC </w:instrText>
      </w:r>
      <w:r>
        <w:fldChar w:fldCharType="separate"/>
      </w:r>
      <w:r>
        <w:rPr>
          <w:noProof/>
        </w:rPr>
        <w:t>2</w:t>
      </w:r>
      <w:r>
        <w:rPr>
          <w:noProof/>
        </w:rPr>
        <w:fldChar w:fldCharType="end"/>
      </w:r>
      <w:r>
        <w:t xml:space="preserve">. </w:t>
      </w:r>
      <w:r w:rsidRPr="00EC4183">
        <w:t>Mjere i postupci u slučaju potresa</w:t>
      </w:r>
      <w:bookmarkEnd w:id="37"/>
    </w:p>
    <w:tbl>
      <w:tblPr>
        <w:tblStyle w:val="Reetkatablice7"/>
        <w:tblW w:w="0" w:type="auto"/>
        <w:tblInd w:w="0" w:type="dxa"/>
        <w:tblLook w:val="04A0" w:firstRow="1" w:lastRow="0" w:firstColumn="1" w:lastColumn="0" w:noHBand="0" w:noVBand="1"/>
      </w:tblPr>
      <w:tblGrid>
        <w:gridCol w:w="739"/>
        <w:gridCol w:w="8321"/>
      </w:tblGrid>
      <w:tr w:rsidR="00E13256" w:rsidRPr="00301039" w14:paraId="193DA12C"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vAlign w:val="center"/>
            <w:hideMark/>
          </w:tcPr>
          <w:p w14:paraId="6F9A9351" w14:textId="77777777" w:rsidR="00E13256" w:rsidRPr="00301039" w:rsidRDefault="00E13256" w:rsidP="00147932">
            <w:pPr>
              <w:spacing w:line="276" w:lineRule="auto"/>
              <w:jc w:val="center"/>
              <w:rPr>
                <w:rFonts w:cstheme="minorHAnsi"/>
                <w:b/>
                <w:bCs/>
                <w:sz w:val="20"/>
                <w:szCs w:val="20"/>
              </w:rPr>
            </w:pPr>
            <w:bookmarkStart w:id="38" w:name="_Hlk85439076"/>
            <w:r w:rsidRPr="00301039">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vAlign w:val="center"/>
            <w:hideMark/>
          </w:tcPr>
          <w:p w14:paraId="18128323"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MJERE I POSTUPCI</w:t>
            </w:r>
          </w:p>
        </w:tc>
      </w:tr>
      <w:tr w:rsidR="00E13256" w:rsidRPr="00301039" w14:paraId="6656728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C5CC516"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3E01CE5C" w14:textId="77777777" w:rsidR="00E13256" w:rsidRPr="00301039" w:rsidRDefault="00E13256" w:rsidP="00147932">
            <w:pPr>
              <w:spacing w:line="276" w:lineRule="auto"/>
              <w:rPr>
                <w:rFonts w:cstheme="minorHAnsi"/>
                <w:i/>
                <w:iCs/>
                <w:sz w:val="20"/>
                <w:szCs w:val="20"/>
              </w:rPr>
            </w:pPr>
            <w:r w:rsidRPr="00301039">
              <w:rPr>
                <w:rFonts w:cstheme="minorHAnsi"/>
                <w:sz w:val="20"/>
                <w:szCs w:val="20"/>
              </w:rPr>
              <w:t xml:space="preserve">Izvještavanje </w:t>
            </w:r>
            <w:r w:rsidRPr="00FC2C9C">
              <w:rPr>
                <w:rFonts w:cstheme="minorHAnsi"/>
                <w:sz w:val="20"/>
                <w:szCs w:val="20"/>
              </w:rPr>
              <w:t>Općinske</w:t>
            </w:r>
            <w:r>
              <w:rPr>
                <w:rFonts w:cstheme="minorHAnsi"/>
                <w:sz w:val="20"/>
                <w:szCs w:val="20"/>
              </w:rPr>
              <w:t xml:space="preserve"> n</w:t>
            </w:r>
            <w:r w:rsidRPr="00301039">
              <w:rPr>
                <w:rFonts w:cstheme="minorHAnsi"/>
                <w:sz w:val="20"/>
                <w:szCs w:val="20"/>
              </w:rPr>
              <w:t>ačelni</w:t>
            </w:r>
            <w:r>
              <w:rPr>
                <w:rFonts w:cstheme="minorHAnsi"/>
                <w:sz w:val="20"/>
                <w:szCs w:val="20"/>
              </w:rPr>
              <w:t>ce</w:t>
            </w:r>
            <w:r w:rsidRPr="00301039">
              <w:rPr>
                <w:rFonts w:cstheme="minorHAnsi"/>
                <w:sz w:val="20"/>
                <w:szCs w:val="20"/>
              </w:rPr>
              <w:t xml:space="preserve"> i predlaganja aktiviranja </w:t>
            </w:r>
            <w:r>
              <w:rPr>
                <w:rFonts w:cstheme="minorHAnsi"/>
                <w:sz w:val="20"/>
                <w:szCs w:val="20"/>
              </w:rPr>
              <w:t>Općinskog p</w:t>
            </w:r>
            <w:r w:rsidRPr="00301039">
              <w:rPr>
                <w:rFonts w:cstheme="minorHAnsi"/>
                <w:sz w:val="20"/>
                <w:szCs w:val="20"/>
              </w:rPr>
              <w:t>ovjerenstva</w:t>
            </w:r>
          </w:p>
        </w:tc>
      </w:tr>
      <w:tr w:rsidR="00E13256" w:rsidRPr="00301039" w14:paraId="51FEBFA9"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D741CA7"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0A7BFF53"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w:t>
            </w:r>
            <w:r>
              <w:rPr>
                <w:rFonts w:cstheme="minorHAnsi"/>
                <w:sz w:val="20"/>
                <w:szCs w:val="20"/>
              </w:rPr>
              <w:t xml:space="preserve">Općinskog </w:t>
            </w:r>
            <w:r w:rsidRPr="007C2EFB">
              <w:rPr>
                <w:rFonts w:cstheme="minorHAnsi"/>
                <w:sz w:val="20"/>
                <w:szCs w:val="20"/>
              </w:rPr>
              <w:t>povjerenstva</w:t>
            </w:r>
            <w:r w:rsidRPr="00301039">
              <w:rPr>
                <w:rFonts w:cstheme="minorHAnsi"/>
                <w:sz w:val="20"/>
                <w:szCs w:val="20"/>
              </w:rPr>
              <w:t xml:space="preserve"> te izrada popisa šteta sukladno </w:t>
            </w:r>
            <w:r w:rsidRPr="00301039">
              <w:rPr>
                <w:rFonts w:cstheme="minorHAnsi"/>
                <w:i/>
                <w:iCs/>
                <w:sz w:val="20"/>
                <w:szCs w:val="20"/>
              </w:rPr>
              <w:t>Zakonu</w:t>
            </w:r>
            <w:r w:rsidRPr="00301039">
              <w:rPr>
                <w:rFonts w:cstheme="minorHAnsi"/>
                <w:sz w:val="20"/>
                <w:szCs w:val="20"/>
              </w:rPr>
              <w:t xml:space="preserve"> </w:t>
            </w:r>
          </w:p>
        </w:tc>
      </w:tr>
      <w:tr w:rsidR="00E13256" w:rsidRPr="00301039" w14:paraId="0B4EC1E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50B8C30"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170DE675"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Stožera civilne zaštite </w:t>
            </w:r>
            <w:r>
              <w:rPr>
                <w:rFonts w:cstheme="minorHAnsi"/>
                <w:sz w:val="20"/>
                <w:szCs w:val="20"/>
              </w:rPr>
              <w:t xml:space="preserve">Općine Lanišće </w:t>
            </w:r>
          </w:p>
        </w:tc>
      </w:tr>
      <w:tr w:rsidR="00E13256" w:rsidRPr="00301039" w14:paraId="76326F9A"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77101D2"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755FC5C1" w14:textId="77777777" w:rsidR="00E13256" w:rsidRPr="00301039" w:rsidRDefault="00E13256" w:rsidP="00147932">
            <w:pPr>
              <w:spacing w:line="276" w:lineRule="auto"/>
              <w:rPr>
                <w:rFonts w:cstheme="minorHAnsi"/>
                <w:sz w:val="20"/>
                <w:szCs w:val="20"/>
              </w:rPr>
            </w:pPr>
            <w:r w:rsidRPr="00301039">
              <w:rPr>
                <w:rFonts w:cstheme="minorHAnsi"/>
                <w:sz w:val="20"/>
                <w:szCs w:val="20"/>
              </w:rPr>
              <w:t>Aktiviranje službi koje se bave zaštitom i spašavanjem unutar svoje redovne djelatnosti:</w:t>
            </w:r>
            <w:r>
              <w:rPr>
                <w:rFonts w:cstheme="minorHAnsi"/>
                <w:sz w:val="20"/>
                <w:szCs w:val="20"/>
              </w:rPr>
              <w:t xml:space="preserve"> JVP Buzet, </w:t>
            </w:r>
            <w:bookmarkStart w:id="39" w:name="_Hlk178321746"/>
            <w:r>
              <w:rPr>
                <w:rFonts w:cstheme="minorHAnsi"/>
                <w:sz w:val="20"/>
                <w:szCs w:val="20"/>
              </w:rPr>
              <w:t>DVD „Ćićarija“ Lanišće</w:t>
            </w:r>
            <w:bookmarkEnd w:id="39"/>
            <w:r>
              <w:rPr>
                <w:rFonts w:cstheme="minorHAnsi"/>
                <w:sz w:val="20"/>
                <w:szCs w:val="20"/>
              </w:rPr>
              <w:t xml:space="preserve">, GDCK Buzet, HGSS – Stanica Istra, </w:t>
            </w:r>
            <w:r w:rsidRPr="00057048">
              <w:rPr>
                <w:rFonts w:cstheme="minorHAnsi"/>
                <w:sz w:val="20"/>
                <w:szCs w:val="20"/>
              </w:rPr>
              <w:t>N</w:t>
            </w:r>
            <w:r>
              <w:rPr>
                <w:rFonts w:cstheme="minorHAnsi"/>
                <w:sz w:val="20"/>
                <w:szCs w:val="20"/>
              </w:rPr>
              <w:t>ZZJZ IŽ</w:t>
            </w:r>
          </w:p>
        </w:tc>
      </w:tr>
      <w:tr w:rsidR="00E13256" w:rsidRPr="00301039" w14:paraId="0BE4AA32"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7F055C5"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2A170C8F"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broju potpuno srušenih objekata i </w:t>
            </w:r>
            <w:r>
              <w:rPr>
                <w:rFonts w:cstheme="minorHAnsi"/>
                <w:sz w:val="20"/>
                <w:szCs w:val="20"/>
              </w:rPr>
              <w:t>kuć</w:t>
            </w:r>
            <w:r w:rsidRPr="00301039">
              <w:rPr>
                <w:rFonts w:cstheme="minorHAnsi"/>
                <w:sz w:val="20"/>
                <w:szCs w:val="20"/>
              </w:rPr>
              <w:t xml:space="preserve">a, stanje školskih objekata, </w:t>
            </w:r>
          </w:p>
          <w:p w14:paraId="514980F2" w14:textId="77777777" w:rsidR="00E13256" w:rsidRPr="00301039" w:rsidRDefault="00E13256" w:rsidP="00147932">
            <w:pPr>
              <w:spacing w:line="276" w:lineRule="auto"/>
              <w:rPr>
                <w:rFonts w:cstheme="minorHAnsi"/>
                <w:sz w:val="20"/>
                <w:szCs w:val="20"/>
              </w:rPr>
            </w:pPr>
            <w:r w:rsidRPr="00301039">
              <w:rPr>
                <w:rFonts w:cstheme="minorHAnsi"/>
                <w:sz w:val="20"/>
                <w:szCs w:val="20"/>
              </w:rPr>
              <w:lastRenderedPageBreak/>
              <w:t>društvenih domova, ugostiteljskih objekata</w:t>
            </w:r>
            <w:r>
              <w:rPr>
                <w:rFonts w:cstheme="minorHAnsi"/>
                <w:sz w:val="20"/>
                <w:szCs w:val="20"/>
              </w:rPr>
              <w:t xml:space="preserve"> </w:t>
            </w:r>
            <w:r w:rsidRPr="00301039">
              <w:rPr>
                <w:rFonts w:cstheme="minorHAnsi"/>
                <w:sz w:val="20"/>
                <w:szCs w:val="20"/>
              </w:rPr>
              <w:t xml:space="preserve">i sl. </w:t>
            </w:r>
          </w:p>
        </w:tc>
      </w:tr>
      <w:tr w:rsidR="00E13256" w:rsidRPr="00301039" w14:paraId="5E8763DA"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E61F151"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6E739042"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mogućnosti funkcioniranja kritične infrastrukture: </w:t>
            </w:r>
          </w:p>
          <w:p w14:paraId="62721A07"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vodoopskrbu,</w:t>
            </w:r>
          </w:p>
          <w:p w14:paraId="4E5D67AB"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elektroopskrbu,</w:t>
            </w:r>
          </w:p>
          <w:p w14:paraId="705EDEE3"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telekomunikacija,</w:t>
            </w:r>
          </w:p>
          <w:p w14:paraId="0299AD85"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prikupljanje informacija o prohodnosti prometnica,</w:t>
            </w:r>
          </w:p>
          <w:p w14:paraId="5CA26EF4"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 xml:space="preserve">prikupljanje informacija o stanju društvenih i stambenih objekata na području </w:t>
            </w:r>
            <w:r>
              <w:rPr>
                <w:rFonts w:cstheme="minorHAnsi"/>
                <w:sz w:val="20"/>
                <w:szCs w:val="20"/>
                <w:lang w:val="en-US"/>
              </w:rPr>
              <w:t>Općine</w:t>
            </w:r>
            <w:r w:rsidRPr="00301039">
              <w:rPr>
                <w:rFonts w:cstheme="minorHAnsi"/>
                <w:sz w:val="20"/>
                <w:szCs w:val="20"/>
                <w:lang w:val="en-US"/>
              </w:rPr>
              <w:t>.</w:t>
            </w:r>
          </w:p>
        </w:tc>
      </w:tr>
      <w:tr w:rsidR="00E13256" w:rsidRPr="00301039" w14:paraId="34AEC5B5"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B0E918B"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48F231D3"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kritične infrastrukture sljedećim prioritetom:</w:t>
            </w:r>
          </w:p>
          <w:p w14:paraId="0E6E4B90"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vodoopskrbni sustav,</w:t>
            </w:r>
          </w:p>
          <w:p w14:paraId="385599F8"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 xml:space="preserve">zdravstvene ustanove, </w:t>
            </w:r>
          </w:p>
          <w:p w14:paraId="4700A3F2"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7E9E677B"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zbrinjavanje,</w:t>
            </w:r>
          </w:p>
          <w:p w14:paraId="1DF4E175"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elektroopskrba,</w:t>
            </w:r>
          </w:p>
          <w:p w14:paraId="5679FE13"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pripremu hrane,</w:t>
            </w:r>
          </w:p>
          <w:p w14:paraId="2114FE10"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telekomunikacije,</w:t>
            </w:r>
          </w:p>
          <w:p w14:paraId="3D637983"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2C397E4B"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ostali korisnici.</w:t>
            </w:r>
          </w:p>
        </w:tc>
      </w:tr>
      <w:tr w:rsidR="00E13256" w:rsidRPr="00301039" w14:paraId="38675A3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2FE38F04"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47F25343"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prometnica na području</w:t>
            </w:r>
            <w:r>
              <w:rPr>
                <w:rFonts w:cstheme="minorHAnsi"/>
                <w:sz w:val="20"/>
                <w:szCs w:val="20"/>
              </w:rPr>
              <w:t xml:space="preserve"> Općine s</w:t>
            </w:r>
            <w:r w:rsidRPr="00301039">
              <w:rPr>
                <w:rFonts w:cstheme="minorHAnsi"/>
                <w:sz w:val="20"/>
                <w:szCs w:val="20"/>
              </w:rPr>
              <w:t xml:space="preserve">ljedećim redoslijedom: </w:t>
            </w:r>
          </w:p>
          <w:p w14:paraId="3670FDC5"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državne ceste,</w:t>
            </w:r>
          </w:p>
          <w:p w14:paraId="27C42C89"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županijske ceste,</w:t>
            </w:r>
          </w:p>
          <w:p w14:paraId="2BED3F90"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lokalne ceste,</w:t>
            </w:r>
          </w:p>
          <w:p w14:paraId="47AC4F34"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nerazvrstane ceste.</w:t>
            </w:r>
          </w:p>
        </w:tc>
      </w:tr>
      <w:tr w:rsidR="00E13256" w:rsidRPr="00301039" w14:paraId="219EEF16"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FFC4E56"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3D562417"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privremene sanacije oštećenja sljedećih objekata:</w:t>
            </w:r>
          </w:p>
          <w:p w14:paraId="2CB36118"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78A0AE48"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474AF4D2"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privatni objekti prema stupnju oštećenja.</w:t>
            </w:r>
          </w:p>
        </w:tc>
      </w:tr>
      <w:tr w:rsidR="00E13256" w:rsidRPr="00301039" w14:paraId="61BF5F2F"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946EDD1"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611E480F"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vlasnika poduzeća i obrta koji se bave takvom vrstom djelatnosti koja može izvršiti privremenu sanaciju šteta. </w:t>
            </w:r>
          </w:p>
        </w:tc>
      </w:tr>
      <w:tr w:rsidR="00E13256" w:rsidRPr="00301039" w14:paraId="15DA52F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5B371F5" w14:textId="77777777" w:rsidR="00E13256" w:rsidRPr="00301039" w:rsidRDefault="00E13256" w:rsidP="00E13256">
            <w:pPr>
              <w:numPr>
                <w:ilvl w:val="0"/>
                <w:numId w:val="2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50277C59" w14:textId="77777777" w:rsidR="00E13256" w:rsidRPr="00301039" w:rsidRDefault="00E13256" w:rsidP="00147932">
            <w:pPr>
              <w:spacing w:line="276" w:lineRule="auto"/>
              <w:rPr>
                <w:rFonts w:cstheme="minorHAnsi"/>
                <w:sz w:val="20"/>
                <w:szCs w:val="20"/>
              </w:rPr>
            </w:pPr>
            <w:r w:rsidRPr="006132C3">
              <w:rPr>
                <w:rFonts w:cstheme="minorHAnsi"/>
                <w:sz w:val="20"/>
                <w:szCs w:val="20"/>
              </w:rPr>
              <w:t>Općinsko povjerenstvo</w:t>
            </w:r>
            <w:r w:rsidRPr="00301039">
              <w:rPr>
                <w:rFonts w:cstheme="minorHAnsi"/>
                <w:sz w:val="20"/>
                <w:szCs w:val="20"/>
              </w:rPr>
              <w:t xml:space="preserve"> nastavlja aktivnosti na popisu i procjeni štete sukladno </w:t>
            </w:r>
            <w:r w:rsidRPr="00301039">
              <w:rPr>
                <w:rFonts w:cstheme="minorHAnsi"/>
                <w:i/>
                <w:iCs/>
                <w:sz w:val="20"/>
                <w:szCs w:val="20"/>
              </w:rPr>
              <w:t>Zakonu</w:t>
            </w:r>
            <w:r w:rsidRPr="00301039">
              <w:rPr>
                <w:rFonts w:cstheme="minorHAnsi"/>
                <w:sz w:val="20"/>
                <w:szCs w:val="20"/>
              </w:rPr>
              <w:t xml:space="preserve"> te o rezultatima izvješćuje</w:t>
            </w:r>
            <w:r>
              <w:rPr>
                <w:rFonts w:cstheme="minorHAnsi"/>
                <w:sz w:val="20"/>
                <w:szCs w:val="20"/>
              </w:rPr>
              <w:t xml:space="preserve"> Županijsko</w:t>
            </w:r>
            <w:r w:rsidRPr="00301039">
              <w:rPr>
                <w:rFonts w:cstheme="minorHAnsi"/>
                <w:sz w:val="20"/>
                <w:szCs w:val="20"/>
              </w:rPr>
              <w:t xml:space="preserve"> povjerenstvo.</w:t>
            </w:r>
          </w:p>
        </w:tc>
      </w:tr>
    </w:tbl>
    <w:p w14:paraId="73AD0E57" w14:textId="77777777" w:rsidR="00E13256" w:rsidRDefault="00E13256" w:rsidP="00E13256">
      <w:pPr>
        <w:pStyle w:val="Naslov3"/>
      </w:pPr>
      <w:bookmarkStart w:id="40" w:name="_Toc176937222"/>
      <w:bookmarkEnd w:id="38"/>
      <w:r>
        <w:t>Požar</w:t>
      </w:r>
      <w:bookmarkEnd w:id="40"/>
    </w:p>
    <w:p w14:paraId="510C062E" w14:textId="77777777" w:rsidR="00E13256" w:rsidRPr="00E7724D" w:rsidRDefault="00E13256" w:rsidP="00E13256">
      <w:pPr>
        <w:ind w:firstLine="693"/>
      </w:pPr>
      <w:r w:rsidRPr="004D03E8">
        <w:t xml:space="preserve">Požari se mogu svrstati u najjače prirodne sile koje uništavaju ljude, dobra i prirodne resurse. Šumski požar ili požar otvorenog prostora prirodna je nepogoda, odnosno pojava stihijskog, nekontroliranog rasprostranjenja vatre po šumskoj površini, bez obzira na njen intenzitet. Osim šumskih požara na otvorenom prostoru mogu biti i sljedeći požari: </w:t>
      </w:r>
      <w:r w:rsidRPr="00E7724D">
        <w:t xml:space="preserve">požari pašnjaka i livada, požari u ratarskim kulturama te požari voćnjaka, maslinika i sl. </w:t>
      </w:r>
    </w:p>
    <w:p w14:paraId="5556062D" w14:textId="77777777" w:rsidR="00E13256" w:rsidRDefault="00E13256" w:rsidP="00E13256">
      <w:pPr>
        <w:rPr>
          <w:lang w:val="en-US" w:eastAsia="zh-CN"/>
        </w:rPr>
      </w:pPr>
    </w:p>
    <w:p w14:paraId="6037C2AA"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Preventivne mjere radi umanjenja posljedica prirodne nepogode</w:t>
      </w:r>
    </w:p>
    <w:p w14:paraId="5633D730" w14:textId="77777777" w:rsidR="00E13256" w:rsidRDefault="00E13256" w:rsidP="00E13256">
      <w:pPr>
        <w:spacing w:after="120" w:line="276" w:lineRule="auto"/>
        <w:ind w:firstLine="708"/>
        <w:rPr>
          <w:rFonts w:eastAsia="Calibri" w:cs="Times New Roman"/>
          <w:lang w:val="en-US" w:eastAsia="zh-CN"/>
        </w:rPr>
      </w:pPr>
      <w:r w:rsidRPr="004F4CA9">
        <w:rPr>
          <w:rFonts w:eastAsia="Calibri" w:cs="Times New Roman"/>
          <w:lang w:val="en-US" w:eastAsia="zh-CN"/>
        </w:rPr>
        <w:lastRenderedPageBreak/>
        <w:t xml:space="preserve">Pod zaštitom od požara podrazumijevamo sve preventivne mjere koje se provode u cilju da se požar spriječi i sve one djelatnosti kojima se priprema gašenje požara. Konačno se tu svrstava i sav rad pri gašenju požara počevši od trenutka kada je on otkriven. </w:t>
      </w:r>
    </w:p>
    <w:p w14:paraId="1DD327B4" w14:textId="77777777" w:rsidR="00E13256" w:rsidRDefault="00E13256" w:rsidP="00E13256">
      <w:pPr>
        <w:spacing w:after="120" w:line="276" w:lineRule="auto"/>
        <w:ind w:firstLine="708"/>
        <w:rPr>
          <w:rFonts w:eastAsia="Calibri" w:cs="Times New Roman"/>
          <w:lang w:val="en-US" w:eastAsia="zh-CN"/>
        </w:rPr>
      </w:pPr>
      <w:r w:rsidRPr="004F4CA9">
        <w:rPr>
          <w:rFonts w:eastAsia="Calibri" w:cs="Times New Roman"/>
          <w:lang w:val="en-US" w:eastAsia="zh-CN"/>
        </w:rPr>
        <w:t>Preventivne mjere uređuju se Procjenom ugroženosti od požara i tehnološke eksplozije te Planom zaštite od požara.</w:t>
      </w:r>
    </w:p>
    <w:p w14:paraId="48A6E102" w14:textId="77777777" w:rsidR="00E13256" w:rsidRDefault="00E13256" w:rsidP="00E13256">
      <w:pPr>
        <w:spacing w:after="120" w:line="276" w:lineRule="auto"/>
        <w:rPr>
          <w:rFonts w:eastAsia="Calibri" w:cs="Times New Roman"/>
          <w:lang w:val="en-US" w:eastAsia="zh-CN"/>
        </w:rPr>
      </w:pPr>
    </w:p>
    <w:p w14:paraId="4512E18B"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Mjere za ublažavanje i otklanjanje izravnih posljedica prirodne nepogode</w:t>
      </w:r>
    </w:p>
    <w:p w14:paraId="006366D8" w14:textId="77777777" w:rsidR="00E13256" w:rsidRPr="00E7724D"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w:t>
      </w:r>
      <w:r>
        <w:rPr>
          <w:rFonts w:eastAsia="Calibri" w:cs="Times New Roman"/>
          <w:lang w:val="en-US" w:eastAsia="zh-CN"/>
        </w:rPr>
        <w:t>ako</w:t>
      </w:r>
      <w:r w:rsidRPr="00301039">
        <w:rPr>
          <w:rFonts w:eastAsia="Calibri" w:cs="Times New Roman"/>
          <w:lang w:val="en-US" w:eastAsia="zh-CN"/>
        </w:rPr>
        <w:t xml:space="preserve"> ih je bilo te sve ostale radnje kojima se smanjuju posljedice</w:t>
      </w:r>
      <w:r>
        <w:rPr>
          <w:rFonts w:eastAsia="Calibri" w:cs="Times New Roman"/>
          <w:lang w:val="en-US" w:eastAsia="zh-CN"/>
        </w:rPr>
        <w:t xml:space="preserve"> požara.</w:t>
      </w:r>
    </w:p>
    <w:p w14:paraId="006D1BAE" w14:textId="77777777" w:rsidR="00E13256" w:rsidRDefault="00E13256" w:rsidP="00E13256">
      <w:pPr>
        <w:pStyle w:val="Opisslike"/>
        <w:keepNext/>
      </w:pPr>
      <w:bookmarkStart w:id="41" w:name="_Toc178323464"/>
      <w:r>
        <w:t xml:space="preserve">Tablica </w:t>
      </w:r>
      <w:r>
        <w:fldChar w:fldCharType="begin"/>
      </w:r>
      <w:r>
        <w:instrText xml:space="preserve"> SEQ Tablica \* ARABIC </w:instrText>
      </w:r>
      <w:r>
        <w:fldChar w:fldCharType="separate"/>
      </w:r>
      <w:r>
        <w:rPr>
          <w:noProof/>
        </w:rPr>
        <w:t>3</w:t>
      </w:r>
      <w:r>
        <w:rPr>
          <w:noProof/>
        </w:rPr>
        <w:fldChar w:fldCharType="end"/>
      </w:r>
      <w:r>
        <w:t xml:space="preserve">. </w:t>
      </w:r>
      <w:r w:rsidRPr="009133A1">
        <w:t>Mjere i postupci u slučaju požara</w:t>
      </w:r>
      <w:bookmarkEnd w:id="41"/>
    </w:p>
    <w:tbl>
      <w:tblPr>
        <w:tblStyle w:val="Reetkatablice72"/>
        <w:tblW w:w="0" w:type="auto"/>
        <w:tblLook w:val="04A0" w:firstRow="1" w:lastRow="0" w:firstColumn="1" w:lastColumn="0" w:noHBand="0" w:noVBand="1"/>
      </w:tblPr>
      <w:tblGrid>
        <w:gridCol w:w="739"/>
        <w:gridCol w:w="8321"/>
      </w:tblGrid>
      <w:tr w:rsidR="00E13256" w:rsidRPr="00A76058" w14:paraId="0BE3789D"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CB7FF5" w14:textId="77777777" w:rsidR="00E13256" w:rsidRPr="00A76058" w:rsidRDefault="00E13256" w:rsidP="00147932">
            <w:pPr>
              <w:spacing w:line="276" w:lineRule="auto"/>
              <w:jc w:val="center"/>
              <w:rPr>
                <w:rFonts w:cstheme="minorHAnsi"/>
                <w:b/>
                <w:bCs/>
                <w:sz w:val="20"/>
                <w:szCs w:val="20"/>
              </w:rPr>
            </w:pPr>
            <w:r w:rsidRPr="00A76058">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F8C67D" w14:textId="77777777" w:rsidR="00E13256" w:rsidRPr="00A76058" w:rsidRDefault="00E13256" w:rsidP="00147932">
            <w:pPr>
              <w:spacing w:line="276" w:lineRule="auto"/>
              <w:jc w:val="center"/>
              <w:rPr>
                <w:rFonts w:cstheme="minorHAnsi"/>
                <w:b/>
                <w:bCs/>
                <w:sz w:val="20"/>
                <w:szCs w:val="20"/>
              </w:rPr>
            </w:pPr>
            <w:r w:rsidRPr="00A76058">
              <w:rPr>
                <w:rFonts w:cstheme="minorHAnsi"/>
                <w:b/>
                <w:bCs/>
                <w:sz w:val="20"/>
                <w:szCs w:val="20"/>
              </w:rPr>
              <w:t>MJERE I POSTUPCI</w:t>
            </w:r>
          </w:p>
        </w:tc>
      </w:tr>
      <w:tr w:rsidR="00E13256" w:rsidRPr="00A76058" w14:paraId="29944F0F"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096D24A"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250E1DA7" w14:textId="77777777" w:rsidR="00E13256" w:rsidRPr="001175CF" w:rsidRDefault="00E13256" w:rsidP="00147932">
            <w:pPr>
              <w:spacing w:line="276" w:lineRule="auto"/>
              <w:rPr>
                <w:rFonts w:cstheme="minorHAnsi"/>
                <w:sz w:val="20"/>
                <w:szCs w:val="20"/>
              </w:rPr>
            </w:pPr>
            <w:r w:rsidRPr="001175CF">
              <w:rPr>
                <w:rFonts w:cstheme="minorHAnsi"/>
                <w:sz w:val="20"/>
                <w:szCs w:val="20"/>
              </w:rPr>
              <w:t xml:space="preserve">Aktiviranje </w:t>
            </w:r>
            <w:r w:rsidRPr="00B8321B">
              <w:rPr>
                <w:rFonts w:cstheme="minorHAnsi"/>
                <w:sz w:val="20"/>
                <w:szCs w:val="20"/>
              </w:rPr>
              <w:t>JVP</w:t>
            </w:r>
            <w:r>
              <w:rPr>
                <w:rFonts w:cstheme="minorHAnsi"/>
                <w:sz w:val="20"/>
                <w:szCs w:val="20"/>
              </w:rPr>
              <w:t>-a</w:t>
            </w:r>
            <w:r w:rsidRPr="00B8321B">
              <w:rPr>
                <w:rFonts w:cstheme="minorHAnsi"/>
                <w:sz w:val="20"/>
                <w:szCs w:val="20"/>
              </w:rPr>
              <w:t xml:space="preserve"> </w:t>
            </w:r>
            <w:r>
              <w:rPr>
                <w:rFonts w:cstheme="minorHAnsi"/>
                <w:sz w:val="20"/>
                <w:szCs w:val="20"/>
              </w:rPr>
              <w:t xml:space="preserve">Buzet i </w:t>
            </w:r>
            <w:r w:rsidRPr="003D4507">
              <w:rPr>
                <w:rFonts w:cstheme="minorHAnsi"/>
                <w:sz w:val="20"/>
                <w:szCs w:val="20"/>
              </w:rPr>
              <w:t>DVD „Ćićarija“ Lanišće</w:t>
            </w:r>
          </w:p>
        </w:tc>
      </w:tr>
      <w:tr w:rsidR="00E13256" w:rsidRPr="00A76058" w14:paraId="1A6C4391"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9A9BF8D"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40265A8A" w14:textId="77777777" w:rsidR="00E13256" w:rsidRPr="001175CF" w:rsidRDefault="00E13256" w:rsidP="00147932">
            <w:pPr>
              <w:spacing w:line="276" w:lineRule="auto"/>
              <w:rPr>
                <w:rFonts w:cstheme="minorHAnsi"/>
                <w:sz w:val="20"/>
                <w:szCs w:val="20"/>
              </w:rPr>
            </w:pPr>
            <w:r w:rsidRPr="001175CF">
              <w:rPr>
                <w:rFonts w:cstheme="minorHAnsi"/>
                <w:sz w:val="20"/>
                <w:szCs w:val="20"/>
              </w:rPr>
              <w:t xml:space="preserve">Izvještavanje </w:t>
            </w:r>
            <w:r>
              <w:rPr>
                <w:rFonts w:cstheme="minorHAnsi"/>
                <w:sz w:val="20"/>
                <w:szCs w:val="20"/>
              </w:rPr>
              <w:t>O</w:t>
            </w:r>
            <w:r w:rsidRPr="001175CF">
              <w:rPr>
                <w:rFonts w:cstheme="minorHAnsi"/>
                <w:sz w:val="20"/>
                <w:szCs w:val="20"/>
              </w:rPr>
              <w:t>pćinsk</w:t>
            </w:r>
            <w:r>
              <w:rPr>
                <w:rFonts w:cstheme="minorHAnsi"/>
                <w:sz w:val="20"/>
                <w:szCs w:val="20"/>
              </w:rPr>
              <w:t>e</w:t>
            </w:r>
            <w:r w:rsidRPr="001175CF">
              <w:rPr>
                <w:rFonts w:cstheme="minorHAnsi"/>
                <w:sz w:val="20"/>
                <w:szCs w:val="20"/>
              </w:rPr>
              <w:t xml:space="preserve"> načelni</w:t>
            </w:r>
            <w:r>
              <w:rPr>
                <w:rFonts w:cstheme="minorHAnsi"/>
                <w:sz w:val="20"/>
                <w:szCs w:val="20"/>
              </w:rPr>
              <w:t>ce</w:t>
            </w:r>
            <w:r w:rsidRPr="001175CF">
              <w:rPr>
                <w:rFonts w:cstheme="minorHAnsi"/>
                <w:sz w:val="20"/>
                <w:szCs w:val="20"/>
              </w:rPr>
              <w:t xml:space="preserve"> i predlaganja aktiviranja Općinskog povjerenstva</w:t>
            </w:r>
          </w:p>
        </w:tc>
      </w:tr>
      <w:tr w:rsidR="00E13256" w:rsidRPr="00A76058" w14:paraId="01F7FF6C"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668C693"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3C96D862" w14:textId="77777777" w:rsidR="00E13256" w:rsidRPr="001175CF" w:rsidRDefault="00E13256" w:rsidP="00147932">
            <w:pPr>
              <w:spacing w:line="276" w:lineRule="auto"/>
              <w:rPr>
                <w:rFonts w:cstheme="minorHAnsi"/>
                <w:sz w:val="20"/>
                <w:szCs w:val="20"/>
              </w:rPr>
            </w:pPr>
            <w:r w:rsidRPr="001175CF">
              <w:rPr>
                <w:rFonts w:cstheme="minorHAnsi"/>
                <w:sz w:val="20"/>
                <w:szCs w:val="20"/>
              </w:rPr>
              <w:t xml:space="preserve">Pozivanje Općinskog povjerenstva te izrada popisa šteta sukladno </w:t>
            </w:r>
            <w:r w:rsidRPr="001175CF">
              <w:rPr>
                <w:rFonts w:cstheme="minorHAnsi"/>
                <w:i/>
                <w:iCs/>
                <w:sz w:val="20"/>
                <w:szCs w:val="20"/>
              </w:rPr>
              <w:t>Zakonu</w:t>
            </w:r>
            <w:r w:rsidRPr="001175CF">
              <w:rPr>
                <w:rFonts w:cstheme="minorHAnsi"/>
                <w:sz w:val="20"/>
                <w:szCs w:val="20"/>
              </w:rPr>
              <w:t xml:space="preserve"> </w:t>
            </w:r>
          </w:p>
        </w:tc>
      </w:tr>
      <w:tr w:rsidR="00E13256" w:rsidRPr="00A76058" w14:paraId="443C2C56"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220E8137"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17FF08E" w14:textId="77777777" w:rsidR="00E13256" w:rsidRPr="001175CF" w:rsidRDefault="00E13256" w:rsidP="00147932">
            <w:pPr>
              <w:spacing w:line="276" w:lineRule="auto"/>
              <w:rPr>
                <w:rFonts w:cstheme="minorHAnsi"/>
                <w:sz w:val="20"/>
                <w:szCs w:val="20"/>
              </w:rPr>
            </w:pPr>
            <w:r w:rsidRPr="001175CF">
              <w:rPr>
                <w:rFonts w:cstheme="minorHAnsi"/>
                <w:sz w:val="20"/>
                <w:szCs w:val="20"/>
              </w:rPr>
              <w:t xml:space="preserve">Pozivanje Stožera civilne zaštite Općine </w:t>
            </w:r>
            <w:r>
              <w:rPr>
                <w:rFonts w:cstheme="minorHAnsi"/>
                <w:sz w:val="20"/>
                <w:szCs w:val="20"/>
              </w:rPr>
              <w:t>Lanišće</w:t>
            </w:r>
            <w:r w:rsidRPr="001175CF">
              <w:rPr>
                <w:rFonts w:cstheme="minorHAnsi"/>
                <w:sz w:val="20"/>
                <w:szCs w:val="20"/>
              </w:rPr>
              <w:t xml:space="preserve"> </w:t>
            </w:r>
          </w:p>
        </w:tc>
      </w:tr>
      <w:tr w:rsidR="00E13256" w:rsidRPr="00A76058" w14:paraId="233FE65D"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37DB449"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187A3495" w14:textId="77777777" w:rsidR="00E13256" w:rsidRPr="001175CF" w:rsidRDefault="00E13256" w:rsidP="00147932">
            <w:pPr>
              <w:spacing w:line="276" w:lineRule="auto"/>
              <w:rPr>
                <w:rFonts w:cstheme="minorHAnsi"/>
                <w:sz w:val="20"/>
                <w:szCs w:val="20"/>
              </w:rPr>
            </w:pPr>
            <w:r w:rsidRPr="001175CF">
              <w:rPr>
                <w:rFonts w:cstheme="minorHAnsi"/>
                <w:sz w:val="20"/>
                <w:szCs w:val="20"/>
              </w:rPr>
              <w:t>Prikupljanje informacija o dijelovima Općine u kojima su se dogodile najveće materijalne štete</w:t>
            </w:r>
          </w:p>
        </w:tc>
      </w:tr>
      <w:tr w:rsidR="00E13256" w:rsidRPr="00A76058" w14:paraId="0460FF70"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5753408" w14:textId="77777777" w:rsidR="00E13256" w:rsidRPr="001175CF"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5C5A043A" w14:textId="77777777" w:rsidR="00E13256" w:rsidRPr="001175CF" w:rsidRDefault="00E13256" w:rsidP="00147932">
            <w:pPr>
              <w:spacing w:line="276" w:lineRule="auto"/>
              <w:rPr>
                <w:rFonts w:cstheme="minorHAnsi"/>
                <w:sz w:val="20"/>
                <w:szCs w:val="20"/>
              </w:rPr>
            </w:pPr>
            <w:r w:rsidRPr="001175CF">
              <w:rPr>
                <w:rFonts w:cstheme="minorHAnsi"/>
                <w:sz w:val="20"/>
                <w:szCs w:val="20"/>
              </w:rPr>
              <w:t xml:space="preserve">Aktiviranje službi koje se bave zaštitom i spašavanjem unutar svoje redovne djelatnosti: </w:t>
            </w:r>
            <w:r w:rsidRPr="006D5296">
              <w:rPr>
                <w:rFonts w:cstheme="minorHAnsi"/>
                <w:sz w:val="20"/>
                <w:szCs w:val="20"/>
              </w:rPr>
              <w:t xml:space="preserve">GDCK </w:t>
            </w:r>
            <w:r>
              <w:rPr>
                <w:rFonts w:cstheme="minorHAnsi"/>
                <w:sz w:val="20"/>
                <w:szCs w:val="20"/>
              </w:rPr>
              <w:t>Buzet</w:t>
            </w:r>
            <w:r w:rsidRPr="006D5296">
              <w:rPr>
                <w:rFonts w:cstheme="minorHAnsi"/>
                <w:sz w:val="20"/>
                <w:szCs w:val="20"/>
              </w:rPr>
              <w:t>, HGSS – Stanica Istra, N</w:t>
            </w:r>
            <w:r>
              <w:rPr>
                <w:rFonts w:cstheme="minorHAnsi"/>
                <w:sz w:val="20"/>
                <w:szCs w:val="20"/>
              </w:rPr>
              <w:t>ZZJZ IŽ</w:t>
            </w:r>
          </w:p>
        </w:tc>
      </w:tr>
      <w:tr w:rsidR="00E13256" w:rsidRPr="00A76058" w14:paraId="50596F92"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834216A" w14:textId="77777777" w:rsidR="00E13256" w:rsidRPr="00A76058"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22F29C0D" w14:textId="77777777" w:rsidR="00E13256" w:rsidRPr="00A76058" w:rsidRDefault="00E13256" w:rsidP="00147932">
            <w:pPr>
              <w:spacing w:line="276" w:lineRule="auto"/>
              <w:rPr>
                <w:rFonts w:cstheme="minorHAnsi"/>
                <w:sz w:val="20"/>
                <w:szCs w:val="20"/>
              </w:rPr>
            </w:pPr>
            <w:r w:rsidRPr="00A76058">
              <w:rPr>
                <w:rFonts w:cstheme="minorHAnsi"/>
                <w:sz w:val="20"/>
                <w:szCs w:val="20"/>
              </w:rPr>
              <w:t xml:space="preserve">Prikupljanje informacija o dijelovima </w:t>
            </w:r>
            <w:r>
              <w:rPr>
                <w:rFonts w:cstheme="minorHAnsi"/>
                <w:sz w:val="20"/>
                <w:szCs w:val="20"/>
              </w:rPr>
              <w:t xml:space="preserve">Općine </w:t>
            </w:r>
            <w:r w:rsidRPr="00A76058">
              <w:rPr>
                <w:rFonts w:cstheme="minorHAnsi"/>
                <w:sz w:val="20"/>
                <w:szCs w:val="20"/>
              </w:rPr>
              <w:t>u kojima se dogodila nestašica vode  i izrada prioriteta dostave vode ljudima, životinjama, zalijevanje usjeva važnih za funkcioniranje zajednice.</w:t>
            </w:r>
          </w:p>
        </w:tc>
      </w:tr>
      <w:tr w:rsidR="00E13256" w:rsidRPr="00A76058" w14:paraId="61077E1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21A0D82" w14:textId="77777777" w:rsidR="00E13256" w:rsidRPr="00A76058"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0C84E30F" w14:textId="77777777" w:rsidR="00E13256" w:rsidRPr="00A76058" w:rsidRDefault="00E13256" w:rsidP="00147932">
            <w:pPr>
              <w:spacing w:line="276" w:lineRule="auto"/>
              <w:rPr>
                <w:rFonts w:cstheme="minorHAnsi"/>
                <w:sz w:val="20"/>
                <w:szCs w:val="20"/>
              </w:rPr>
            </w:pPr>
            <w:r w:rsidRPr="00A76058">
              <w:rPr>
                <w:rFonts w:cstheme="minorHAnsi"/>
                <w:sz w:val="20"/>
                <w:szCs w:val="20"/>
              </w:rPr>
              <w:t xml:space="preserve">Informiranje stanovnika o načinu snabdijevanja. </w:t>
            </w:r>
          </w:p>
        </w:tc>
      </w:tr>
      <w:tr w:rsidR="00E13256" w:rsidRPr="00A76058" w14:paraId="679ABBEC"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77CB7FA" w14:textId="77777777" w:rsidR="00E13256" w:rsidRPr="00A76058"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06AAF58C" w14:textId="77777777" w:rsidR="00E13256" w:rsidRPr="00A76058" w:rsidRDefault="00E13256" w:rsidP="00147932">
            <w:pPr>
              <w:spacing w:line="276" w:lineRule="auto"/>
              <w:rPr>
                <w:rFonts w:cstheme="minorHAnsi"/>
                <w:sz w:val="20"/>
                <w:szCs w:val="20"/>
              </w:rPr>
            </w:pPr>
            <w:r w:rsidRPr="00A76058">
              <w:rPr>
                <w:rFonts w:cstheme="minorHAnsi"/>
                <w:sz w:val="20"/>
                <w:szCs w:val="20"/>
              </w:rPr>
              <w:t>Izrada popisa (vlasnik i broj grla) stočnog fonda koristeći evidenciju veterinarskih stanica.</w:t>
            </w:r>
          </w:p>
        </w:tc>
      </w:tr>
      <w:tr w:rsidR="00E13256" w:rsidRPr="00A76058" w14:paraId="6B247A58"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6283230" w14:textId="77777777" w:rsidR="00E13256" w:rsidRPr="00A76058" w:rsidRDefault="00E13256" w:rsidP="00E13256">
            <w:pPr>
              <w:numPr>
                <w:ilvl w:val="0"/>
                <w:numId w:val="35"/>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3F1A3307" w14:textId="77777777" w:rsidR="00E13256" w:rsidRPr="00A76058" w:rsidRDefault="00E13256" w:rsidP="00147932">
            <w:pPr>
              <w:spacing w:line="276" w:lineRule="auto"/>
              <w:rPr>
                <w:rFonts w:cstheme="minorHAnsi"/>
                <w:sz w:val="20"/>
                <w:szCs w:val="20"/>
              </w:rPr>
            </w:pPr>
            <w:r w:rsidRPr="002B17D6">
              <w:rPr>
                <w:rFonts w:cstheme="minorHAnsi"/>
                <w:sz w:val="20"/>
                <w:szCs w:val="20"/>
              </w:rPr>
              <w:t>Općinsko povjerenstvo</w:t>
            </w:r>
            <w:r w:rsidRPr="00301039">
              <w:rPr>
                <w:rFonts w:cstheme="minorHAnsi"/>
                <w:sz w:val="20"/>
                <w:szCs w:val="20"/>
              </w:rPr>
              <w:t xml:space="preserve"> nastavlja aktivnosti na popisu i procjeni štete sukladno </w:t>
            </w:r>
            <w:r w:rsidRPr="00301039">
              <w:rPr>
                <w:rFonts w:cstheme="minorHAnsi"/>
                <w:i/>
                <w:iCs/>
                <w:sz w:val="20"/>
                <w:szCs w:val="20"/>
              </w:rPr>
              <w:t>Zakonu</w:t>
            </w:r>
            <w:r w:rsidRPr="00301039">
              <w:rPr>
                <w:rFonts w:cstheme="minorHAnsi"/>
                <w:sz w:val="20"/>
                <w:szCs w:val="20"/>
              </w:rPr>
              <w:t xml:space="preserve"> te o rezultatima izvješćuje </w:t>
            </w:r>
            <w:r>
              <w:rPr>
                <w:rFonts w:cstheme="minorHAnsi"/>
                <w:sz w:val="20"/>
                <w:szCs w:val="20"/>
              </w:rPr>
              <w:t xml:space="preserve">Županijsko </w:t>
            </w:r>
            <w:r w:rsidRPr="00301039">
              <w:rPr>
                <w:rFonts w:cstheme="minorHAnsi"/>
                <w:sz w:val="20"/>
                <w:szCs w:val="20"/>
              </w:rPr>
              <w:t>povjerenstvo.</w:t>
            </w:r>
          </w:p>
        </w:tc>
      </w:tr>
    </w:tbl>
    <w:p w14:paraId="717663E6" w14:textId="77777777" w:rsidR="00E13256" w:rsidRDefault="00E13256" w:rsidP="00E13256">
      <w:pPr>
        <w:pStyle w:val="Naslov3"/>
      </w:pPr>
      <w:bookmarkStart w:id="42" w:name="_Toc176937223"/>
      <w:r>
        <w:t>Poplave</w:t>
      </w:r>
      <w:bookmarkEnd w:id="42"/>
    </w:p>
    <w:p w14:paraId="65E357FA" w14:textId="77777777" w:rsidR="00E13256" w:rsidRPr="00301039" w:rsidRDefault="00E13256" w:rsidP="00E13256">
      <w:pPr>
        <w:spacing w:after="120" w:line="276" w:lineRule="auto"/>
        <w:ind w:firstLine="709"/>
        <w:rPr>
          <w:rFonts w:eastAsia="Calibri" w:cs="Times New Roman"/>
          <w:lang w:val="en-US" w:eastAsia="zh-CN"/>
        </w:rPr>
      </w:pPr>
      <w:r w:rsidRPr="00301039">
        <w:rPr>
          <w:rFonts w:eastAsia="Calibri" w:cs="Times New Roman"/>
          <w:lang w:val="en-US" w:eastAsia="zh-CN"/>
        </w:rPr>
        <w:t xml:space="preserve">Poplava je prirodni fenomen čija se pojava ne može izbjeći, ali se rizici od poplavljivanja mogu smanjiti na prihvatljivu razinu poduzimanjem različitih preventivnih mjera. Poplave su među najopasnijim prirodnim nepogodama jer mogu uzrokovati gubitke ljudskih života, velike materijalne štete, oštećenje kulturnih dobara i ekološke katastrofe. </w:t>
      </w:r>
    </w:p>
    <w:p w14:paraId="5DB30189" w14:textId="77777777" w:rsidR="00E13256" w:rsidRPr="00301039"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Operativno upravljanje rizicima od poplava i neposredna provedba mjera obrane od poplava utvrđeno je Državnim planom obrane od poplava („Narodne novine“ broj 84/10), kojeg donosi Vlada RH, Glavnim provedbenim planom obrane od poplava (ožujak 20</w:t>
      </w:r>
      <w:r>
        <w:rPr>
          <w:rFonts w:eastAsia="Calibri" w:cs="Times New Roman"/>
          <w:lang w:val="en-US" w:eastAsia="zh-CN"/>
        </w:rPr>
        <w:t>22</w:t>
      </w:r>
      <w:r w:rsidRPr="00301039">
        <w:rPr>
          <w:rFonts w:eastAsia="Calibri" w:cs="Times New Roman"/>
          <w:lang w:val="en-US" w:eastAsia="zh-CN"/>
        </w:rPr>
        <w:t xml:space="preserve">. godine), kojeg donose Hrvatske vode. Svi tehnički i ostali elementi potrebni za upravljanje redovnom i izvanrednom obranom od poplava utvrđuju se Glavnim provedbenim planom obrane od poplava i provedbenim planovima obrane od poplava branjenih područja. Navedeni planovi su javno dostupni na internetskim stranicama Hrvatskih voda. </w:t>
      </w:r>
    </w:p>
    <w:p w14:paraId="374EDE4E" w14:textId="77777777" w:rsidR="00E13256" w:rsidRPr="00301039"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lastRenderedPageBreak/>
        <w:t xml:space="preserve">Državnim planom obrane od poplava uređuju se: teritorijalne jedinice za obranu od poplava, stupnjevi obrane od poplava, mjere obrane od poplava (uključivo i preventivne mjere), nositelje obrane od poplava, upravljanje obranom od poplava (s obvezama i pravima rukovoditelja obrane od poplava), sadržaj provedbenih planova obrane od poplava sustav za obavješćivanje i upozoravanje i sustav veza, mjere za obranu od leda na vodotocima. </w:t>
      </w:r>
    </w:p>
    <w:p w14:paraId="67B321A3" w14:textId="77777777" w:rsidR="00E13256"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Obveze Državnog hidrometeorološkog zavoda su prikupljanje i dostava podataka, prognoza i upozorenja o hidrometeorološkim pojavama od značenja za obranu od poplava, upute za izradu izvještaja o provedenim mjerama obrane od poplava, kartografski prikaz granica branjenih područja.</w:t>
      </w:r>
    </w:p>
    <w:p w14:paraId="5E1E591B" w14:textId="77777777" w:rsidR="00E13256" w:rsidRPr="0039731E" w:rsidRDefault="00E13256" w:rsidP="00E13256">
      <w:pPr>
        <w:spacing w:after="120" w:line="276" w:lineRule="auto"/>
        <w:ind w:firstLine="708"/>
        <w:rPr>
          <w:rFonts w:ascii="Calibri" w:eastAsia="Calibri" w:hAnsi="Calibri" w:cstheme="minorHAnsi"/>
          <w:lang w:eastAsia="zh-CN"/>
        </w:rPr>
      </w:pPr>
      <w:r w:rsidRPr="0039731E">
        <w:rPr>
          <w:rFonts w:ascii="Calibri" w:eastAsia="Calibri" w:hAnsi="Calibri" w:cstheme="minorHAnsi"/>
          <w:lang w:eastAsia="zh-CN"/>
        </w:rPr>
        <w:t xml:space="preserve">Obrana od poplava provodi se na teritorijalnim jedinicama za obranu od poplava - vodnim područjima, sektorima, branjenim područjima i dionicama. Republika Hrvatska je na taj način podijeljena na 2 vodna područja, 6 sektora i 34 branjena područja. </w:t>
      </w:r>
    </w:p>
    <w:p w14:paraId="4D4D5A6B" w14:textId="77777777" w:rsidR="00E13256" w:rsidRDefault="00E13256" w:rsidP="00E13256">
      <w:pPr>
        <w:spacing w:after="0" w:line="276" w:lineRule="auto"/>
        <w:ind w:firstLine="708"/>
        <w:rPr>
          <w:rFonts w:ascii="Calibri" w:eastAsia="Calibri" w:hAnsi="Calibri" w:cs="Times New Roman"/>
        </w:rPr>
      </w:pPr>
      <w:r w:rsidRPr="00FF5777">
        <w:rPr>
          <w:rFonts w:ascii="Calibri" w:eastAsia="Calibri" w:hAnsi="Calibri" w:cs="Times New Roman"/>
        </w:rPr>
        <w:t xml:space="preserve">Operativna obrana od poplava za ponornice Ćićarije – kanalsku mrežu ponorne zone Podgaće (pripadaju vodotocima II. reda) potrebno je provoditi sukladno Provedbenom planu obrane od poplava branjenog područja Sektor E – Sjeverni Jadran – branjeno područje 22: područja malih slivova Mirna Dragonja i Raša – Boljunčica. Sukladno ovome Provedbenom Planu, obrana se provodi na vodama II. reda Istarske županije. </w:t>
      </w:r>
    </w:p>
    <w:p w14:paraId="2B928D25" w14:textId="77777777" w:rsidR="00E13256" w:rsidRDefault="00E13256" w:rsidP="00E13256">
      <w:pPr>
        <w:spacing w:after="0" w:line="276" w:lineRule="auto"/>
        <w:ind w:firstLine="708"/>
        <w:rPr>
          <w:rFonts w:ascii="Calibri" w:eastAsia="Calibri" w:hAnsi="Calibri" w:cs="Calibri"/>
          <w:szCs w:val="24"/>
        </w:rPr>
      </w:pPr>
      <w:r>
        <w:t>Sustav uređenja vodotoka i voda Općine Lanišće dio je cjelovitog sustava zaštite od štetnog djelovanja voda na području malog sliva „Mirna-Dragonja“. Koridor sustava linijski obuhvaća vodotoke: Lanišće, Lanišće I, Pokrovac, Radoški potok, Prapoće, Dane, Brest i nekoliko manjih vodotoka.</w:t>
      </w:r>
    </w:p>
    <w:p w14:paraId="303D88DA" w14:textId="77777777" w:rsidR="00E13256" w:rsidRPr="00FF5777" w:rsidRDefault="00E13256" w:rsidP="00E13256">
      <w:pPr>
        <w:spacing w:after="0" w:line="276" w:lineRule="auto"/>
        <w:ind w:firstLine="708"/>
        <w:rPr>
          <w:rFonts w:ascii="Calibri" w:eastAsia="Calibri" w:hAnsi="Calibri" w:cs="Calibri"/>
          <w:szCs w:val="24"/>
        </w:rPr>
      </w:pPr>
    </w:p>
    <w:p w14:paraId="43B7E6D1"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Preventivne mjere radi umanjenja posljedica prirodne nepogode</w:t>
      </w:r>
    </w:p>
    <w:p w14:paraId="011EAEAE" w14:textId="77777777" w:rsidR="00E13256"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Ograničiti izgradnju s obzirom na vjerojatnost poplavljivanja (velika, srednja i mala). U zoni srednje i velike vjerojatnosti poplavljivanja potrebno je analizirati ranjivost zahvata na poplave. Visoko ranjivi zahvati (građevine stambene namjene te društvene namjene – vrtići, škole, domovi za starije i nemoćne, zdravstvene građevine) ne izvode se u zonama velike vjerojatnosti poplavljivanja.</w:t>
      </w:r>
    </w:p>
    <w:p w14:paraId="111FF905" w14:textId="77777777" w:rsidR="00E13256" w:rsidRDefault="00E13256" w:rsidP="00E13256">
      <w:pPr>
        <w:spacing w:after="120" w:line="276" w:lineRule="auto"/>
        <w:rPr>
          <w:rFonts w:eastAsia="Calibri" w:cs="Times New Roman"/>
          <w:lang w:val="en-US" w:eastAsia="zh-CN"/>
        </w:rPr>
      </w:pPr>
    </w:p>
    <w:p w14:paraId="12A0E3F3" w14:textId="77777777" w:rsidR="00E13256" w:rsidRPr="00301039" w:rsidRDefault="00E13256" w:rsidP="00E13256">
      <w:pPr>
        <w:spacing w:after="120" w:line="276" w:lineRule="auto"/>
        <w:rPr>
          <w:rFonts w:eastAsia="Calibri" w:cstheme="minorHAnsi"/>
          <w:b/>
          <w:bCs/>
          <w:lang w:val="en-US" w:eastAsia="zh-CN"/>
        </w:rPr>
      </w:pPr>
      <w:r w:rsidRPr="00301039">
        <w:rPr>
          <w:rFonts w:eastAsia="Calibri" w:cstheme="minorHAnsi"/>
          <w:b/>
          <w:bCs/>
          <w:lang w:val="en-US" w:eastAsia="zh-CN"/>
        </w:rPr>
        <w:t>Mjere za ublažavanje i otklanjanje izravnih posljedica prirodne nepogode</w:t>
      </w:r>
    </w:p>
    <w:p w14:paraId="4155A9EC" w14:textId="77777777" w:rsidR="00E13256" w:rsidRPr="00E7724D"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w:t>
      </w:r>
      <w:r>
        <w:rPr>
          <w:rFonts w:eastAsia="Calibri" w:cs="Times New Roman"/>
          <w:lang w:val="en-US" w:eastAsia="zh-CN"/>
        </w:rPr>
        <w:t>a</w:t>
      </w:r>
      <w:r w:rsidRPr="00301039">
        <w:rPr>
          <w:rFonts w:eastAsia="Calibri" w:cs="Times New Roman"/>
          <w:lang w:val="en-US" w:eastAsia="zh-CN"/>
        </w:rPr>
        <w:t xml:space="preserve">ko ih je bilo te sve ostale radnje kojima se smanjuju posljedice poplava. </w:t>
      </w:r>
    </w:p>
    <w:p w14:paraId="0E648D41" w14:textId="77777777" w:rsidR="00E13256" w:rsidRDefault="00E13256" w:rsidP="00E13256">
      <w:pPr>
        <w:pStyle w:val="Opisslike"/>
        <w:keepNext/>
      </w:pPr>
      <w:bookmarkStart w:id="43" w:name="_Toc178323465"/>
      <w:r>
        <w:lastRenderedPageBreak/>
        <w:t xml:space="preserve">Tablica </w:t>
      </w:r>
      <w:r>
        <w:fldChar w:fldCharType="begin"/>
      </w:r>
      <w:r>
        <w:instrText xml:space="preserve"> SEQ Tablica \* ARABIC </w:instrText>
      </w:r>
      <w:r>
        <w:fldChar w:fldCharType="separate"/>
      </w:r>
      <w:r>
        <w:rPr>
          <w:noProof/>
        </w:rPr>
        <w:t>4</w:t>
      </w:r>
      <w:r>
        <w:rPr>
          <w:noProof/>
        </w:rPr>
        <w:fldChar w:fldCharType="end"/>
      </w:r>
      <w:r>
        <w:t xml:space="preserve">. </w:t>
      </w:r>
      <w:r w:rsidRPr="006E62E4">
        <w:t>Mjere i postupci u slučaju poplave</w:t>
      </w:r>
      <w:bookmarkEnd w:id="43"/>
    </w:p>
    <w:tbl>
      <w:tblPr>
        <w:tblStyle w:val="Reetkatablice7"/>
        <w:tblW w:w="0" w:type="auto"/>
        <w:tblInd w:w="0" w:type="dxa"/>
        <w:tblLook w:val="04A0" w:firstRow="1" w:lastRow="0" w:firstColumn="1" w:lastColumn="0" w:noHBand="0" w:noVBand="1"/>
      </w:tblPr>
      <w:tblGrid>
        <w:gridCol w:w="739"/>
        <w:gridCol w:w="8321"/>
      </w:tblGrid>
      <w:tr w:rsidR="00E13256" w:rsidRPr="00301039" w14:paraId="7E4D45F3"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vAlign w:val="center"/>
            <w:hideMark/>
          </w:tcPr>
          <w:p w14:paraId="428BAF8F"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vAlign w:val="center"/>
            <w:hideMark/>
          </w:tcPr>
          <w:p w14:paraId="03DADC97"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MJERE I POSTUPCI</w:t>
            </w:r>
          </w:p>
        </w:tc>
      </w:tr>
      <w:tr w:rsidR="00E13256" w:rsidRPr="00301039" w14:paraId="215F446A"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58164D9"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0006D67E"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Izvještavanje </w:t>
            </w:r>
            <w:r>
              <w:rPr>
                <w:rFonts w:cstheme="minorHAnsi"/>
                <w:sz w:val="20"/>
                <w:szCs w:val="20"/>
              </w:rPr>
              <w:t>O</w:t>
            </w:r>
            <w:r w:rsidRPr="00FC2C9C">
              <w:rPr>
                <w:rFonts w:cstheme="minorHAnsi"/>
                <w:sz w:val="20"/>
                <w:szCs w:val="20"/>
              </w:rPr>
              <w:t xml:space="preserve">pćinske načelnice </w:t>
            </w:r>
            <w:r w:rsidRPr="00301039">
              <w:rPr>
                <w:rFonts w:cstheme="minorHAnsi"/>
                <w:sz w:val="20"/>
                <w:szCs w:val="20"/>
              </w:rPr>
              <w:t xml:space="preserve">i predlaganja aktiviranja </w:t>
            </w:r>
            <w:r>
              <w:rPr>
                <w:rFonts w:cstheme="minorHAnsi"/>
                <w:sz w:val="20"/>
                <w:szCs w:val="20"/>
              </w:rPr>
              <w:t xml:space="preserve">Općinskog </w:t>
            </w:r>
            <w:r w:rsidRPr="006132C3">
              <w:rPr>
                <w:rFonts w:cstheme="minorHAnsi"/>
                <w:sz w:val="20"/>
                <w:szCs w:val="20"/>
              </w:rPr>
              <w:t>povjerenstva</w:t>
            </w:r>
          </w:p>
        </w:tc>
      </w:tr>
      <w:tr w:rsidR="00E13256" w:rsidRPr="00301039" w14:paraId="08D8FC2B"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ED06987"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7C6D5168"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w:t>
            </w:r>
            <w:r>
              <w:rPr>
                <w:rFonts w:cstheme="minorHAnsi"/>
                <w:sz w:val="20"/>
                <w:szCs w:val="20"/>
              </w:rPr>
              <w:t xml:space="preserve">Općinskog </w:t>
            </w:r>
            <w:r w:rsidRPr="006132C3">
              <w:rPr>
                <w:rFonts w:cstheme="minorHAnsi"/>
                <w:sz w:val="20"/>
                <w:szCs w:val="20"/>
              </w:rPr>
              <w:t>povjerenstva</w:t>
            </w:r>
            <w:r w:rsidRPr="00301039">
              <w:rPr>
                <w:rFonts w:cstheme="minorHAnsi"/>
                <w:sz w:val="20"/>
                <w:szCs w:val="20"/>
              </w:rPr>
              <w:t xml:space="preserve"> te izrada popisa šteta sukladno </w:t>
            </w:r>
            <w:r w:rsidRPr="00301039">
              <w:rPr>
                <w:rFonts w:cstheme="minorHAnsi"/>
                <w:i/>
                <w:iCs/>
                <w:sz w:val="20"/>
                <w:szCs w:val="20"/>
              </w:rPr>
              <w:t>Zakonu</w:t>
            </w:r>
            <w:r w:rsidRPr="00301039">
              <w:rPr>
                <w:rFonts w:cstheme="minorHAnsi"/>
                <w:sz w:val="20"/>
                <w:szCs w:val="20"/>
              </w:rPr>
              <w:t xml:space="preserve"> </w:t>
            </w:r>
          </w:p>
        </w:tc>
      </w:tr>
      <w:tr w:rsidR="00E13256" w:rsidRPr="00301039" w14:paraId="2652A812"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74EBAFE"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72684CAE"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Stožera civilne zaštite </w:t>
            </w:r>
            <w:r>
              <w:rPr>
                <w:rFonts w:cstheme="minorHAnsi"/>
                <w:sz w:val="20"/>
                <w:szCs w:val="20"/>
              </w:rPr>
              <w:t xml:space="preserve">Općine Lanišće </w:t>
            </w:r>
          </w:p>
        </w:tc>
      </w:tr>
      <w:tr w:rsidR="00E13256" w:rsidRPr="00301039" w14:paraId="66432EB0"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C0693EE"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3365DFB0"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dijelovima </w:t>
            </w:r>
            <w:r>
              <w:rPr>
                <w:rFonts w:cstheme="minorHAnsi"/>
                <w:sz w:val="20"/>
                <w:szCs w:val="20"/>
              </w:rPr>
              <w:t>Općine</w:t>
            </w:r>
            <w:r w:rsidRPr="00301039">
              <w:rPr>
                <w:rFonts w:cstheme="minorHAnsi"/>
                <w:sz w:val="20"/>
                <w:szCs w:val="20"/>
              </w:rPr>
              <w:t xml:space="preserve"> u kojima su se dogodile najveće materijalne štete</w:t>
            </w:r>
          </w:p>
        </w:tc>
      </w:tr>
      <w:tr w:rsidR="00E13256" w:rsidRPr="00301039" w14:paraId="2C1EF75E"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A630847"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04416CAE"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mogućnosti funkcioniranja kritične infrastrukture: </w:t>
            </w:r>
          </w:p>
          <w:p w14:paraId="5CF2FD5E"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vodoopskrbu,</w:t>
            </w:r>
          </w:p>
          <w:p w14:paraId="70EED4CA"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elektroopskrbu,</w:t>
            </w:r>
          </w:p>
          <w:p w14:paraId="15663AD4"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telekomunikacija,</w:t>
            </w:r>
          </w:p>
          <w:p w14:paraId="0DEB8ACB"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prikupljanje informacija o prohodnosti prometnica,</w:t>
            </w:r>
          </w:p>
          <w:p w14:paraId="203854EE"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 xml:space="preserve">prikupljanje informacija o stanju društvenih i stambenih objekata na području </w:t>
            </w:r>
            <w:r>
              <w:rPr>
                <w:rFonts w:cstheme="minorHAnsi"/>
                <w:sz w:val="20"/>
                <w:szCs w:val="20"/>
                <w:lang w:val="en-US"/>
              </w:rPr>
              <w:t>Općine.</w:t>
            </w:r>
          </w:p>
        </w:tc>
      </w:tr>
      <w:tr w:rsidR="00E13256" w:rsidRPr="00301039" w14:paraId="7B5CBF47"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B04A0DF"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3B9C6F0B" w14:textId="77777777" w:rsidR="00E13256" w:rsidRPr="00301039" w:rsidRDefault="00E13256" w:rsidP="00147932">
            <w:pPr>
              <w:spacing w:line="276" w:lineRule="auto"/>
              <w:rPr>
                <w:rFonts w:cstheme="minorHAnsi"/>
                <w:sz w:val="20"/>
                <w:szCs w:val="20"/>
              </w:rPr>
            </w:pPr>
            <w:r w:rsidRPr="005E1C5D">
              <w:rPr>
                <w:rFonts w:cstheme="minorHAnsi"/>
                <w:sz w:val="20"/>
                <w:szCs w:val="20"/>
              </w:rPr>
              <w:t xml:space="preserve">Aktiviranje </w:t>
            </w:r>
            <w:r w:rsidRPr="00B8321B">
              <w:rPr>
                <w:rFonts w:cstheme="minorHAnsi"/>
                <w:sz w:val="20"/>
                <w:szCs w:val="20"/>
              </w:rPr>
              <w:t>JVP</w:t>
            </w:r>
            <w:r>
              <w:rPr>
                <w:rFonts w:cstheme="minorHAnsi"/>
                <w:sz w:val="20"/>
                <w:szCs w:val="20"/>
              </w:rPr>
              <w:t>-a</w:t>
            </w:r>
            <w:r w:rsidRPr="00B8321B">
              <w:rPr>
                <w:rFonts w:cstheme="minorHAnsi"/>
                <w:sz w:val="20"/>
                <w:szCs w:val="20"/>
              </w:rPr>
              <w:t xml:space="preserve"> </w:t>
            </w:r>
            <w:r>
              <w:rPr>
                <w:rFonts w:cstheme="minorHAnsi"/>
                <w:sz w:val="20"/>
                <w:szCs w:val="20"/>
              </w:rPr>
              <w:t xml:space="preserve">Buzet i </w:t>
            </w:r>
            <w:r w:rsidRPr="003D4507">
              <w:rPr>
                <w:rFonts w:cstheme="minorHAnsi"/>
                <w:sz w:val="20"/>
                <w:szCs w:val="20"/>
              </w:rPr>
              <w:t>DVD „Ćićarija“ Lanišće</w:t>
            </w:r>
          </w:p>
        </w:tc>
      </w:tr>
      <w:tr w:rsidR="00E13256" w:rsidRPr="00301039" w14:paraId="3D2072F3"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022EF2B"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473E1F82"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kritične infrastrukture sljedećim prioritetom:</w:t>
            </w:r>
          </w:p>
          <w:p w14:paraId="354BA4BB" w14:textId="77777777" w:rsidR="00E13256" w:rsidRPr="00502D26"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vodoopskrbni sustav,</w:t>
            </w:r>
          </w:p>
          <w:p w14:paraId="31FB5FFE"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139E66BF"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zbrinjavanje,</w:t>
            </w:r>
          </w:p>
          <w:p w14:paraId="3ED86E33"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elektroopskrba,</w:t>
            </w:r>
          </w:p>
          <w:p w14:paraId="100878F1"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pripremu hrane,</w:t>
            </w:r>
          </w:p>
          <w:p w14:paraId="301463EF"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telekomunikacije,</w:t>
            </w:r>
          </w:p>
          <w:p w14:paraId="194A8C03"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5BEA0DCE"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ostali korisnici.</w:t>
            </w:r>
          </w:p>
        </w:tc>
      </w:tr>
      <w:tr w:rsidR="00E13256" w:rsidRPr="00301039" w14:paraId="68385F4A"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20E6A953"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4BFA8ED9"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Utvrđivanje redoslijeda u smislu stavljanja u potpunu funkciju prometnica na području </w:t>
            </w:r>
            <w:r>
              <w:rPr>
                <w:rFonts w:cstheme="minorHAnsi"/>
                <w:sz w:val="20"/>
                <w:szCs w:val="20"/>
              </w:rPr>
              <w:t>Općine</w:t>
            </w:r>
            <w:r w:rsidRPr="00301039">
              <w:rPr>
                <w:rFonts w:cstheme="minorHAnsi"/>
                <w:sz w:val="20"/>
                <w:szCs w:val="20"/>
              </w:rPr>
              <w:t xml:space="preserve"> sljedećim redoslijedom: </w:t>
            </w:r>
          </w:p>
          <w:p w14:paraId="6646EF6D"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državne ceste,</w:t>
            </w:r>
          </w:p>
          <w:p w14:paraId="4A5C0535"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županijske ceste,</w:t>
            </w:r>
          </w:p>
          <w:p w14:paraId="4740AF93"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lokalne ceste,</w:t>
            </w:r>
          </w:p>
          <w:p w14:paraId="179C74C5"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nerazvrstane ceste.</w:t>
            </w:r>
          </w:p>
        </w:tc>
      </w:tr>
      <w:tr w:rsidR="00E13256" w:rsidRPr="00301039" w14:paraId="2C1572D3"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5AC7CCA"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553C223B"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privremene sanacije oštećenja sljedećih objekata:</w:t>
            </w:r>
          </w:p>
          <w:p w14:paraId="7EFA0AE5"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5980EEBF"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42540375"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privatni objekti prema stupnju oštećenja.</w:t>
            </w:r>
          </w:p>
        </w:tc>
      </w:tr>
      <w:tr w:rsidR="00E13256" w:rsidRPr="00301039" w14:paraId="7DFE18AD"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DE2E1E4"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1400CE7C"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vlasnika poduzeća i obrta koji se bave takvom vrstom djelatnosti koja može izvršiti privremenu sanaciju šteta. </w:t>
            </w:r>
          </w:p>
        </w:tc>
      </w:tr>
      <w:tr w:rsidR="00E13256" w:rsidRPr="00301039" w14:paraId="432E1467"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8059671" w14:textId="77777777" w:rsidR="00E13256" w:rsidRPr="00301039" w:rsidRDefault="00E13256" w:rsidP="00E13256">
            <w:pPr>
              <w:numPr>
                <w:ilvl w:val="0"/>
                <w:numId w:val="31"/>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9692E9D" w14:textId="77777777" w:rsidR="00E13256" w:rsidRPr="00301039" w:rsidRDefault="00E13256" w:rsidP="00147932">
            <w:pPr>
              <w:spacing w:line="276" w:lineRule="auto"/>
              <w:rPr>
                <w:rFonts w:cstheme="minorHAnsi"/>
                <w:sz w:val="20"/>
                <w:szCs w:val="20"/>
              </w:rPr>
            </w:pPr>
            <w:r w:rsidRPr="006132C3">
              <w:rPr>
                <w:rFonts w:cstheme="minorHAnsi"/>
                <w:sz w:val="20"/>
                <w:szCs w:val="20"/>
              </w:rPr>
              <w:t>Općinsko povjerenstvo</w:t>
            </w:r>
            <w:r w:rsidRPr="00301039">
              <w:rPr>
                <w:rFonts w:cstheme="minorHAnsi"/>
                <w:sz w:val="20"/>
                <w:szCs w:val="20"/>
              </w:rPr>
              <w:t xml:space="preserve"> nastavlja aktivnosti na popisu i procjeni štete sukladno </w:t>
            </w:r>
            <w:r w:rsidRPr="00301039">
              <w:rPr>
                <w:rFonts w:cstheme="minorHAnsi"/>
                <w:i/>
                <w:iCs/>
                <w:sz w:val="20"/>
                <w:szCs w:val="20"/>
              </w:rPr>
              <w:t>Zakonu</w:t>
            </w:r>
            <w:r w:rsidRPr="00301039">
              <w:rPr>
                <w:rFonts w:cstheme="minorHAnsi"/>
                <w:sz w:val="20"/>
                <w:szCs w:val="20"/>
              </w:rPr>
              <w:t xml:space="preserve"> te o rezultatima izvješćuje </w:t>
            </w:r>
            <w:r>
              <w:rPr>
                <w:rFonts w:cstheme="minorHAnsi"/>
                <w:sz w:val="20"/>
                <w:szCs w:val="20"/>
              </w:rPr>
              <w:t xml:space="preserve">Županijsko </w:t>
            </w:r>
            <w:r w:rsidRPr="00301039">
              <w:rPr>
                <w:rFonts w:cstheme="minorHAnsi"/>
                <w:sz w:val="20"/>
                <w:szCs w:val="20"/>
              </w:rPr>
              <w:t>povjerenstvo.</w:t>
            </w:r>
          </w:p>
        </w:tc>
      </w:tr>
    </w:tbl>
    <w:p w14:paraId="59D18550" w14:textId="77777777" w:rsidR="00E13256" w:rsidRPr="00915ECA" w:rsidRDefault="00E13256" w:rsidP="00E13256">
      <w:pPr>
        <w:rPr>
          <w:lang w:eastAsia="zh-CN"/>
        </w:rPr>
      </w:pPr>
      <w:bookmarkStart w:id="44" w:name="_Toc176937224"/>
    </w:p>
    <w:p w14:paraId="55F43C5B" w14:textId="77777777" w:rsidR="00E13256" w:rsidRPr="00251F3E" w:rsidRDefault="00E13256" w:rsidP="00E13256">
      <w:pPr>
        <w:pStyle w:val="Naslov3"/>
      </w:pPr>
      <w:r w:rsidRPr="00251F3E">
        <w:t>Suša</w:t>
      </w:r>
      <w:bookmarkEnd w:id="44"/>
    </w:p>
    <w:p w14:paraId="15BC5749"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 xml:space="preserve">Meteorološka suša ili dulje razdoblje bez oborina može uzrokovati ozbiljne štete u poljodjelstvu, vodoprivredi te drugim gospodarskim djelatnostima. Za poljodjelstvo mogu biti opasne suše koje nastaju u vegetacijskom razdoblju. Nedostatak oborina u duljem </w:t>
      </w:r>
      <w:r w:rsidRPr="00301039">
        <w:rPr>
          <w:rFonts w:eastAsia="Calibri" w:cs="Times New Roman"/>
          <w:lang w:val="en-US" w:eastAsia="hr-HR"/>
        </w:rPr>
        <w:lastRenderedPageBreak/>
        <w:t>vremenskom razdoblju može, s određenim faznim pomakom, uzrokovati i hidrološku sušu koja se očituje smanjenjem površinskih i dubinskih zaliha vode.</w:t>
      </w:r>
      <w:r w:rsidRPr="00301039">
        <w:rPr>
          <w:rFonts w:eastAsia="Calibri" w:cs="Times New Roman"/>
          <w:lang w:val="en-US" w:eastAsia="hr-HR"/>
        </w:rPr>
        <w:tab/>
      </w:r>
    </w:p>
    <w:p w14:paraId="756D5865" w14:textId="77777777" w:rsidR="00E13256" w:rsidRPr="00301039" w:rsidRDefault="00E13256" w:rsidP="00E13256">
      <w:pPr>
        <w:spacing w:after="120" w:line="276" w:lineRule="auto"/>
        <w:ind w:firstLine="708"/>
        <w:rPr>
          <w:rFonts w:eastAsia="Calibri" w:cstheme="minorHAnsi"/>
          <w:lang w:val="en-US" w:eastAsia="hr-HR"/>
        </w:rPr>
      </w:pPr>
      <w:r w:rsidRPr="00301039">
        <w:rPr>
          <w:rFonts w:eastAsia="Calibri" w:cstheme="minorHAnsi"/>
          <w:lang w:val="en-US" w:eastAsia="hr-HR"/>
        </w:rPr>
        <w:t>Posljedice dugotrajnih suša mogu biti višestruke:</w:t>
      </w:r>
    </w:p>
    <w:p w14:paraId="7EE50277" w14:textId="77777777" w:rsidR="00E13256" w:rsidRPr="00301039" w:rsidRDefault="00E13256" w:rsidP="00E13256">
      <w:pPr>
        <w:numPr>
          <w:ilvl w:val="0"/>
          <w:numId w:val="29"/>
        </w:numPr>
        <w:spacing w:after="209" w:line="276" w:lineRule="auto"/>
        <w:ind w:left="714" w:right="68" w:hanging="357"/>
        <w:contextualSpacing/>
        <w:rPr>
          <w:rFonts w:eastAsia="Times New Roman" w:cstheme="minorHAnsi"/>
          <w:color w:val="000000"/>
        </w:rPr>
      </w:pPr>
      <w:r w:rsidRPr="00301039">
        <w:rPr>
          <w:rFonts w:eastAsia="Times New Roman" w:cstheme="minorHAnsi"/>
          <w:color w:val="000000"/>
        </w:rPr>
        <w:t>poljoprivredna proizvodnja se smanjuje, smanjuje se proizvodnja stočne hrane, a u težim slučajevima stradavaju i višegodišnje kulture (vinogradi i voćnjaci),</w:t>
      </w:r>
    </w:p>
    <w:p w14:paraId="329C7F19" w14:textId="77777777" w:rsidR="00E13256" w:rsidRPr="00301039" w:rsidRDefault="00E13256" w:rsidP="00E13256">
      <w:pPr>
        <w:numPr>
          <w:ilvl w:val="0"/>
          <w:numId w:val="29"/>
        </w:numPr>
        <w:spacing w:after="209" w:line="276" w:lineRule="auto"/>
        <w:ind w:left="714" w:right="68" w:hanging="357"/>
        <w:contextualSpacing/>
        <w:rPr>
          <w:rFonts w:eastAsia="Times New Roman" w:cstheme="minorHAnsi"/>
          <w:color w:val="000000"/>
        </w:rPr>
      </w:pPr>
      <w:r w:rsidRPr="00301039">
        <w:rPr>
          <w:rFonts w:eastAsia="Times New Roman" w:cstheme="minorHAnsi"/>
          <w:color w:val="000000"/>
        </w:rPr>
        <w:t xml:space="preserve">vodocrpilištima se smanjuje kapacitet, pritisak vode u sustavu pada, zbog smanjenja protoka vodotoka dolazi do pomora organizama koji žive u vodi, </w:t>
      </w:r>
    </w:p>
    <w:p w14:paraId="38C4C344" w14:textId="77777777" w:rsidR="00E13256" w:rsidRDefault="00E13256" w:rsidP="00E13256">
      <w:pPr>
        <w:numPr>
          <w:ilvl w:val="0"/>
          <w:numId w:val="29"/>
        </w:numPr>
        <w:spacing w:after="120" w:line="276" w:lineRule="auto"/>
        <w:ind w:left="714" w:right="68" w:hanging="357"/>
        <w:rPr>
          <w:rFonts w:eastAsia="Times New Roman" w:cstheme="minorHAnsi"/>
          <w:color w:val="000000"/>
        </w:rPr>
      </w:pPr>
      <w:r w:rsidRPr="00301039">
        <w:rPr>
          <w:rFonts w:eastAsia="Times New Roman" w:cstheme="minorHAnsi"/>
          <w:color w:val="000000"/>
        </w:rPr>
        <w:t>manje količine opasnih tvari koje dođu u vodotok mogu izazvati teže posljedice, uništavanje (sušenje) višegodišnjih nasada te ostale poljoprivredne proizvodnje kao i do uginuća stoke i do 40%.</w:t>
      </w:r>
    </w:p>
    <w:p w14:paraId="6F83D1BB" w14:textId="77777777" w:rsidR="00E13256" w:rsidRDefault="00E13256" w:rsidP="00E13256">
      <w:pPr>
        <w:spacing w:after="120" w:line="276" w:lineRule="auto"/>
        <w:ind w:right="68"/>
        <w:rPr>
          <w:rFonts w:eastAsia="Times New Roman" w:cstheme="minorHAnsi"/>
          <w:color w:val="000000"/>
        </w:rPr>
      </w:pPr>
    </w:p>
    <w:p w14:paraId="2F11DE75" w14:textId="77777777" w:rsidR="00E13256" w:rsidRPr="00301039" w:rsidRDefault="00E13256" w:rsidP="00E13256">
      <w:pPr>
        <w:spacing w:after="120" w:line="276" w:lineRule="auto"/>
        <w:rPr>
          <w:rFonts w:eastAsia="Calibri" w:cs="Times New Roman"/>
          <w:b/>
          <w:bCs/>
          <w:lang w:val="en-US" w:eastAsia="zh-CN"/>
        </w:rPr>
      </w:pPr>
      <w:r w:rsidRPr="00301039">
        <w:rPr>
          <w:rFonts w:eastAsia="Calibri" w:cs="Times New Roman"/>
          <w:b/>
          <w:bCs/>
          <w:lang w:val="en-US" w:eastAsia="zh-CN"/>
        </w:rPr>
        <w:t xml:space="preserve">Preventivne mjere radi umanjenja posljedica prirodne nepogode </w:t>
      </w:r>
    </w:p>
    <w:p w14:paraId="5B8FFB27" w14:textId="77777777" w:rsidR="00E13256"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U preventivnim mjerama i smanjenju eventualnih šteta potrebno je sagledati mogućnost izgradnje sustava navodnjavanja poljoprivrednih površina.</w:t>
      </w:r>
    </w:p>
    <w:p w14:paraId="3DA30067" w14:textId="77777777" w:rsidR="00E13256" w:rsidRDefault="00E13256" w:rsidP="00E13256">
      <w:pPr>
        <w:spacing w:after="120" w:line="276" w:lineRule="auto"/>
        <w:rPr>
          <w:rFonts w:eastAsia="Calibri" w:cs="Times New Roman"/>
          <w:lang w:val="en-US" w:eastAsia="zh-CN"/>
        </w:rPr>
      </w:pPr>
    </w:p>
    <w:p w14:paraId="31534536" w14:textId="77777777" w:rsidR="00E13256" w:rsidRPr="00301039" w:rsidRDefault="00E13256" w:rsidP="00E13256">
      <w:pPr>
        <w:spacing w:after="120" w:line="276" w:lineRule="auto"/>
        <w:rPr>
          <w:rFonts w:eastAsia="Calibri" w:cs="Times New Roman"/>
          <w:b/>
          <w:bCs/>
          <w:lang w:val="en-US" w:eastAsia="zh-CN"/>
        </w:rPr>
      </w:pPr>
      <w:r w:rsidRPr="00301039">
        <w:rPr>
          <w:rFonts w:eastAsia="Calibri" w:cs="Times New Roman"/>
          <w:b/>
          <w:bCs/>
          <w:lang w:val="en-US" w:eastAsia="zh-CN"/>
        </w:rPr>
        <w:t>Mjere za ublažavanje i otklanjanje izravnih posljedica prirodne nepogode</w:t>
      </w:r>
    </w:p>
    <w:p w14:paraId="629301A1" w14:textId="77777777" w:rsidR="00E13256" w:rsidRPr="00E7724D" w:rsidRDefault="00E13256" w:rsidP="00E13256">
      <w:pPr>
        <w:spacing w:after="120" w:line="276" w:lineRule="auto"/>
        <w:ind w:firstLine="708"/>
        <w:rPr>
          <w:rFonts w:eastAsia="Calibri" w:cs="Times New Roman"/>
          <w:lang w:val="en-US" w:eastAsia="zh-CN"/>
        </w:rPr>
      </w:pPr>
      <w:r w:rsidRPr="00301039">
        <w:rPr>
          <w:rFonts w:eastAsia="Calibri" w:cs="Times New Roman"/>
          <w:lang w:val="en-US" w:eastAsia="zh-CN"/>
        </w:rPr>
        <w:t>Mjere za ublažavanje i otklanjanje izravnih posljedica prirodne nepogode podrazumijevaju procjenu šteta i posljedica; sanaciju nastalih oštećenja i šteta. Sanacija obuhvaća aktivnosti kojima se otklanjaju posljedice prirodne nepogode te sve ostale radnje kojima se smanjuju posljedice suše.</w:t>
      </w:r>
    </w:p>
    <w:p w14:paraId="3CB27599" w14:textId="77777777" w:rsidR="00E13256" w:rsidRDefault="00E13256" w:rsidP="00E13256">
      <w:pPr>
        <w:pStyle w:val="Opisslike"/>
        <w:keepNext/>
      </w:pPr>
      <w:bookmarkStart w:id="45" w:name="_Toc178323466"/>
      <w:r>
        <w:t xml:space="preserve">Tablica </w:t>
      </w:r>
      <w:r>
        <w:fldChar w:fldCharType="begin"/>
      </w:r>
      <w:r>
        <w:instrText xml:space="preserve"> SEQ Tablica \* ARABIC </w:instrText>
      </w:r>
      <w:r>
        <w:fldChar w:fldCharType="separate"/>
      </w:r>
      <w:r>
        <w:rPr>
          <w:noProof/>
        </w:rPr>
        <w:t>5</w:t>
      </w:r>
      <w:r>
        <w:rPr>
          <w:noProof/>
        </w:rPr>
        <w:fldChar w:fldCharType="end"/>
      </w:r>
      <w:r>
        <w:t xml:space="preserve">. </w:t>
      </w:r>
      <w:r w:rsidRPr="00027F5E">
        <w:t>Mjere i postupci u slučaju suše</w:t>
      </w:r>
      <w:bookmarkEnd w:id="45"/>
    </w:p>
    <w:tbl>
      <w:tblPr>
        <w:tblStyle w:val="Reetkatablice7"/>
        <w:tblW w:w="0" w:type="auto"/>
        <w:tblInd w:w="0" w:type="dxa"/>
        <w:tblLook w:val="04A0" w:firstRow="1" w:lastRow="0" w:firstColumn="1" w:lastColumn="0" w:noHBand="0" w:noVBand="1"/>
      </w:tblPr>
      <w:tblGrid>
        <w:gridCol w:w="739"/>
        <w:gridCol w:w="8321"/>
      </w:tblGrid>
      <w:tr w:rsidR="00E13256" w:rsidRPr="00301039" w14:paraId="788D2228"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vAlign w:val="center"/>
            <w:hideMark/>
          </w:tcPr>
          <w:p w14:paraId="25564EF1"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vAlign w:val="center"/>
            <w:hideMark/>
          </w:tcPr>
          <w:p w14:paraId="7B1F3DA7"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MJERE I POSTUPCI</w:t>
            </w:r>
          </w:p>
        </w:tc>
      </w:tr>
      <w:tr w:rsidR="00E13256" w:rsidRPr="00301039" w14:paraId="0B97EDB9"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9644759"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7712140B"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Izvještavanje </w:t>
            </w:r>
            <w:r>
              <w:rPr>
                <w:rFonts w:cstheme="minorHAnsi"/>
                <w:sz w:val="20"/>
                <w:szCs w:val="20"/>
              </w:rPr>
              <w:t>O</w:t>
            </w:r>
            <w:r w:rsidRPr="00FC2C9C">
              <w:rPr>
                <w:rFonts w:cstheme="minorHAnsi"/>
                <w:sz w:val="20"/>
                <w:szCs w:val="20"/>
              </w:rPr>
              <w:t xml:space="preserve">pćinske načelnice </w:t>
            </w:r>
            <w:r w:rsidRPr="00301039">
              <w:rPr>
                <w:rFonts w:cstheme="minorHAnsi"/>
                <w:sz w:val="20"/>
                <w:szCs w:val="20"/>
              </w:rPr>
              <w:t xml:space="preserve">i predlaganja aktiviranja </w:t>
            </w:r>
            <w:r>
              <w:rPr>
                <w:rFonts w:cstheme="minorHAnsi"/>
                <w:sz w:val="20"/>
                <w:szCs w:val="20"/>
              </w:rPr>
              <w:t xml:space="preserve">Općinskog </w:t>
            </w:r>
            <w:r w:rsidRPr="006132C3">
              <w:rPr>
                <w:rFonts w:cstheme="minorHAnsi"/>
                <w:sz w:val="20"/>
                <w:szCs w:val="20"/>
              </w:rPr>
              <w:t>povjerenstva</w:t>
            </w:r>
          </w:p>
        </w:tc>
      </w:tr>
      <w:tr w:rsidR="00E13256" w:rsidRPr="00301039" w14:paraId="22B533E9"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E879245"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12034686"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w:t>
            </w:r>
            <w:r>
              <w:rPr>
                <w:rFonts w:cstheme="minorHAnsi"/>
                <w:sz w:val="20"/>
                <w:szCs w:val="20"/>
              </w:rPr>
              <w:t xml:space="preserve">Općinskog </w:t>
            </w:r>
            <w:r w:rsidRPr="006132C3">
              <w:rPr>
                <w:rFonts w:cstheme="minorHAnsi"/>
                <w:sz w:val="20"/>
                <w:szCs w:val="20"/>
              </w:rPr>
              <w:t>povjerenstva</w:t>
            </w:r>
            <w:r w:rsidRPr="00301039">
              <w:rPr>
                <w:rFonts w:cstheme="minorHAnsi"/>
                <w:sz w:val="20"/>
                <w:szCs w:val="20"/>
              </w:rPr>
              <w:t xml:space="preserve"> te izrada popisa šteta sukladno </w:t>
            </w:r>
            <w:r w:rsidRPr="00301039">
              <w:rPr>
                <w:rFonts w:cstheme="minorHAnsi"/>
                <w:i/>
                <w:iCs/>
                <w:sz w:val="20"/>
                <w:szCs w:val="20"/>
              </w:rPr>
              <w:t>Zakonu</w:t>
            </w:r>
            <w:r w:rsidRPr="00301039">
              <w:rPr>
                <w:rFonts w:cstheme="minorHAnsi"/>
                <w:sz w:val="20"/>
                <w:szCs w:val="20"/>
              </w:rPr>
              <w:t xml:space="preserve"> </w:t>
            </w:r>
          </w:p>
        </w:tc>
      </w:tr>
      <w:tr w:rsidR="00E13256" w:rsidRPr="00301039" w14:paraId="360D244D"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C953216"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2AF3190"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Stožera civilne zaštite </w:t>
            </w:r>
            <w:r>
              <w:rPr>
                <w:rFonts w:cstheme="minorHAnsi"/>
                <w:sz w:val="20"/>
                <w:szCs w:val="20"/>
              </w:rPr>
              <w:t>Općine Lanišće</w:t>
            </w:r>
          </w:p>
        </w:tc>
      </w:tr>
      <w:tr w:rsidR="00E13256" w:rsidRPr="00301039" w14:paraId="61DF4D8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1366049"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0E18A0D9" w14:textId="77777777" w:rsidR="00E13256" w:rsidRPr="00301039" w:rsidRDefault="00E13256" w:rsidP="00147932">
            <w:pPr>
              <w:spacing w:line="276" w:lineRule="auto"/>
              <w:rPr>
                <w:rFonts w:cstheme="minorHAnsi"/>
                <w:sz w:val="20"/>
                <w:szCs w:val="20"/>
              </w:rPr>
            </w:pPr>
            <w:r w:rsidRPr="00301039">
              <w:rPr>
                <w:rFonts w:cstheme="minorHAnsi"/>
                <w:sz w:val="20"/>
                <w:szCs w:val="20"/>
              </w:rPr>
              <w:t>Prikupljanje informacija o dijelovima</w:t>
            </w:r>
            <w:r>
              <w:rPr>
                <w:rFonts w:cstheme="minorHAnsi"/>
                <w:sz w:val="20"/>
                <w:szCs w:val="20"/>
              </w:rPr>
              <w:t xml:space="preserve"> Općine u</w:t>
            </w:r>
            <w:r w:rsidRPr="00301039">
              <w:rPr>
                <w:rFonts w:cstheme="minorHAnsi"/>
                <w:sz w:val="20"/>
                <w:szCs w:val="20"/>
              </w:rPr>
              <w:t xml:space="preserve"> kojima se dogodila nestašica vode  i izrada prioriteta dostave vode ljudima, životinjama, zalijevanje usjeva važnih za funkcioniranje zajednice.</w:t>
            </w:r>
          </w:p>
        </w:tc>
      </w:tr>
      <w:tr w:rsidR="00E13256" w:rsidRPr="00301039" w14:paraId="5EB78FF1"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EADB2FE"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78B8A5A4" w14:textId="77777777" w:rsidR="00E13256" w:rsidRPr="00301039" w:rsidRDefault="00E13256" w:rsidP="00147932">
            <w:pPr>
              <w:spacing w:line="276" w:lineRule="auto"/>
              <w:rPr>
                <w:rFonts w:cstheme="minorHAnsi"/>
                <w:sz w:val="20"/>
                <w:szCs w:val="20"/>
              </w:rPr>
            </w:pPr>
            <w:r w:rsidRPr="00B8321B">
              <w:rPr>
                <w:rFonts w:cstheme="minorHAnsi"/>
                <w:sz w:val="20"/>
                <w:szCs w:val="20"/>
              </w:rPr>
              <w:t xml:space="preserve">Angažiranje JVP-a </w:t>
            </w:r>
            <w:r>
              <w:rPr>
                <w:rFonts w:cstheme="minorHAnsi"/>
                <w:sz w:val="20"/>
                <w:szCs w:val="20"/>
              </w:rPr>
              <w:t xml:space="preserve">Buzet, </w:t>
            </w:r>
            <w:r w:rsidRPr="003D4507">
              <w:rPr>
                <w:rFonts w:cstheme="minorHAnsi"/>
                <w:sz w:val="20"/>
                <w:szCs w:val="20"/>
              </w:rPr>
              <w:t>DVD</w:t>
            </w:r>
            <w:r>
              <w:rPr>
                <w:rFonts w:cstheme="minorHAnsi"/>
                <w:sz w:val="20"/>
                <w:szCs w:val="20"/>
              </w:rPr>
              <w:t>-a</w:t>
            </w:r>
            <w:r w:rsidRPr="003D4507">
              <w:rPr>
                <w:rFonts w:cstheme="minorHAnsi"/>
                <w:sz w:val="20"/>
                <w:szCs w:val="20"/>
              </w:rPr>
              <w:t xml:space="preserve"> „Ćićarija“ Lanišće </w:t>
            </w:r>
            <w:r>
              <w:rPr>
                <w:rFonts w:cstheme="minorHAnsi"/>
                <w:sz w:val="20"/>
                <w:szCs w:val="20"/>
              </w:rPr>
              <w:t>i GDCK Buzet</w:t>
            </w:r>
            <w:r w:rsidRPr="00B8321B">
              <w:rPr>
                <w:rFonts w:cstheme="minorHAnsi"/>
                <w:sz w:val="20"/>
                <w:szCs w:val="20"/>
              </w:rPr>
              <w:t xml:space="preserve"> na dostavi vode na ugrožena područja.</w:t>
            </w:r>
          </w:p>
        </w:tc>
      </w:tr>
      <w:tr w:rsidR="00E13256" w:rsidRPr="00301039" w14:paraId="4BC1C1B8"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31A0B0F"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5927179D"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Informiranje stanovnika o načinu snabdijevanja. </w:t>
            </w:r>
          </w:p>
        </w:tc>
      </w:tr>
      <w:tr w:rsidR="00E13256" w:rsidRPr="00301039" w14:paraId="069D56CB"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33187F5"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7E39B338" w14:textId="77777777" w:rsidR="00E13256" w:rsidRPr="00301039" w:rsidRDefault="00E13256" w:rsidP="00147932">
            <w:pPr>
              <w:spacing w:line="276" w:lineRule="auto"/>
              <w:rPr>
                <w:rFonts w:cstheme="minorHAnsi"/>
                <w:sz w:val="20"/>
                <w:szCs w:val="20"/>
              </w:rPr>
            </w:pPr>
            <w:r w:rsidRPr="00301039">
              <w:rPr>
                <w:rFonts w:cstheme="minorHAnsi"/>
                <w:sz w:val="20"/>
                <w:szCs w:val="20"/>
              </w:rPr>
              <w:t>Izrada popisa (vlasnik i broj grla) stočnog fonda koristeći evidenciju veterinarskih stanica.</w:t>
            </w:r>
          </w:p>
        </w:tc>
      </w:tr>
      <w:tr w:rsidR="00E13256" w:rsidRPr="00301039" w14:paraId="72A3C0F2"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D176F81"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671D85D2" w14:textId="77777777" w:rsidR="00E13256" w:rsidRPr="00301039" w:rsidRDefault="00E13256" w:rsidP="00147932">
            <w:pPr>
              <w:spacing w:line="276" w:lineRule="auto"/>
              <w:ind w:left="10" w:hanging="10"/>
              <w:contextualSpacing/>
              <w:jc w:val="left"/>
              <w:rPr>
                <w:rFonts w:cstheme="minorHAnsi"/>
                <w:sz w:val="20"/>
                <w:szCs w:val="20"/>
                <w:lang w:val="en-US"/>
              </w:rPr>
            </w:pPr>
            <w:r w:rsidRPr="00301039">
              <w:rPr>
                <w:rFonts w:cstheme="minorHAnsi"/>
                <w:sz w:val="20"/>
                <w:szCs w:val="20"/>
              </w:rPr>
              <w:t>Utvrđivanje minimalne dnevne količine vode po grlu.</w:t>
            </w:r>
          </w:p>
        </w:tc>
      </w:tr>
      <w:tr w:rsidR="00E13256" w:rsidRPr="00301039" w14:paraId="0BA8E3F3"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F2E0731" w14:textId="77777777" w:rsidR="00E13256" w:rsidRPr="00301039" w:rsidRDefault="00E13256" w:rsidP="00E13256">
            <w:pPr>
              <w:numPr>
                <w:ilvl w:val="0"/>
                <w:numId w:val="28"/>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73D69F44" w14:textId="77777777" w:rsidR="00E13256" w:rsidRPr="00301039" w:rsidRDefault="00E13256" w:rsidP="00147932">
            <w:pPr>
              <w:spacing w:line="276" w:lineRule="auto"/>
              <w:rPr>
                <w:rFonts w:cstheme="minorHAnsi"/>
                <w:sz w:val="20"/>
                <w:szCs w:val="20"/>
              </w:rPr>
            </w:pPr>
            <w:r w:rsidRPr="002A0CB5">
              <w:rPr>
                <w:rFonts w:cstheme="minorHAnsi"/>
                <w:sz w:val="20"/>
                <w:szCs w:val="20"/>
              </w:rPr>
              <w:t>Općinsko povjerenstvo</w:t>
            </w:r>
            <w:r w:rsidRPr="00301039">
              <w:rPr>
                <w:rFonts w:cstheme="minorHAnsi"/>
                <w:sz w:val="20"/>
                <w:szCs w:val="20"/>
              </w:rPr>
              <w:t xml:space="preserve"> nastavlja aktivnosti na popisu i procjeni štete sukladno </w:t>
            </w:r>
            <w:r w:rsidRPr="00301039">
              <w:rPr>
                <w:rFonts w:cstheme="minorHAnsi"/>
                <w:i/>
                <w:iCs/>
                <w:sz w:val="20"/>
                <w:szCs w:val="20"/>
              </w:rPr>
              <w:t>Zakonu</w:t>
            </w:r>
            <w:r w:rsidRPr="00301039">
              <w:rPr>
                <w:rFonts w:cstheme="minorHAnsi"/>
                <w:sz w:val="20"/>
                <w:szCs w:val="20"/>
              </w:rPr>
              <w:t xml:space="preserve"> te o rezultatima izvješćuje</w:t>
            </w:r>
            <w:r>
              <w:rPr>
                <w:rFonts w:cstheme="minorHAnsi"/>
                <w:sz w:val="20"/>
                <w:szCs w:val="20"/>
              </w:rPr>
              <w:t xml:space="preserve"> Županijsko</w:t>
            </w:r>
            <w:r w:rsidRPr="00301039">
              <w:rPr>
                <w:rFonts w:cstheme="minorHAnsi"/>
                <w:sz w:val="20"/>
                <w:szCs w:val="20"/>
              </w:rPr>
              <w:t xml:space="preserve"> povjerenstvo.</w:t>
            </w:r>
          </w:p>
        </w:tc>
      </w:tr>
    </w:tbl>
    <w:p w14:paraId="693D98A6" w14:textId="77777777" w:rsidR="00E13256" w:rsidRPr="00251F3E" w:rsidRDefault="00E13256" w:rsidP="00E13256">
      <w:pPr>
        <w:pStyle w:val="Naslov3"/>
      </w:pPr>
      <w:bookmarkStart w:id="46" w:name="_Toc176937225"/>
      <w:r w:rsidRPr="00251F3E">
        <w:t>Tuča</w:t>
      </w:r>
      <w:bookmarkEnd w:id="46"/>
    </w:p>
    <w:p w14:paraId="7B15FB0F" w14:textId="77777777" w:rsidR="00E13256" w:rsidRDefault="00E13256" w:rsidP="00E13256">
      <w:pPr>
        <w:spacing w:after="120" w:line="276" w:lineRule="auto"/>
        <w:ind w:firstLine="692"/>
        <w:rPr>
          <w:rFonts w:eastAsia="Calibri" w:cs="Times New Roman"/>
          <w:lang w:val="en-US" w:eastAsia="zh-CN"/>
        </w:rPr>
      </w:pPr>
      <w:r w:rsidRPr="00301039">
        <w:rPr>
          <w:rFonts w:eastAsia="Calibri" w:cs="Times New Roman"/>
          <w:lang w:val="en-US" w:eastAsia="zh-CN"/>
        </w:rPr>
        <w:t xml:space="preserve">Područje Hrvatske nalazi se u umjerenim geografskim širinama gdje je pojava tuče i sugradice relativno česta. Pojava tuče i sugradice najčešća je u toplom dijelu godine. Štete </w:t>
      </w:r>
      <w:r w:rsidRPr="00301039">
        <w:rPr>
          <w:rFonts w:eastAsia="Calibri" w:cs="Times New Roman"/>
          <w:lang w:val="en-US" w:eastAsia="zh-CN"/>
        </w:rPr>
        <w:lastRenderedPageBreak/>
        <w:t>uslijed tuče moguće su na poljoprivrednim površinama, stambenim, gospodarskim, poslovnim objektima, automobilima.</w:t>
      </w:r>
    </w:p>
    <w:p w14:paraId="154D57BA" w14:textId="77777777" w:rsidR="00E13256" w:rsidRPr="00301039" w:rsidRDefault="00E13256" w:rsidP="00E13256">
      <w:pPr>
        <w:spacing w:after="120" w:line="276" w:lineRule="auto"/>
        <w:rPr>
          <w:rFonts w:eastAsia="Times New Roman" w:cs="Times New Roman"/>
          <w:color w:val="000000"/>
          <w:lang w:val="en-US"/>
        </w:rPr>
      </w:pPr>
      <w:r w:rsidRPr="00301039">
        <w:rPr>
          <w:rFonts w:eastAsia="Times New Roman" w:cs="Times New Roman"/>
          <w:b/>
          <w:bCs/>
          <w:color w:val="000000"/>
          <w:lang w:val="en-US"/>
        </w:rPr>
        <w:t>Preventivne mjere radi umanjenja posljedica prirodne nepogode</w:t>
      </w:r>
      <w:r w:rsidRPr="00301039">
        <w:rPr>
          <w:rFonts w:eastAsia="Times New Roman" w:cs="Times New Roman"/>
          <w:color w:val="000000"/>
          <w:lang w:val="en-US"/>
        </w:rPr>
        <w:t xml:space="preserve"> </w:t>
      </w:r>
    </w:p>
    <w:p w14:paraId="532B35FD" w14:textId="77777777" w:rsidR="00E13256"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U preventivno djelovanje prije svega spada nabavka mreža protiv tuče čime se zaštićuju nasadi i urod od posljedica tuče. Kod većih gospodarstvenika, kao i na područjima koja se ne mogu štititi mrežama preventivno ulaganje je osiguranje uroda i nasada kod osiguravajućih društva od posljedica tuče. </w:t>
      </w:r>
    </w:p>
    <w:p w14:paraId="3BC30653" w14:textId="77777777" w:rsidR="00E13256" w:rsidRPr="00301039" w:rsidRDefault="00E13256" w:rsidP="00E13256">
      <w:pPr>
        <w:spacing w:after="120" w:line="276" w:lineRule="auto"/>
        <w:ind w:firstLine="708"/>
        <w:rPr>
          <w:rFonts w:eastAsia="Calibri" w:cs="Times New Roman"/>
          <w:lang w:val="en-US" w:eastAsia="hr-HR"/>
        </w:rPr>
      </w:pPr>
    </w:p>
    <w:p w14:paraId="43D668B5" w14:textId="77777777" w:rsidR="00E13256" w:rsidRPr="00301039" w:rsidRDefault="00E13256" w:rsidP="00E13256">
      <w:pPr>
        <w:spacing w:after="120" w:line="276" w:lineRule="auto"/>
        <w:rPr>
          <w:rFonts w:eastAsia="Times New Roman" w:cs="Times New Roman"/>
          <w:b/>
          <w:bCs/>
          <w:color w:val="000000"/>
          <w:lang w:val="en-US" w:eastAsia="hr-HR"/>
        </w:rPr>
      </w:pPr>
      <w:r w:rsidRPr="00301039">
        <w:rPr>
          <w:rFonts w:eastAsia="Times New Roman" w:cs="Times New Roman"/>
          <w:b/>
          <w:bCs/>
          <w:color w:val="000000"/>
          <w:lang w:val="en-US" w:eastAsia="hr-HR"/>
        </w:rPr>
        <w:t>Mjere za ublažavanje i otklanjanje izravnih posljedica prirodne nepogode</w:t>
      </w:r>
    </w:p>
    <w:p w14:paraId="137BB755" w14:textId="77777777" w:rsidR="00E13256" w:rsidRPr="00E7724D"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w:t>
      </w:r>
      <w:r>
        <w:rPr>
          <w:rFonts w:eastAsia="Calibri" w:cs="Times New Roman"/>
          <w:lang w:val="en-US" w:eastAsia="hr-HR"/>
        </w:rPr>
        <w:t>a</w:t>
      </w:r>
      <w:r w:rsidRPr="00301039">
        <w:rPr>
          <w:rFonts w:eastAsia="Calibri" w:cs="Times New Roman"/>
          <w:lang w:val="en-US" w:eastAsia="hr-HR"/>
        </w:rPr>
        <w:t xml:space="preserve">ko ih je bilo te sve ostale radnje kojima se smanjuju posljedice </w:t>
      </w:r>
      <w:r>
        <w:rPr>
          <w:rFonts w:eastAsia="Calibri" w:cs="Times New Roman"/>
          <w:lang w:val="en-US" w:eastAsia="hr-HR"/>
        </w:rPr>
        <w:t>tuče.</w:t>
      </w:r>
      <w:r w:rsidRPr="00301039">
        <w:rPr>
          <w:rFonts w:eastAsia="Calibri" w:cs="Times New Roman"/>
          <w:lang w:val="en-US" w:eastAsia="hr-HR"/>
        </w:rPr>
        <w:t xml:space="preserve"> </w:t>
      </w:r>
    </w:p>
    <w:p w14:paraId="0C34E79D" w14:textId="77777777" w:rsidR="00E13256" w:rsidRDefault="00E13256" w:rsidP="00E13256">
      <w:pPr>
        <w:pStyle w:val="Opisslike"/>
        <w:keepNext/>
      </w:pPr>
      <w:bookmarkStart w:id="47" w:name="_Toc178323467"/>
      <w:r>
        <w:t xml:space="preserve">Tablica </w:t>
      </w:r>
      <w:r>
        <w:fldChar w:fldCharType="begin"/>
      </w:r>
      <w:r>
        <w:instrText xml:space="preserve"> SEQ Tablica \* ARABIC </w:instrText>
      </w:r>
      <w:r>
        <w:fldChar w:fldCharType="separate"/>
      </w:r>
      <w:r>
        <w:rPr>
          <w:noProof/>
        </w:rPr>
        <w:t>6</w:t>
      </w:r>
      <w:r>
        <w:rPr>
          <w:noProof/>
        </w:rPr>
        <w:fldChar w:fldCharType="end"/>
      </w:r>
      <w:r>
        <w:t xml:space="preserve">. </w:t>
      </w:r>
      <w:r w:rsidRPr="003A2CE8">
        <w:t>Mjere i postupci u slučaju tuče</w:t>
      </w:r>
      <w:bookmarkEnd w:id="47"/>
    </w:p>
    <w:tbl>
      <w:tblPr>
        <w:tblStyle w:val="Reetkatablice7"/>
        <w:tblW w:w="0" w:type="auto"/>
        <w:tblInd w:w="0" w:type="dxa"/>
        <w:tblLook w:val="04A0" w:firstRow="1" w:lastRow="0" w:firstColumn="1" w:lastColumn="0" w:noHBand="0" w:noVBand="1"/>
      </w:tblPr>
      <w:tblGrid>
        <w:gridCol w:w="739"/>
        <w:gridCol w:w="8321"/>
      </w:tblGrid>
      <w:tr w:rsidR="00E13256" w:rsidRPr="00301039" w14:paraId="062E423E"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vAlign w:val="center"/>
            <w:hideMark/>
          </w:tcPr>
          <w:p w14:paraId="64A61A32"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vAlign w:val="center"/>
            <w:hideMark/>
          </w:tcPr>
          <w:p w14:paraId="5347D7CA"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MJERE I POSTUPCI</w:t>
            </w:r>
          </w:p>
        </w:tc>
      </w:tr>
      <w:tr w:rsidR="00E13256" w:rsidRPr="00301039" w14:paraId="1C716C69"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7B0008B"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76119AED" w14:textId="77777777" w:rsidR="00E13256" w:rsidRPr="00301039" w:rsidRDefault="00E13256" w:rsidP="00147932">
            <w:pPr>
              <w:spacing w:line="276" w:lineRule="auto"/>
              <w:rPr>
                <w:rFonts w:cstheme="minorHAnsi"/>
                <w:sz w:val="20"/>
                <w:szCs w:val="20"/>
              </w:rPr>
            </w:pPr>
            <w:r w:rsidRPr="00301039">
              <w:rPr>
                <w:rFonts w:cstheme="minorHAnsi"/>
                <w:sz w:val="20"/>
                <w:szCs w:val="20"/>
              </w:rPr>
              <w:t>Izvještavanje</w:t>
            </w:r>
            <w:r>
              <w:rPr>
                <w:rFonts w:cstheme="minorHAnsi"/>
                <w:sz w:val="20"/>
                <w:szCs w:val="20"/>
              </w:rPr>
              <w:t xml:space="preserve"> O</w:t>
            </w:r>
            <w:r w:rsidRPr="00FC2C9C">
              <w:rPr>
                <w:rFonts w:cstheme="minorHAnsi"/>
                <w:sz w:val="20"/>
                <w:szCs w:val="20"/>
              </w:rPr>
              <w:t xml:space="preserve">pćinske načelnice </w:t>
            </w:r>
            <w:r w:rsidRPr="00301039">
              <w:rPr>
                <w:rFonts w:cstheme="minorHAnsi"/>
                <w:sz w:val="20"/>
                <w:szCs w:val="20"/>
              </w:rPr>
              <w:t xml:space="preserve">i predlaganja aktiviranja </w:t>
            </w:r>
            <w:r>
              <w:rPr>
                <w:rFonts w:cstheme="minorHAnsi"/>
                <w:sz w:val="20"/>
                <w:szCs w:val="20"/>
              </w:rPr>
              <w:t xml:space="preserve">Općinskog </w:t>
            </w:r>
            <w:r w:rsidRPr="006132C3">
              <w:rPr>
                <w:rFonts w:cstheme="minorHAnsi"/>
                <w:sz w:val="20"/>
                <w:szCs w:val="20"/>
              </w:rPr>
              <w:t>povjerenstva</w:t>
            </w:r>
          </w:p>
        </w:tc>
      </w:tr>
      <w:tr w:rsidR="00E13256" w:rsidRPr="00301039" w14:paraId="6134C23A"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658CACA"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57688EA2"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w:t>
            </w:r>
            <w:r>
              <w:rPr>
                <w:rFonts w:cstheme="minorHAnsi"/>
                <w:sz w:val="20"/>
                <w:szCs w:val="20"/>
              </w:rPr>
              <w:t xml:space="preserve">Općinskog </w:t>
            </w:r>
            <w:r w:rsidRPr="006132C3">
              <w:rPr>
                <w:rFonts w:cstheme="minorHAnsi"/>
                <w:sz w:val="20"/>
                <w:szCs w:val="20"/>
              </w:rPr>
              <w:t>povjerenstva</w:t>
            </w:r>
            <w:r w:rsidRPr="00301039">
              <w:rPr>
                <w:rFonts w:cstheme="minorHAnsi"/>
                <w:sz w:val="20"/>
                <w:szCs w:val="20"/>
              </w:rPr>
              <w:t xml:space="preserve"> te izrada popisa šteta sukladno </w:t>
            </w:r>
            <w:r w:rsidRPr="00301039">
              <w:rPr>
                <w:rFonts w:cstheme="minorHAnsi"/>
                <w:i/>
                <w:iCs/>
                <w:sz w:val="20"/>
                <w:szCs w:val="20"/>
              </w:rPr>
              <w:t>Zakonu</w:t>
            </w:r>
            <w:r w:rsidRPr="00301039">
              <w:rPr>
                <w:rFonts w:cstheme="minorHAnsi"/>
                <w:sz w:val="20"/>
                <w:szCs w:val="20"/>
              </w:rPr>
              <w:t xml:space="preserve"> </w:t>
            </w:r>
          </w:p>
        </w:tc>
      </w:tr>
      <w:tr w:rsidR="00E13256" w:rsidRPr="00301039" w14:paraId="46BA5448"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00C220F"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C835E03"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Stožera civilne zaštite </w:t>
            </w:r>
            <w:r>
              <w:rPr>
                <w:rFonts w:cstheme="minorHAnsi"/>
                <w:sz w:val="20"/>
                <w:szCs w:val="20"/>
              </w:rPr>
              <w:t xml:space="preserve">Općine Lanišće </w:t>
            </w:r>
          </w:p>
        </w:tc>
      </w:tr>
      <w:tr w:rsidR="00E13256" w:rsidRPr="00301039" w14:paraId="7ED94750"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5403B06"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3C255276"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dijelovima </w:t>
            </w:r>
            <w:r>
              <w:rPr>
                <w:rFonts w:cstheme="minorHAnsi"/>
                <w:sz w:val="20"/>
                <w:szCs w:val="20"/>
              </w:rPr>
              <w:t>Općine</w:t>
            </w:r>
            <w:r w:rsidRPr="00301039">
              <w:rPr>
                <w:rFonts w:cstheme="minorHAnsi"/>
                <w:sz w:val="20"/>
                <w:szCs w:val="20"/>
              </w:rPr>
              <w:t xml:space="preserve"> u kojima su se dogodile najveće materijalne štete</w:t>
            </w:r>
          </w:p>
        </w:tc>
      </w:tr>
      <w:tr w:rsidR="00E13256" w:rsidRPr="00301039" w14:paraId="05D4D235"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091CF15"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4C23EC2"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mogućnosti funkcioniranja kritične infrastrukture: </w:t>
            </w:r>
          </w:p>
          <w:p w14:paraId="4AEE6221"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vodoopskrbu,</w:t>
            </w:r>
          </w:p>
          <w:p w14:paraId="36377B08"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elektroopskrbu,</w:t>
            </w:r>
          </w:p>
          <w:p w14:paraId="0977C318"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telekomunikacija,</w:t>
            </w:r>
          </w:p>
          <w:p w14:paraId="52841362"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prikupljanje informacija o prohodnosti prometnica,</w:t>
            </w:r>
          </w:p>
          <w:p w14:paraId="2FE88220"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 xml:space="preserve">prikupljanje informacija o stanju društvenih i stambenih objekata na području </w:t>
            </w:r>
            <w:r>
              <w:rPr>
                <w:rFonts w:cstheme="minorHAnsi"/>
                <w:sz w:val="20"/>
                <w:szCs w:val="20"/>
                <w:lang w:val="en-US"/>
              </w:rPr>
              <w:t>Općine</w:t>
            </w:r>
            <w:r w:rsidRPr="00301039">
              <w:rPr>
                <w:rFonts w:cstheme="minorHAnsi"/>
                <w:sz w:val="20"/>
                <w:szCs w:val="20"/>
                <w:lang w:val="en-US"/>
              </w:rPr>
              <w:t>.</w:t>
            </w:r>
          </w:p>
        </w:tc>
      </w:tr>
      <w:tr w:rsidR="00E13256" w:rsidRPr="00301039" w14:paraId="3D3C1D09"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5090E0CB"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610CA5A9" w14:textId="77777777" w:rsidR="00E13256" w:rsidRPr="00301039" w:rsidRDefault="00E13256" w:rsidP="00147932">
            <w:pPr>
              <w:spacing w:line="276" w:lineRule="auto"/>
              <w:rPr>
                <w:rFonts w:cstheme="minorHAnsi"/>
                <w:sz w:val="20"/>
                <w:szCs w:val="20"/>
              </w:rPr>
            </w:pPr>
            <w:r w:rsidRPr="00B8321B">
              <w:rPr>
                <w:rFonts w:cstheme="minorHAnsi"/>
                <w:sz w:val="20"/>
                <w:szCs w:val="20"/>
              </w:rPr>
              <w:t xml:space="preserve">Aktiviranje </w:t>
            </w:r>
            <w:r>
              <w:rPr>
                <w:rFonts w:cstheme="minorHAnsi"/>
                <w:sz w:val="20"/>
                <w:szCs w:val="20"/>
              </w:rPr>
              <w:t xml:space="preserve">JVP-a Buzet i </w:t>
            </w:r>
            <w:r w:rsidRPr="003D4507">
              <w:rPr>
                <w:rFonts w:cstheme="minorHAnsi"/>
                <w:sz w:val="20"/>
                <w:szCs w:val="20"/>
              </w:rPr>
              <w:t>DVD</w:t>
            </w:r>
            <w:r>
              <w:rPr>
                <w:rFonts w:cstheme="minorHAnsi"/>
                <w:sz w:val="20"/>
                <w:szCs w:val="20"/>
              </w:rPr>
              <w:t>-a</w:t>
            </w:r>
            <w:r w:rsidRPr="003D4507">
              <w:rPr>
                <w:rFonts w:cstheme="minorHAnsi"/>
                <w:sz w:val="20"/>
                <w:szCs w:val="20"/>
              </w:rPr>
              <w:t xml:space="preserve"> „Ćićarija“ Lanišće</w:t>
            </w:r>
          </w:p>
        </w:tc>
      </w:tr>
      <w:tr w:rsidR="00E13256" w:rsidRPr="00301039" w14:paraId="76385DA1"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632B78A"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hideMark/>
          </w:tcPr>
          <w:p w14:paraId="22B7F7BC"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kritične infrastrukture sljedećim prioritetom:</w:t>
            </w:r>
          </w:p>
          <w:p w14:paraId="06A7AF88"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telekomunikacije,</w:t>
            </w:r>
          </w:p>
          <w:p w14:paraId="6A05ABC7"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elektroopskrba,</w:t>
            </w:r>
          </w:p>
          <w:p w14:paraId="769BD40C"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vodoopskrbni sustav,</w:t>
            </w:r>
          </w:p>
          <w:p w14:paraId="5322B9A2" w14:textId="77777777" w:rsidR="00E13256" w:rsidRPr="00502D26"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p>
        </w:tc>
      </w:tr>
      <w:tr w:rsidR="00E13256" w:rsidRPr="00301039" w14:paraId="72B5659F"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B6CEB43" w14:textId="77777777" w:rsidR="00E13256" w:rsidRPr="00301039" w:rsidRDefault="00E13256" w:rsidP="00E13256">
            <w:pPr>
              <w:numPr>
                <w:ilvl w:val="0"/>
                <w:numId w:val="30"/>
              </w:numPr>
              <w:spacing w:line="276" w:lineRule="auto"/>
              <w:ind w:right="66"/>
              <w:contextualSpacing/>
              <w:jc w:val="center"/>
              <w:rPr>
                <w:rFonts w:cstheme="minorHAnsi"/>
                <w:sz w:val="20"/>
                <w:szCs w:val="20"/>
              </w:rPr>
            </w:pPr>
          </w:p>
        </w:tc>
        <w:tc>
          <w:tcPr>
            <w:tcW w:w="8321" w:type="dxa"/>
            <w:tcBorders>
              <w:top w:val="single" w:sz="4" w:space="0" w:color="auto"/>
              <w:left w:val="single" w:sz="4" w:space="0" w:color="auto"/>
              <w:bottom w:val="single" w:sz="4" w:space="0" w:color="auto"/>
              <w:right w:val="single" w:sz="4" w:space="0" w:color="auto"/>
            </w:tcBorders>
          </w:tcPr>
          <w:p w14:paraId="4C8A5A42" w14:textId="77777777" w:rsidR="00E13256" w:rsidRPr="00301039" w:rsidRDefault="00E13256" w:rsidP="00147932">
            <w:pPr>
              <w:spacing w:line="276" w:lineRule="auto"/>
              <w:rPr>
                <w:rFonts w:cstheme="minorHAnsi"/>
                <w:sz w:val="20"/>
                <w:szCs w:val="20"/>
              </w:rPr>
            </w:pPr>
            <w:r>
              <w:rPr>
                <w:rFonts w:cstheme="minorHAnsi"/>
                <w:sz w:val="20"/>
                <w:szCs w:val="20"/>
              </w:rPr>
              <w:t>Općinsko p</w:t>
            </w:r>
            <w:r w:rsidRPr="00057048">
              <w:rPr>
                <w:rFonts w:cstheme="minorHAnsi"/>
                <w:sz w:val="20"/>
                <w:szCs w:val="20"/>
              </w:rPr>
              <w:t xml:space="preserve">ovjerenstvo nastavlja aktivnosti na popisu i procjeni štete sukladno </w:t>
            </w:r>
            <w:r w:rsidRPr="002A0CB5">
              <w:rPr>
                <w:rFonts w:cstheme="minorHAnsi"/>
                <w:i/>
                <w:iCs/>
                <w:sz w:val="20"/>
                <w:szCs w:val="20"/>
              </w:rPr>
              <w:t>Zakonu</w:t>
            </w:r>
            <w:r w:rsidRPr="00057048">
              <w:rPr>
                <w:rFonts w:cstheme="minorHAnsi"/>
                <w:sz w:val="20"/>
                <w:szCs w:val="20"/>
              </w:rPr>
              <w:t xml:space="preserve"> te o rezultatima izvješćuje Županijsko povjerenstvo.</w:t>
            </w:r>
          </w:p>
        </w:tc>
      </w:tr>
    </w:tbl>
    <w:p w14:paraId="34088830" w14:textId="77777777" w:rsidR="00E13256" w:rsidRPr="005D0CDE" w:rsidRDefault="00E13256" w:rsidP="00E13256">
      <w:pPr>
        <w:pStyle w:val="Naslov3"/>
      </w:pPr>
      <w:bookmarkStart w:id="48" w:name="_Toc117756582"/>
      <w:bookmarkStart w:id="49" w:name="_Toc176937226"/>
      <w:r w:rsidRPr="005D0CDE">
        <w:t>Klizišta</w:t>
      </w:r>
      <w:bookmarkEnd w:id="48"/>
      <w:bookmarkEnd w:id="49"/>
    </w:p>
    <w:p w14:paraId="465D63FE" w14:textId="77777777" w:rsidR="00E13256" w:rsidRPr="005D0CDE" w:rsidRDefault="00E13256" w:rsidP="00E13256">
      <w:pPr>
        <w:autoSpaceDE w:val="0"/>
        <w:autoSpaceDN w:val="0"/>
        <w:adjustRightInd w:val="0"/>
        <w:spacing w:after="120" w:line="276" w:lineRule="auto"/>
        <w:ind w:firstLine="708"/>
        <w:rPr>
          <w:rFonts w:ascii="Calibri" w:hAnsi="Calibri" w:cs="Arial"/>
          <w:color w:val="000000"/>
          <w:szCs w:val="24"/>
        </w:rPr>
      </w:pPr>
      <w:r w:rsidRPr="005D0CDE">
        <w:rPr>
          <w:rFonts w:ascii="Calibri" w:hAnsi="Calibri" w:cs="Arial"/>
          <w:color w:val="000000"/>
          <w:szCs w:val="24"/>
        </w:rPr>
        <w:t xml:space="preserve">Klizanje zemljišta je jedan od najčešćih suvremenih geoloških procesa koji može nastati kao posljedica geološke građe terena (litološki sastav, slojevitost, stupanj litifikacije, prisutnost pukotina), geomorfoloških obilježja područja (nagib padine, dužina površine klizanja), hidrogeoloških uvjeta (razina i režim podzemnih voda), meteoroloških uvjeta (količina </w:t>
      </w:r>
      <w:r w:rsidRPr="005D0CDE">
        <w:rPr>
          <w:rFonts w:ascii="Calibri" w:hAnsi="Calibri" w:cs="Arial"/>
          <w:color w:val="000000"/>
          <w:szCs w:val="24"/>
        </w:rPr>
        <w:lastRenderedPageBreak/>
        <w:t xml:space="preserve">padalina, topljenje snijega), vegetacijskih uvjeta, antropogenih utjecaja (zasijecanje nožice padine pri građevinskim radovima, natapanje zemljišta otpadnim vodama, nasipavanje materijala na padinama, sječa šuma), ali i vrlo često drugih utjecaja (potresi, vibracije, utjecaj promjene nivoa akumulacije). </w:t>
      </w:r>
    </w:p>
    <w:p w14:paraId="07D1D6DA" w14:textId="77777777" w:rsidR="00E13256" w:rsidRDefault="00E13256" w:rsidP="00E13256">
      <w:pPr>
        <w:autoSpaceDE w:val="0"/>
        <w:autoSpaceDN w:val="0"/>
        <w:adjustRightInd w:val="0"/>
        <w:spacing w:after="120" w:line="276" w:lineRule="auto"/>
        <w:ind w:firstLine="708"/>
        <w:rPr>
          <w:rFonts w:ascii="Calibri" w:hAnsi="Calibri" w:cs="Arial"/>
          <w:color w:val="000000"/>
          <w:szCs w:val="24"/>
        </w:rPr>
      </w:pPr>
      <w:r w:rsidRPr="005D0CDE">
        <w:rPr>
          <w:rFonts w:ascii="Calibri" w:hAnsi="Calibri" w:cs="Arial"/>
          <w:color w:val="000000"/>
          <w:szCs w:val="24"/>
        </w:rPr>
        <w:t>Klizanja predstavljaju ozbiljan problem gotovo u svim dijelovima svijeta, jer uzrokuju ekonomske ili socijalne gubitke, izravne ili neizravne, na privatnim i/ili javnim dobrima. Troškovi sanacije klizišta su veoma visoki i često premašuju vrijednosti građevina koje ugrožava ili je tijekom klizanja oštetilo.</w:t>
      </w:r>
      <w:r>
        <w:rPr>
          <w:rFonts w:ascii="Calibri" w:hAnsi="Calibri" w:cs="Arial"/>
          <w:color w:val="000000"/>
          <w:szCs w:val="24"/>
        </w:rPr>
        <w:br w:type="page"/>
      </w:r>
    </w:p>
    <w:p w14:paraId="182C18ED" w14:textId="77777777" w:rsidR="00E13256" w:rsidRPr="005D0CDE" w:rsidRDefault="00E13256" w:rsidP="00E13256">
      <w:pPr>
        <w:spacing w:after="120" w:line="276" w:lineRule="auto"/>
        <w:rPr>
          <w:rFonts w:ascii="Calibri" w:eastAsia="Calibri" w:hAnsi="Calibri" w:cs="Times New Roman"/>
          <w:b/>
          <w:bCs/>
          <w:lang w:val="en-US" w:eastAsia="zh-CN"/>
        </w:rPr>
      </w:pPr>
      <w:r w:rsidRPr="005D0CDE">
        <w:rPr>
          <w:rFonts w:ascii="Calibri" w:eastAsia="Calibri" w:hAnsi="Calibri" w:cs="Times New Roman"/>
          <w:b/>
          <w:bCs/>
          <w:lang w:val="en-US" w:eastAsia="zh-CN"/>
        </w:rPr>
        <w:lastRenderedPageBreak/>
        <w:t xml:space="preserve">Preventivne mjere radi umanjenja posljedica prirodne nepogode </w:t>
      </w:r>
    </w:p>
    <w:p w14:paraId="6EC50A9F" w14:textId="77777777" w:rsidR="00E13256" w:rsidRDefault="00E13256" w:rsidP="00E13256">
      <w:pPr>
        <w:spacing w:after="120" w:line="276" w:lineRule="auto"/>
        <w:ind w:firstLine="708"/>
        <w:rPr>
          <w:rFonts w:ascii="Calibri" w:eastAsia="Calibri" w:hAnsi="Calibri" w:cs="Times New Roman"/>
          <w:lang w:val="en-US" w:eastAsia="zh-CN"/>
        </w:rPr>
      </w:pPr>
      <w:r w:rsidRPr="005D0CDE">
        <w:rPr>
          <w:rFonts w:ascii="Calibri" w:eastAsia="Calibri" w:hAnsi="Calibri" w:cs="Times New Roman"/>
          <w:lang w:val="en-US" w:eastAsia="zh-CN"/>
        </w:rPr>
        <w:t xml:space="preserve">U svrhu efikasne zaštite od klizišta na području postojećih te potencijalnih klizišta, u slučaju gradnje, propisati obavezu geološkog ispitivanja tla te zabraniti izgradnju stambenih, poslovnih i drugih građevina na područjima potencijalnih ili postojećih klizišta. </w:t>
      </w:r>
    </w:p>
    <w:p w14:paraId="18355D64" w14:textId="77777777" w:rsidR="00E13256" w:rsidRDefault="00E13256" w:rsidP="00E13256">
      <w:pPr>
        <w:spacing w:after="120" w:line="276" w:lineRule="auto"/>
        <w:ind w:firstLine="708"/>
        <w:rPr>
          <w:rFonts w:ascii="Calibri" w:eastAsia="Calibri" w:hAnsi="Calibri" w:cs="Times New Roman"/>
          <w:lang w:val="en-US" w:eastAsia="zh-CN"/>
        </w:rPr>
      </w:pPr>
    </w:p>
    <w:p w14:paraId="524C80E5" w14:textId="77777777" w:rsidR="00E13256" w:rsidRPr="005D0CDE" w:rsidRDefault="00E13256" w:rsidP="00E13256">
      <w:pPr>
        <w:spacing w:after="120" w:line="276" w:lineRule="auto"/>
        <w:rPr>
          <w:rFonts w:ascii="Calibri" w:eastAsia="Calibri" w:hAnsi="Calibri" w:cs="Times New Roman"/>
          <w:b/>
          <w:bCs/>
          <w:lang w:val="en-US" w:eastAsia="hr-HR"/>
        </w:rPr>
      </w:pPr>
      <w:r w:rsidRPr="005D0CDE">
        <w:rPr>
          <w:rFonts w:ascii="Calibri" w:eastAsia="Calibri" w:hAnsi="Calibri" w:cs="Times New Roman"/>
          <w:b/>
          <w:bCs/>
          <w:lang w:val="en-US" w:eastAsia="hr-HR"/>
        </w:rPr>
        <w:t>Mjere za ublažavanje i otklanjanje izravnih posljedica prirodne nepogode</w:t>
      </w:r>
    </w:p>
    <w:p w14:paraId="5BF9BA8A" w14:textId="77777777" w:rsidR="00E13256" w:rsidRPr="00E7724D" w:rsidRDefault="00E13256" w:rsidP="00E13256">
      <w:pPr>
        <w:spacing w:after="120" w:line="276" w:lineRule="auto"/>
        <w:ind w:firstLine="708"/>
        <w:rPr>
          <w:rFonts w:ascii="Calibri" w:eastAsia="Calibri" w:hAnsi="Calibri" w:cs="Times New Roman"/>
          <w:lang w:val="en-US" w:eastAsia="zh-CN"/>
        </w:rPr>
      </w:pPr>
      <w:r w:rsidRPr="005D0CDE">
        <w:rPr>
          <w:rFonts w:ascii="Calibri" w:eastAsia="Calibri" w:hAnsi="Calibri" w:cs="Times New Roman"/>
          <w:lang w:val="en-US" w:eastAsia="zh-CN"/>
        </w:rPr>
        <w:t>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aktiviranja klizišta.</w:t>
      </w:r>
    </w:p>
    <w:p w14:paraId="167628CF" w14:textId="77777777" w:rsidR="00E13256" w:rsidRDefault="00E13256" w:rsidP="00E13256">
      <w:pPr>
        <w:pStyle w:val="Opisslike"/>
        <w:keepNext/>
      </w:pPr>
      <w:bookmarkStart w:id="50" w:name="_Toc178323468"/>
      <w:r>
        <w:t xml:space="preserve">Tablica </w:t>
      </w:r>
      <w:r>
        <w:fldChar w:fldCharType="begin"/>
      </w:r>
      <w:r>
        <w:instrText xml:space="preserve"> SEQ Tablica \* ARABIC </w:instrText>
      </w:r>
      <w:r>
        <w:fldChar w:fldCharType="separate"/>
      </w:r>
      <w:r>
        <w:rPr>
          <w:noProof/>
        </w:rPr>
        <w:t>7</w:t>
      </w:r>
      <w:r>
        <w:rPr>
          <w:noProof/>
        </w:rPr>
        <w:fldChar w:fldCharType="end"/>
      </w:r>
      <w:r>
        <w:t xml:space="preserve">. </w:t>
      </w:r>
      <w:r w:rsidRPr="00B06010">
        <w:t>Mjere i postupci u slučaju klizišta</w:t>
      </w:r>
      <w:bookmarkEnd w:id="50"/>
    </w:p>
    <w:tbl>
      <w:tblPr>
        <w:tblStyle w:val="Reetkatablice7"/>
        <w:tblW w:w="0" w:type="auto"/>
        <w:tblInd w:w="0" w:type="dxa"/>
        <w:tblLook w:val="04A0" w:firstRow="1" w:lastRow="0" w:firstColumn="1" w:lastColumn="0" w:noHBand="0" w:noVBand="1"/>
      </w:tblPr>
      <w:tblGrid>
        <w:gridCol w:w="739"/>
        <w:gridCol w:w="8321"/>
      </w:tblGrid>
      <w:tr w:rsidR="00E13256" w:rsidRPr="00301039" w14:paraId="2C074D9D" w14:textId="77777777" w:rsidTr="00147932">
        <w:trPr>
          <w:trHeight w:val="410"/>
          <w:tblHeader/>
        </w:trPr>
        <w:tc>
          <w:tcPr>
            <w:tcW w:w="739" w:type="dxa"/>
            <w:tcBorders>
              <w:top w:val="single" w:sz="4" w:space="0" w:color="auto"/>
              <w:left w:val="single" w:sz="4" w:space="0" w:color="auto"/>
              <w:bottom w:val="single" w:sz="4" w:space="0" w:color="auto"/>
              <w:right w:val="single" w:sz="4" w:space="0" w:color="auto"/>
            </w:tcBorders>
            <w:vAlign w:val="center"/>
            <w:hideMark/>
          </w:tcPr>
          <w:p w14:paraId="4E085D86"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R.BR.</w:t>
            </w:r>
          </w:p>
        </w:tc>
        <w:tc>
          <w:tcPr>
            <w:tcW w:w="8321" w:type="dxa"/>
            <w:tcBorders>
              <w:top w:val="single" w:sz="4" w:space="0" w:color="auto"/>
              <w:left w:val="single" w:sz="4" w:space="0" w:color="auto"/>
              <w:bottom w:val="single" w:sz="4" w:space="0" w:color="auto"/>
              <w:right w:val="single" w:sz="4" w:space="0" w:color="auto"/>
            </w:tcBorders>
            <w:vAlign w:val="center"/>
            <w:hideMark/>
          </w:tcPr>
          <w:p w14:paraId="31F8ACBB" w14:textId="77777777" w:rsidR="00E13256" w:rsidRPr="00301039" w:rsidRDefault="00E13256" w:rsidP="00147932">
            <w:pPr>
              <w:spacing w:line="276" w:lineRule="auto"/>
              <w:jc w:val="center"/>
              <w:rPr>
                <w:rFonts w:cstheme="minorHAnsi"/>
                <w:b/>
                <w:bCs/>
                <w:sz w:val="20"/>
                <w:szCs w:val="20"/>
              </w:rPr>
            </w:pPr>
            <w:r w:rsidRPr="00301039">
              <w:rPr>
                <w:rFonts w:cstheme="minorHAnsi"/>
                <w:b/>
                <w:bCs/>
                <w:sz w:val="20"/>
                <w:szCs w:val="20"/>
              </w:rPr>
              <w:t>MJERE I POSTUPCI</w:t>
            </w:r>
          </w:p>
        </w:tc>
      </w:tr>
      <w:tr w:rsidR="00E13256" w:rsidRPr="00301039" w14:paraId="6EDF802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2F39450C"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1.</w:t>
            </w:r>
          </w:p>
        </w:tc>
        <w:tc>
          <w:tcPr>
            <w:tcW w:w="8321" w:type="dxa"/>
            <w:tcBorders>
              <w:top w:val="single" w:sz="4" w:space="0" w:color="auto"/>
              <w:left w:val="single" w:sz="4" w:space="0" w:color="auto"/>
              <w:bottom w:val="single" w:sz="4" w:space="0" w:color="auto"/>
              <w:right w:val="single" w:sz="4" w:space="0" w:color="auto"/>
            </w:tcBorders>
            <w:hideMark/>
          </w:tcPr>
          <w:p w14:paraId="431A9C00" w14:textId="77777777" w:rsidR="00E13256" w:rsidRPr="00301039" w:rsidRDefault="00E13256" w:rsidP="00147932">
            <w:pPr>
              <w:spacing w:line="276" w:lineRule="auto"/>
              <w:rPr>
                <w:rFonts w:cstheme="minorHAnsi"/>
                <w:i/>
                <w:iCs/>
                <w:sz w:val="20"/>
                <w:szCs w:val="20"/>
              </w:rPr>
            </w:pPr>
            <w:r w:rsidRPr="00301039">
              <w:rPr>
                <w:rFonts w:cstheme="minorHAnsi"/>
                <w:sz w:val="20"/>
                <w:szCs w:val="20"/>
              </w:rPr>
              <w:t xml:space="preserve">Izvještavanje </w:t>
            </w:r>
            <w:r>
              <w:rPr>
                <w:rFonts w:cstheme="minorHAnsi"/>
                <w:sz w:val="20"/>
                <w:szCs w:val="20"/>
              </w:rPr>
              <w:t>O</w:t>
            </w:r>
            <w:r w:rsidRPr="00FC2C9C">
              <w:rPr>
                <w:rFonts w:cstheme="minorHAnsi"/>
                <w:sz w:val="20"/>
                <w:szCs w:val="20"/>
              </w:rPr>
              <w:t xml:space="preserve">pćinske načelnice </w:t>
            </w:r>
            <w:r w:rsidRPr="00301039">
              <w:rPr>
                <w:rFonts w:cstheme="minorHAnsi"/>
                <w:sz w:val="20"/>
                <w:szCs w:val="20"/>
              </w:rPr>
              <w:t xml:space="preserve">i predlaganja aktiviranja </w:t>
            </w:r>
            <w:r>
              <w:rPr>
                <w:rFonts w:cstheme="minorHAnsi"/>
                <w:sz w:val="20"/>
                <w:szCs w:val="20"/>
              </w:rPr>
              <w:t>Općinskog p</w:t>
            </w:r>
            <w:r w:rsidRPr="00301039">
              <w:rPr>
                <w:rFonts w:cstheme="minorHAnsi"/>
                <w:sz w:val="20"/>
                <w:szCs w:val="20"/>
              </w:rPr>
              <w:t>ovjerenstva</w:t>
            </w:r>
          </w:p>
        </w:tc>
      </w:tr>
      <w:tr w:rsidR="00E13256" w:rsidRPr="00301039" w14:paraId="0AADC122"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F43E49C"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2.</w:t>
            </w:r>
          </w:p>
        </w:tc>
        <w:tc>
          <w:tcPr>
            <w:tcW w:w="8321" w:type="dxa"/>
            <w:tcBorders>
              <w:top w:val="single" w:sz="4" w:space="0" w:color="auto"/>
              <w:left w:val="single" w:sz="4" w:space="0" w:color="auto"/>
              <w:bottom w:val="single" w:sz="4" w:space="0" w:color="auto"/>
              <w:right w:val="single" w:sz="4" w:space="0" w:color="auto"/>
            </w:tcBorders>
            <w:hideMark/>
          </w:tcPr>
          <w:p w14:paraId="3AA5EE24"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w:t>
            </w:r>
            <w:r>
              <w:rPr>
                <w:rFonts w:cstheme="minorHAnsi"/>
                <w:sz w:val="20"/>
                <w:szCs w:val="20"/>
              </w:rPr>
              <w:t xml:space="preserve">Općinskog </w:t>
            </w:r>
            <w:r w:rsidRPr="007C2EFB">
              <w:rPr>
                <w:rFonts w:cstheme="minorHAnsi"/>
                <w:sz w:val="20"/>
                <w:szCs w:val="20"/>
              </w:rPr>
              <w:t>povjerenstva</w:t>
            </w:r>
            <w:r w:rsidRPr="00301039">
              <w:rPr>
                <w:rFonts w:cstheme="minorHAnsi"/>
                <w:sz w:val="20"/>
                <w:szCs w:val="20"/>
              </w:rPr>
              <w:t xml:space="preserve"> te izrada popisa šteta sukladno </w:t>
            </w:r>
            <w:r w:rsidRPr="00301039">
              <w:rPr>
                <w:rFonts w:cstheme="minorHAnsi"/>
                <w:i/>
                <w:iCs/>
                <w:sz w:val="20"/>
                <w:szCs w:val="20"/>
              </w:rPr>
              <w:t>Zakonu</w:t>
            </w:r>
            <w:r w:rsidRPr="00301039">
              <w:rPr>
                <w:rFonts w:cstheme="minorHAnsi"/>
                <w:sz w:val="20"/>
                <w:szCs w:val="20"/>
              </w:rPr>
              <w:t xml:space="preserve"> </w:t>
            </w:r>
          </w:p>
        </w:tc>
      </w:tr>
      <w:tr w:rsidR="00E13256" w:rsidRPr="00301039" w14:paraId="7C316D3D"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6D6F7F6"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3.</w:t>
            </w:r>
          </w:p>
        </w:tc>
        <w:tc>
          <w:tcPr>
            <w:tcW w:w="8321" w:type="dxa"/>
            <w:tcBorders>
              <w:top w:val="single" w:sz="4" w:space="0" w:color="auto"/>
              <w:left w:val="single" w:sz="4" w:space="0" w:color="auto"/>
              <w:bottom w:val="single" w:sz="4" w:space="0" w:color="auto"/>
              <w:right w:val="single" w:sz="4" w:space="0" w:color="auto"/>
            </w:tcBorders>
            <w:hideMark/>
          </w:tcPr>
          <w:p w14:paraId="3FF38490"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Stožera civilne zaštite </w:t>
            </w:r>
            <w:r>
              <w:rPr>
                <w:rFonts w:cstheme="minorHAnsi"/>
                <w:sz w:val="20"/>
                <w:szCs w:val="20"/>
              </w:rPr>
              <w:t xml:space="preserve">Općine Lanišće </w:t>
            </w:r>
          </w:p>
        </w:tc>
      </w:tr>
      <w:tr w:rsidR="00E13256" w:rsidRPr="00301039" w14:paraId="7A1BBC1C"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0F38B0B4"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4.</w:t>
            </w:r>
          </w:p>
        </w:tc>
        <w:tc>
          <w:tcPr>
            <w:tcW w:w="8321" w:type="dxa"/>
            <w:tcBorders>
              <w:top w:val="single" w:sz="4" w:space="0" w:color="auto"/>
              <w:left w:val="single" w:sz="4" w:space="0" w:color="auto"/>
              <w:bottom w:val="single" w:sz="4" w:space="0" w:color="auto"/>
              <w:right w:val="single" w:sz="4" w:space="0" w:color="auto"/>
            </w:tcBorders>
          </w:tcPr>
          <w:p w14:paraId="0CDFA077" w14:textId="77777777" w:rsidR="00E13256" w:rsidRPr="00301039" w:rsidRDefault="00E13256" w:rsidP="00147932">
            <w:pPr>
              <w:spacing w:line="276" w:lineRule="auto"/>
              <w:rPr>
                <w:rFonts w:cstheme="minorHAnsi"/>
                <w:sz w:val="20"/>
                <w:szCs w:val="20"/>
              </w:rPr>
            </w:pPr>
            <w:r w:rsidRPr="00301039">
              <w:rPr>
                <w:rFonts w:cstheme="minorHAnsi"/>
                <w:sz w:val="20"/>
                <w:szCs w:val="20"/>
              </w:rPr>
              <w:t>Aktiviranje službi koje se bave zaštitom i spašavanjem unutar svoje redovne djelatnosti:</w:t>
            </w:r>
            <w:r>
              <w:rPr>
                <w:rFonts w:cstheme="minorHAnsi"/>
                <w:sz w:val="20"/>
                <w:szCs w:val="20"/>
              </w:rPr>
              <w:t xml:space="preserve"> JVP Buzet, </w:t>
            </w:r>
            <w:r w:rsidRPr="003D4507">
              <w:rPr>
                <w:rFonts w:cstheme="minorHAnsi"/>
                <w:sz w:val="20"/>
                <w:szCs w:val="20"/>
              </w:rPr>
              <w:t>DVD „Ćićarija“ Lanišće</w:t>
            </w:r>
            <w:r>
              <w:rPr>
                <w:rFonts w:cstheme="minorHAnsi"/>
                <w:sz w:val="20"/>
                <w:szCs w:val="20"/>
              </w:rPr>
              <w:t xml:space="preserve">, GDCK Buzet, HGSS – Stanica Istra, </w:t>
            </w:r>
            <w:r w:rsidRPr="00057048">
              <w:rPr>
                <w:rFonts w:cstheme="minorHAnsi"/>
                <w:sz w:val="20"/>
                <w:szCs w:val="20"/>
              </w:rPr>
              <w:t>N</w:t>
            </w:r>
            <w:r>
              <w:rPr>
                <w:rFonts w:cstheme="minorHAnsi"/>
                <w:sz w:val="20"/>
                <w:szCs w:val="20"/>
              </w:rPr>
              <w:t>ZZJZ IŽ</w:t>
            </w:r>
          </w:p>
        </w:tc>
      </w:tr>
      <w:tr w:rsidR="00E13256" w:rsidRPr="00301039" w14:paraId="33EBF386"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150C77EF"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5.</w:t>
            </w:r>
          </w:p>
        </w:tc>
        <w:tc>
          <w:tcPr>
            <w:tcW w:w="8321" w:type="dxa"/>
            <w:tcBorders>
              <w:top w:val="single" w:sz="4" w:space="0" w:color="auto"/>
              <w:left w:val="single" w:sz="4" w:space="0" w:color="auto"/>
              <w:bottom w:val="single" w:sz="4" w:space="0" w:color="auto"/>
              <w:right w:val="single" w:sz="4" w:space="0" w:color="auto"/>
            </w:tcBorders>
          </w:tcPr>
          <w:p w14:paraId="1A61C5BF"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broju potpuno srušenih objekata i </w:t>
            </w:r>
            <w:r>
              <w:rPr>
                <w:rFonts w:cstheme="minorHAnsi"/>
                <w:sz w:val="20"/>
                <w:szCs w:val="20"/>
              </w:rPr>
              <w:t>kuć</w:t>
            </w:r>
            <w:r w:rsidRPr="00301039">
              <w:rPr>
                <w:rFonts w:cstheme="minorHAnsi"/>
                <w:sz w:val="20"/>
                <w:szCs w:val="20"/>
              </w:rPr>
              <w:t>a, stanje školskih objekata, društvenih domova, ugostiteljskih objekata</w:t>
            </w:r>
            <w:r>
              <w:rPr>
                <w:rFonts w:cstheme="minorHAnsi"/>
                <w:sz w:val="20"/>
                <w:szCs w:val="20"/>
              </w:rPr>
              <w:t xml:space="preserve"> </w:t>
            </w:r>
            <w:r w:rsidRPr="00301039">
              <w:rPr>
                <w:rFonts w:cstheme="minorHAnsi"/>
                <w:sz w:val="20"/>
                <w:szCs w:val="20"/>
              </w:rPr>
              <w:t xml:space="preserve">i sl. </w:t>
            </w:r>
          </w:p>
        </w:tc>
      </w:tr>
      <w:tr w:rsidR="00E13256" w:rsidRPr="00301039" w14:paraId="303680DF"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DEA2BED"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6.</w:t>
            </w:r>
          </w:p>
        </w:tc>
        <w:tc>
          <w:tcPr>
            <w:tcW w:w="8321" w:type="dxa"/>
            <w:tcBorders>
              <w:top w:val="single" w:sz="4" w:space="0" w:color="auto"/>
              <w:left w:val="single" w:sz="4" w:space="0" w:color="auto"/>
              <w:bottom w:val="single" w:sz="4" w:space="0" w:color="auto"/>
              <w:right w:val="single" w:sz="4" w:space="0" w:color="auto"/>
            </w:tcBorders>
            <w:hideMark/>
          </w:tcPr>
          <w:p w14:paraId="1BA4118B"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Prikupljanje informacija o mogućnosti funkcioniranja kritične infrastrukture: </w:t>
            </w:r>
          </w:p>
          <w:p w14:paraId="0041D173"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vodoopskrbu,</w:t>
            </w:r>
          </w:p>
          <w:p w14:paraId="780CD4FB"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za elektroopskrbu,</w:t>
            </w:r>
          </w:p>
          <w:p w14:paraId="1F53A7D5"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sustava telekomunikacija,</w:t>
            </w:r>
          </w:p>
          <w:p w14:paraId="675A67F9"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prikupljanje informacija o prohodnosti prometnica,</w:t>
            </w:r>
          </w:p>
          <w:p w14:paraId="1253B43F" w14:textId="77777777" w:rsidR="00E13256" w:rsidRPr="00301039" w:rsidRDefault="00E13256" w:rsidP="00E13256">
            <w:pPr>
              <w:numPr>
                <w:ilvl w:val="0"/>
                <w:numId w:val="21"/>
              </w:numPr>
              <w:spacing w:line="276" w:lineRule="auto"/>
              <w:ind w:right="66"/>
              <w:contextualSpacing/>
              <w:jc w:val="left"/>
              <w:rPr>
                <w:rFonts w:cstheme="minorHAnsi"/>
                <w:sz w:val="20"/>
                <w:szCs w:val="20"/>
                <w:lang w:val="en-US"/>
              </w:rPr>
            </w:pPr>
            <w:r w:rsidRPr="00301039">
              <w:rPr>
                <w:rFonts w:cstheme="minorHAnsi"/>
                <w:sz w:val="20"/>
                <w:szCs w:val="20"/>
                <w:lang w:val="en-US"/>
              </w:rPr>
              <w:t xml:space="preserve">prikupljanje informacija o stanju društvenih i stambenih objekata na području </w:t>
            </w:r>
            <w:r>
              <w:rPr>
                <w:rFonts w:cstheme="minorHAnsi"/>
                <w:sz w:val="20"/>
                <w:szCs w:val="20"/>
                <w:lang w:val="en-US"/>
              </w:rPr>
              <w:t>Općine</w:t>
            </w:r>
            <w:r w:rsidRPr="00301039">
              <w:rPr>
                <w:rFonts w:cstheme="minorHAnsi"/>
                <w:sz w:val="20"/>
                <w:szCs w:val="20"/>
                <w:lang w:val="en-US"/>
              </w:rPr>
              <w:t>.</w:t>
            </w:r>
          </w:p>
        </w:tc>
      </w:tr>
      <w:tr w:rsidR="00E13256" w:rsidRPr="00301039" w14:paraId="3312DC24"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35FAB664"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7.</w:t>
            </w:r>
          </w:p>
        </w:tc>
        <w:tc>
          <w:tcPr>
            <w:tcW w:w="8321" w:type="dxa"/>
            <w:tcBorders>
              <w:top w:val="single" w:sz="4" w:space="0" w:color="auto"/>
              <w:left w:val="single" w:sz="4" w:space="0" w:color="auto"/>
              <w:bottom w:val="single" w:sz="4" w:space="0" w:color="auto"/>
              <w:right w:val="single" w:sz="4" w:space="0" w:color="auto"/>
            </w:tcBorders>
            <w:hideMark/>
          </w:tcPr>
          <w:p w14:paraId="6E33E9D3"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kritične infrastrukture sljedećim prioritetom:</w:t>
            </w:r>
          </w:p>
          <w:p w14:paraId="589E3924"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vodoopskrbni sustav,</w:t>
            </w:r>
          </w:p>
          <w:p w14:paraId="4902ECB9"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10405C76"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zbrinjavanje,</w:t>
            </w:r>
          </w:p>
          <w:p w14:paraId="1027D9E3"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elektroopskrba,</w:t>
            </w:r>
          </w:p>
          <w:p w14:paraId="63DE83B9"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objekti za pripremu hrane,</w:t>
            </w:r>
          </w:p>
          <w:p w14:paraId="6A703B21"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telekomunikacije,</w:t>
            </w:r>
          </w:p>
          <w:p w14:paraId="6E99428B"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089ABB5F" w14:textId="77777777" w:rsidR="00E13256" w:rsidRPr="00301039" w:rsidRDefault="00E13256" w:rsidP="00E13256">
            <w:pPr>
              <w:numPr>
                <w:ilvl w:val="0"/>
                <w:numId w:val="22"/>
              </w:numPr>
              <w:spacing w:line="276" w:lineRule="auto"/>
              <w:ind w:right="66"/>
              <w:contextualSpacing/>
              <w:jc w:val="left"/>
              <w:rPr>
                <w:rFonts w:cstheme="minorHAnsi"/>
                <w:sz w:val="20"/>
                <w:szCs w:val="20"/>
                <w:lang w:val="en-US"/>
              </w:rPr>
            </w:pPr>
            <w:r w:rsidRPr="00301039">
              <w:rPr>
                <w:rFonts w:cstheme="minorHAnsi"/>
                <w:sz w:val="20"/>
                <w:szCs w:val="20"/>
                <w:lang w:val="en-US"/>
              </w:rPr>
              <w:t>ostali korisnici.</w:t>
            </w:r>
          </w:p>
        </w:tc>
      </w:tr>
      <w:tr w:rsidR="00E13256" w:rsidRPr="00301039" w14:paraId="4319B773"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7594267E"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8.</w:t>
            </w:r>
          </w:p>
        </w:tc>
        <w:tc>
          <w:tcPr>
            <w:tcW w:w="8321" w:type="dxa"/>
            <w:tcBorders>
              <w:top w:val="single" w:sz="4" w:space="0" w:color="auto"/>
              <w:left w:val="single" w:sz="4" w:space="0" w:color="auto"/>
              <w:bottom w:val="single" w:sz="4" w:space="0" w:color="auto"/>
              <w:right w:val="single" w:sz="4" w:space="0" w:color="auto"/>
            </w:tcBorders>
            <w:hideMark/>
          </w:tcPr>
          <w:p w14:paraId="4F95B2AC"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stavljanja u potpunu funkciju prometnica na području</w:t>
            </w:r>
            <w:r>
              <w:rPr>
                <w:rFonts w:cstheme="minorHAnsi"/>
                <w:sz w:val="20"/>
                <w:szCs w:val="20"/>
              </w:rPr>
              <w:t xml:space="preserve"> Općine s</w:t>
            </w:r>
            <w:r w:rsidRPr="00301039">
              <w:rPr>
                <w:rFonts w:cstheme="minorHAnsi"/>
                <w:sz w:val="20"/>
                <w:szCs w:val="20"/>
              </w:rPr>
              <w:t xml:space="preserve">ljedećim redoslijedom: </w:t>
            </w:r>
          </w:p>
          <w:p w14:paraId="3CF456E9"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državne ceste,</w:t>
            </w:r>
          </w:p>
          <w:p w14:paraId="04B70E1A"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županijske ceste,</w:t>
            </w:r>
          </w:p>
          <w:p w14:paraId="7DA4ACAB"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t>lokalne ceste,</w:t>
            </w:r>
          </w:p>
          <w:p w14:paraId="3181294A" w14:textId="77777777" w:rsidR="00E13256" w:rsidRPr="00301039" w:rsidRDefault="00E13256" w:rsidP="00E13256">
            <w:pPr>
              <w:numPr>
                <w:ilvl w:val="0"/>
                <w:numId w:val="23"/>
              </w:numPr>
              <w:spacing w:line="276" w:lineRule="auto"/>
              <w:ind w:right="66"/>
              <w:contextualSpacing/>
              <w:jc w:val="left"/>
              <w:rPr>
                <w:rFonts w:cstheme="minorHAnsi"/>
                <w:sz w:val="20"/>
                <w:szCs w:val="20"/>
                <w:lang w:val="en-US"/>
              </w:rPr>
            </w:pPr>
            <w:r w:rsidRPr="00301039">
              <w:rPr>
                <w:rFonts w:cstheme="minorHAnsi"/>
                <w:sz w:val="20"/>
                <w:szCs w:val="20"/>
                <w:lang w:val="en-US"/>
              </w:rPr>
              <w:lastRenderedPageBreak/>
              <w:t>nerazvrstane ceste.</w:t>
            </w:r>
          </w:p>
        </w:tc>
      </w:tr>
      <w:tr w:rsidR="00E13256" w:rsidRPr="00301039" w14:paraId="6F5FD8C8"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C9FA020"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lastRenderedPageBreak/>
              <w:t>9.</w:t>
            </w:r>
          </w:p>
        </w:tc>
        <w:tc>
          <w:tcPr>
            <w:tcW w:w="8321" w:type="dxa"/>
            <w:tcBorders>
              <w:top w:val="single" w:sz="4" w:space="0" w:color="auto"/>
              <w:left w:val="single" w:sz="4" w:space="0" w:color="auto"/>
              <w:bottom w:val="single" w:sz="4" w:space="0" w:color="auto"/>
              <w:right w:val="single" w:sz="4" w:space="0" w:color="auto"/>
            </w:tcBorders>
            <w:hideMark/>
          </w:tcPr>
          <w:p w14:paraId="22CED44D" w14:textId="77777777" w:rsidR="00E13256" w:rsidRPr="00301039" w:rsidRDefault="00E13256" w:rsidP="00147932">
            <w:pPr>
              <w:spacing w:line="276" w:lineRule="auto"/>
              <w:rPr>
                <w:rFonts w:cstheme="minorHAnsi"/>
                <w:sz w:val="20"/>
                <w:szCs w:val="20"/>
              </w:rPr>
            </w:pPr>
            <w:r w:rsidRPr="00301039">
              <w:rPr>
                <w:rFonts w:cstheme="minorHAnsi"/>
                <w:sz w:val="20"/>
                <w:szCs w:val="20"/>
              </w:rPr>
              <w:t>Utvrđivanje redoslijeda u smislu privremene sanacije oštećenja sljedećih objekata:</w:t>
            </w:r>
          </w:p>
          <w:p w14:paraId="73B35E4B"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škol</w:t>
            </w:r>
            <w:r>
              <w:rPr>
                <w:rFonts w:cstheme="minorHAnsi"/>
                <w:sz w:val="20"/>
                <w:szCs w:val="20"/>
                <w:lang w:val="en-US"/>
              </w:rPr>
              <w:t>a</w:t>
            </w:r>
            <w:r w:rsidRPr="00301039">
              <w:rPr>
                <w:rFonts w:cstheme="minorHAnsi"/>
                <w:sz w:val="20"/>
                <w:szCs w:val="20"/>
                <w:lang w:val="en-US"/>
              </w:rPr>
              <w:t>,</w:t>
            </w:r>
          </w:p>
          <w:p w14:paraId="433558A9"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vatrogasni i društveni domovi,</w:t>
            </w:r>
          </w:p>
          <w:p w14:paraId="70971725" w14:textId="77777777" w:rsidR="00E13256" w:rsidRPr="00301039" w:rsidRDefault="00E13256" w:rsidP="00E13256">
            <w:pPr>
              <w:numPr>
                <w:ilvl w:val="0"/>
                <w:numId w:val="24"/>
              </w:numPr>
              <w:spacing w:line="276" w:lineRule="auto"/>
              <w:ind w:right="66"/>
              <w:contextualSpacing/>
              <w:jc w:val="left"/>
              <w:rPr>
                <w:rFonts w:cstheme="minorHAnsi"/>
                <w:sz w:val="20"/>
                <w:szCs w:val="20"/>
                <w:lang w:val="en-US"/>
              </w:rPr>
            </w:pPr>
            <w:r w:rsidRPr="00301039">
              <w:rPr>
                <w:rFonts w:cstheme="minorHAnsi"/>
                <w:sz w:val="20"/>
                <w:szCs w:val="20"/>
                <w:lang w:val="en-US"/>
              </w:rPr>
              <w:t>privatni objekti prema stupnju oštećenja.</w:t>
            </w:r>
          </w:p>
        </w:tc>
      </w:tr>
      <w:tr w:rsidR="00E13256" w:rsidRPr="00301039" w14:paraId="3FA662F7"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4B0C51B0"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10.</w:t>
            </w:r>
          </w:p>
        </w:tc>
        <w:tc>
          <w:tcPr>
            <w:tcW w:w="8321" w:type="dxa"/>
            <w:tcBorders>
              <w:top w:val="single" w:sz="4" w:space="0" w:color="auto"/>
              <w:left w:val="single" w:sz="4" w:space="0" w:color="auto"/>
              <w:bottom w:val="single" w:sz="4" w:space="0" w:color="auto"/>
              <w:right w:val="single" w:sz="4" w:space="0" w:color="auto"/>
            </w:tcBorders>
            <w:hideMark/>
          </w:tcPr>
          <w:p w14:paraId="32A6AF78" w14:textId="77777777" w:rsidR="00E13256" w:rsidRPr="00301039" w:rsidRDefault="00E13256" w:rsidP="00147932">
            <w:pPr>
              <w:spacing w:line="276" w:lineRule="auto"/>
              <w:rPr>
                <w:rFonts w:cstheme="minorHAnsi"/>
                <w:sz w:val="20"/>
                <w:szCs w:val="20"/>
              </w:rPr>
            </w:pPr>
            <w:r w:rsidRPr="00301039">
              <w:rPr>
                <w:rFonts w:cstheme="minorHAnsi"/>
                <w:sz w:val="20"/>
                <w:szCs w:val="20"/>
              </w:rPr>
              <w:t xml:space="preserve">Pozivanje vlasnika poduzeća i obrta koji se bave takvom vrstom djelatnosti koja može izvršiti privremenu sanaciju šteta. </w:t>
            </w:r>
          </w:p>
        </w:tc>
      </w:tr>
      <w:tr w:rsidR="00E13256" w:rsidRPr="00301039" w14:paraId="6CBE1EF7" w14:textId="77777777" w:rsidTr="00147932">
        <w:tc>
          <w:tcPr>
            <w:tcW w:w="739" w:type="dxa"/>
            <w:tcBorders>
              <w:top w:val="single" w:sz="4" w:space="0" w:color="auto"/>
              <w:left w:val="single" w:sz="4" w:space="0" w:color="auto"/>
              <w:bottom w:val="single" w:sz="4" w:space="0" w:color="auto"/>
              <w:right w:val="single" w:sz="4" w:space="0" w:color="auto"/>
            </w:tcBorders>
            <w:vAlign w:val="center"/>
          </w:tcPr>
          <w:p w14:paraId="6D2F656F" w14:textId="77777777" w:rsidR="00E13256" w:rsidRPr="00301039" w:rsidRDefault="00E13256" w:rsidP="00147932">
            <w:pPr>
              <w:spacing w:line="276" w:lineRule="auto"/>
              <w:ind w:left="142" w:right="66"/>
              <w:contextualSpacing/>
              <w:jc w:val="center"/>
              <w:rPr>
                <w:rFonts w:cstheme="minorHAnsi"/>
                <w:sz w:val="20"/>
                <w:szCs w:val="20"/>
              </w:rPr>
            </w:pPr>
            <w:r>
              <w:rPr>
                <w:rFonts w:cstheme="minorHAnsi"/>
                <w:sz w:val="20"/>
                <w:szCs w:val="20"/>
              </w:rPr>
              <w:t>11.</w:t>
            </w:r>
          </w:p>
        </w:tc>
        <w:tc>
          <w:tcPr>
            <w:tcW w:w="8321" w:type="dxa"/>
            <w:tcBorders>
              <w:top w:val="single" w:sz="4" w:space="0" w:color="auto"/>
              <w:left w:val="single" w:sz="4" w:space="0" w:color="auto"/>
              <w:bottom w:val="single" w:sz="4" w:space="0" w:color="auto"/>
              <w:right w:val="single" w:sz="4" w:space="0" w:color="auto"/>
            </w:tcBorders>
            <w:hideMark/>
          </w:tcPr>
          <w:p w14:paraId="4E534D02" w14:textId="77777777" w:rsidR="00E13256" w:rsidRPr="00301039" w:rsidRDefault="00E13256" w:rsidP="00147932">
            <w:pPr>
              <w:spacing w:line="276" w:lineRule="auto"/>
              <w:rPr>
                <w:rFonts w:cstheme="minorHAnsi"/>
                <w:sz w:val="20"/>
                <w:szCs w:val="20"/>
              </w:rPr>
            </w:pPr>
            <w:r w:rsidRPr="006132C3">
              <w:rPr>
                <w:rFonts w:cstheme="minorHAnsi"/>
                <w:sz w:val="20"/>
                <w:szCs w:val="20"/>
              </w:rPr>
              <w:t>Općinsko povjerenstvo</w:t>
            </w:r>
            <w:r w:rsidRPr="00301039">
              <w:rPr>
                <w:rFonts w:cstheme="minorHAnsi"/>
                <w:sz w:val="20"/>
                <w:szCs w:val="20"/>
              </w:rPr>
              <w:t xml:space="preserve"> nastavlja aktivnosti na popisu i procjeni štete sukladno </w:t>
            </w:r>
            <w:r w:rsidRPr="00301039">
              <w:rPr>
                <w:rFonts w:cstheme="minorHAnsi"/>
                <w:i/>
                <w:iCs/>
                <w:sz w:val="20"/>
                <w:szCs w:val="20"/>
              </w:rPr>
              <w:t>Zakonu</w:t>
            </w:r>
            <w:r w:rsidRPr="00301039">
              <w:rPr>
                <w:rFonts w:cstheme="minorHAnsi"/>
                <w:sz w:val="20"/>
                <w:szCs w:val="20"/>
              </w:rPr>
              <w:t xml:space="preserve"> te o rezultatima izvješćuje</w:t>
            </w:r>
            <w:r>
              <w:rPr>
                <w:rFonts w:cstheme="minorHAnsi"/>
                <w:sz w:val="20"/>
                <w:szCs w:val="20"/>
              </w:rPr>
              <w:t xml:space="preserve"> Županijsko</w:t>
            </w:r>
            <w:r w:rsidRPr="00301039">
              <w:rPr>
                <w:rFonts w:cstheme="minorHAnsi"/>
                <w:sz w:val="20"/>
                <w:szCs w:val="20"/>
              </w:rPr>
              <w:t xml:space="preserve"> povjerenstvo.</w:t>
            </w:r>
          </w:p>
        </w:tc>
      </w:tr>
    </w:tbl>
    <w:p w14:paraId="54B6D062" w14:textId="77777777" w:rsidR="00E13256" w:rsidRDefault="00E13256" w:rsidP="00E13256">
      <w:pPr>
        <w:pStyle w:val="Naslov3"/>
      </w:pPr>
      <w:bookmarkStart w:id="51" w:name="_Toc176937227"/>
      <w:r>
        <w:t>Ekstremne temperature</w:t>
      </w:r>
      <w:bookmarkEnd w:id="51"/>
    </w:p>
    <w:p w14:paraId="046513C0" w14:textId="77777777" w:rsidR="00E13256" w:rsidRDefault="00E13256" w:rsidP="00E13256">
      <w:pPr>
        <w:rPr>
          <w:szCs w:val="24"/>
          <w:lang w:eastAsia="zh-CN"/>
        </w:rPr>
      </w:pPr>
      <w:r w:rsidRPr="001B635B">
        <w:rPr>
          <w:szCs w:val="24"/>
          <w:lang w:eastAsia="zh-CN"/>
        </w:rPr>
        <w:t xml:space="preserve">Svjetska meteorološka organizacija (WMO) danas </w:t>
      </w:r>
      <w:r>
        <w:rPr>
          <w:szCs w:val="24"/>
          <w:lang w:eastAsia="zh-CN"/>
        </w:rPr>
        <w:t>je službeno potvrdila da je 2024</w:t>
      </w:r>
      <w:r w:rsidRPr="001B635B">
        <w:rPr>
          <w:szCs w:val="24"/>
          <w:lang w:eastAsia="zh-CN"/>
        </w:rPr>
        <w:t>. najtoplija godina u povijesti mjerenja, uz znatnu razliku u odnosu na prethodnu najtopliju godinu. Godišnja srednja globalna temperatura približila se vrijednosti od 1,5 °C višom u odnosu na predindustrijsku razinu, što je simbolična razina jer je cilj Pariškog sporazuma o klimatskim promjenama ograničiti dugoročni porast temperature (u prosjeku tijekom više desetljeća, a ne za pojedinačnu godinu poput 2023.) na najviše 1,5 °C iznad predindustrijskih razina.</w:t>
      </w:r>
    </w:p>
    <w:p w14:paraId="34B35F8D" w14:textId="77777777" w:rsidR="00E13256" w:rsidRDefault="00E13256" w:rsidP="00E13256">
      <w:pPr>
        <w:rPr>
          <w:szCs w:val="24"/>
          <w:lang w:eastAsia="zh-CN"/>
        </w:rPr>
      </w:pPr>
      <w:r w:rsidRPr="0039453C">
        <w:rPr>
          <w:szCs w:val="24"/>
          <w:lang w:eastAsia="zh-CN"/>
        </w:rPr>
        <w:t>Toplinski val, odnosno ekstremna toplina nekog kraja je dugotrajnije razdoblje izrazito toplog vremena, točnije definira se kao ljetna temperatura zraka koja je značajno viša od prosječne temperature u istom periodu godine nerijetko praćenog i visokim postotkom vlage u zraku.  Mjeri se u odnosu na uobičajeno vrijeme određenog područja, u odnosu na uobičajene temperature nekog razdoblja ili sezone. Temperature koje su za toplija klimatska područja normalne i uobičajene, u hladnijem području mogu predstavljati  toplinski val ako su izvan uobičajenog vremenskog obrasca tog područja.</w:t>
      </w:r>
    </w:p>
    <w:p w14:paraId="606583E8" w14:textId="77777777" w:rsidR="00E13256" w:rsidRPr="0039453C" w:rsidRDefault="00E13256" w:rsidP="00E13256">
      <w:pPr>
        <w:pStyle w:val="Odlomakpopisa11"/>
        <w:spacing w:after="0" w:line="240" w:lineRule="auto"/>
        <w:ind w:left="0"/>
        <w:rPr>
          <w:rFonts w:ascii="Calibri" w:hAnsi="Calibri" w:cs="Calibri"/>
          <w:b/>
          <w:bCs/>
          <w:szCs w:val="24"/>
        </w:rPr>
      </w:pPr>
      <w:r w:rsidRPr="0039453C">
        <w:rPr>
          <w:rFonts w:ascii="Calibri" w:hAnsi="Calibri" w:cs="Calibri"/>
          <w:b/>
          <w:bCs/>
          <w:szCs w:val="24"/>
        </w:rPr>
        <w:t xml:space="preserve">Preventivne mjere radi umanjenja posljedica prirodne nepogode </w:t>
      </w:r>
    </w:p>
    <w:p w14:paraId="31823366" w14:textId="77777777" w:rsidR="00E13256" w:rsidRPr="0039453C" w:rsidRDefault="00E13256" w:rsidP="00E13256">
      <w:pPr>
        <w:pStyle w:val="Odlomakpopisa11"/>
        <w:spacing w:after="0"/>
        <w:rPr>
          <w:rFonts w:ascii="Calibri" w:hAnsi="Calibri" w:cs="Calibri"/>
          <w:b/>
          <w:bCs/>
          <w:szCs w:val="24"/>
        </w:rPr>
      </w:pPr>
    </w:p>
    <w:p w14:paraId="6AFA9AE8" w14:textId="77777777" w:rsidR="00E13256" w:rsidRPr="0039453C" w:rsidRDefault="00E13256" w:rsidP="00E13256">
      <w:pPr>
        <w:pStyle w:val="Odlomakpopisa11"/>
        <w:spacing w:after="0"/>
        <w:ind w:left="0"/>
        <w:rPr>
          <w:rFonts w:ascii="Calibri" w:hAnsi="Calibri" w:cs="Calibri"/>
          <w:szCs w:val="24"/>
        </w:rPr>
      </w:pPr>
      <w:r w:rsidRPr="0039453C">
        <w:rPr>
          <w:rFonts w:ascii="Calibri" w:hAnsi="Calibri" w:cs="Calibri"/>
          <w:szCs w:val="24"/>
        </w:rPr>
        <w:t>Kod razvoja javne vodovodne mreže (vodovodnih ogranaka) u svim ruralnim sredinama potrebno je izgraditi hidrantsku mrežu.</w:t>
      </w:r>
    </w:p>
    <w:p w14:paraId="2B15A1BB" w14:textId="77777777" w:rsidR="00E13256" w:rsidRPr="0039453C" w:rsidRDefault="00E13256" w:rsidP="00E13256">
      <w:pPr>
        <w:pStyle w:val="Odlomakpopisa11"/>
        <w:spacing w:after="0"/>
        <w:rPr>
          <w:rFonts w:ascii="Calibri" w:hAnsi="Calibri" w:cs="Calibri"/>
          <w:szCs w:val="24"/>
        </w:rPr>
      </w:pPr>
    </w:p>
    <w:p w14:paraId="77EA48B0" w14:textId="77777777" w:rsidR="00E13256" w:rsidRPr="0039453C" w:rsidRDefault="00E13256" w:rsidP="00E13256">
      <w:pPr>
        <w:pStyle w:val="Odlomakpopisa11"/>
        <w:spacing w:after="0"/>
        <w:ind w:left="0"/>
        <w:rPr>
          <w:rFonts w:ascii="Calibri" w:hAnsi="Calibri" w:cs="Calibri"/>
          <w:b/>
          <w:bCs/>
          <w:szCs w:val="24"/>
        </w:rPr>
      </w:pPr>
      <w:r w:rsidRPr="0039453C">
        <w:rPr>
          <w:rFonts w:ascii="Calibri" w:hAnsi="Calibri" w:cs="Calibri"/>
          <w:b/>
          <w:bCs/>
          <w:szCs w:val="24"/>
        </w:rPr>
        <w:t>Mjere za ublažavanje i otklanjanje izravnih posljedica prirodne nepogode</w:t>
      </w:r>
    </w:p>
    <w:p w14:paraId="71F38C42" w14:textId="77777777" w:rsidR="00E13256" w:rsidRPr="0039453C" w:rsidRDefault="00E13256" w:rsidP="00E13256">
      <w:pPr>
        <w:pStyle w:val="Odlomakpopisa11"/>
        <w:spacing w:after="0"/>
        <w:rPr>
          <w:rFonts w:ascii="Calibri" w:hAnsi="Calibri" w:cs="Calibri"/>
          <w:b/>
          <w:bCs/>
          <w:szCs w:val="24"/>
        </w:rPr>
      </w:pPr>
    </w:p>
    <w:p w14:paraId="2758B7CA" w14:textId="77777777" w:rsidR="00E13256" w:rsidRDefault="00E13256" w:rsidP="00E13256">
      <w:pPr>
        <w:pStyle w:val="Odlomakpopisa11"/>
        <w:spacing w:after="0"/>
        <w:ind w:left="0"/>
        <w:rPr>
          <w:rFonts w:ascii="Calibri" w:hAnsi="Calibri" w:cs="Calibri"/>
          <w:szCs w:val="24"/>
        </w:rPr>
      </w:pPr>
      <w:r w:rsidRPr="0039453C">
        <w:rPr>
          <w:rFonts w:ascii="Calibri" w:hAnsi="Calibri" w:cs="Calibri"/>
          <w:szCs w:val="24"/>
        </w:rPr>
        <w:t>Mjere za ublažavanje i otklanjanje izravnih posljedica prirodne nepogode podrazumijevaju procjenu šteta i posljedica; sanaciju nastalih oštećenja i šteta. Sanacija obuhvaća aktivnosti kojima se otklanjaju posljedice prirodne nepogode te sve ostale radnje kojima se smanjuju posljedice od ekstremnih temperatura.</w:t>
      </w:r>
    </w:p>
    <w:p w14:paraId="118F84F2" w14:textId="77777777" w:rsidR="00E13256" w:rsidRPr="00E7724D" w:rsidRDefault="00E13256" w:rsidP="00E13256">
      <w:pPr>
        <w:pStyle w:val="Odlomakpopisa11"/>
        <w:spacing w:after="0"/>
        <w:ind w:left="0"/>
        <w:rPr>
          <w:rFonts w:ascii="Calibri" w:hAnsi="Calibri" w:cs="Calibri"/>
          <w:szCs w:val="24"/>
        </w:rPr>
      </w:pPr>
    </w:p>
    <w:p w14:paraId="49EBF31B" w14:textId="77777777" w:rsidR="00E13256" w:rsidRDefault="00E13256" w:rsidP="00E13256">
      <w:pPr>
        <w:pStyle w:val="Opisslike"/>
        <w:keepNext/>
      </w:pPr>
      <w:bookmarkStart w:id="52" w:name="_Toc178323469"/>
      <w:r>
        <w:t xml:space="preserve">Tablica </w:t>
      </w:r>
      <w:r>
        <w:fldChar w:fldCharType="begin"/>
      </w:r>
      <w:r>
        <w:instrText xml:space="preserve"> SEQ Tablica \* ARABIC </w:instrText>
      </w:r>
      <w:r>
        <w:fldChar w:fldCharType="separate"/>
      </w:r>
      <w:r>
        <w:rPr>
          <w:noProof/>
        </w:rPr>
        <w:t>8</w:t>
      </w:r>
      <w:r>
        <w:rPr>
          <w:noProof/>
        </w:rPr>
        <w:fldChar w:fldCharType="end"/>
      </w:r>
      <w:r>
        <w:t xml:space="preserve">. </w:t>
      </w:r>
      <w:r w:rsidRPr="00F4591B">
        <w:t>Mjere i postupci u slučaju ekstremnih temperatura</w:t>
      </w:r>
      <w:bookmarkEnd w:id="5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8321"/>
      </w:tblGrid>
      <w:tr w:rsidR="00E13256" w:rsidRPr="007B66F9" w14:paraId="1ECF3971" w14:textId="77777777" w:rsidTr="00147932">
        <w:trPr>
          <w:trHeight w:val="410"/>
          <w:tblHeader/>
          <w:jc w:val="center"/>
        </w:trPr>
        <w:tc>
          <w:tcPr>
            <w:tcW w:w="7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BDA3FAD" w14:textId="77777777" w:rsidR="00E13256" w:rsidRPr="000D3FB4" w:rsidRDefault="00E13256" w:rsidP="00147932">
            <w:pPr>
              <w:spacing w:after="0" w:line="240" w:lineRule="auto"/>
              <w:jc w:val="center"/>
              <w:rPr>
                <w:rFonts w:cs="Calibri"/>
                <w:b/>
                <w:bCs/>
                <w:sz w:val="20"/>
                <w:szCs w:val="20"/>
              </w:rPr>
            </w:pPr>
            <w:r w:rsidRPr="000D3FB4">
              <w:rPr>
                <w:rFonts w:cs="Calibri"/>
                <w:b/>
                <w:bCs/>
                <w:sz w:val="20"/>
                <w:szCs w:val="20"/>
              </w:rPr>
              <w:t>R.BR.</w:t>
            </w:r>
          </w:p>
        </w:tc>
        <w:tc>
          <w:tcPr>
            <w:tcW w:w="83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C9CD20" w14:textId="77777777" w:rsidR="00E13256" w:rsidRPr="000D3FB4" w:rsidRDefault="00E13256" w:rsidP="00147932">
            <w:pPr>
              <w:spacing w:after="0" w:line="240" w:lineRule="auto"/>
              <w:jc w:val="center"/>
              <w:rPr>
                <w:rFonts w:cs="Calibri"/>
                <w:b/>
                <w:bCs/>
                <w:sz w:val="20"/>
                <w:szCs w:val="20"/>
              </w:rPr>
            </w:pPr>
            <w:r w:rsidRPr="000D3FB4">
              <w:rPr>
                <w:rFonts w:cs="Calibri"/>
                <w:b/>
                <w:bCs/>
                <w:sz w:val="20"/>
                <w:szCs w:val="20"/>
              </w:rPr>
              <w:t>MJERE I POSTUPCI</w:t>
            </w:r>
          </w:p>
        </w:tc>
      </w:tr>
      <w:tr w:rsidR="00E13256" w:rsidRPr="007B66F9" w14:paraId="01B1FED1"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0EDB5E6C"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10C21BD2" w14:textId="77777777" w:rsidR="00E13256" w:rsidRPr="000D3FB4" w:rsidRDefault="00E13256" w:rsidP="00147932">
            <w:pPr>
              <w:spacing w:after="0" w:line="240" w:lineRule="auto"/>
              <w:rPr>
                <w:rFonts w:cs="Calibri"/>
                <w:sz w:val="20"/>
                <w:szCs w:val="20"/>
              </w:rPr>
            </w:pPr>
            <w:r w:rsidRPr="000D3FB4">
              <w:rPr>
                <w:rFonts w:cs="Calibri"/>
                <w:sz w:val="20"/>
                <w:szCs w:val="20"/>
              </w:rPr>
              <w:t xml:space="preserve">Izvještavanje </w:t>
            </w:r>
            <w:r>
              <w:rPr>
                <w:rFonts w:cs="Calibri"/>
                <w:sz w:val="20"/>
                <w:szCs w:val="20"/>
              </w:rPr>
              <w:t>O</w:t>
            </w:r>
            <w:r w:rsidRPr="00FC2C9C">
              <w:rPr>
                <w:rFonts w:cs="Calibri"/>
                <w:sz w:val="20"/>
                <w:szCs w:val="20"/>
              </w:rPr>
              <w:t xml:space="preserve">pćinske načelnice </w:t>
            </w:r>
            <w:r w:rsidRPr="000D3FB4">
              <w:rPr>
                <w:rFonts w:cs="Calibri"/>
                <w:sz w:val="20"/>
                <w:szCs w:val="20"/>
              </w:rPr>
              <w:t xml:space="preserve">i predlaganje aktiviranja </w:t>
            </w:r>
            <w:r>
              <w:rPr>
                <w:rFonts w:cs="Calibri"/>
                <w:sz w:val="20"/>
                <w:szCs w:val="20"/>
              </w:rPr>
              <w:t>Općinskog</w:t>
            </w:r>
            <w:r w:rsidRPr="000D3FB4">
              <w:rPr>
                <w:rFonts w:cs="Calibri"/>
                <w:sz w:val="20"/>
                <w:szCs w:val="20"/>
              </w:rPr>
              <w:t xml:space="preserve"> povjerenstva </w:t>
            </w:r>
          </w:p>
        </w:tc>
      </w:tr>
      <w:tr w:rsidR="00E13256" w:rsidRPr="007B66F9" w14:paraId="7C354361"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24893BE5"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3FCB7ADD" w14:textId="77777777" w:rsidR="00E13256" w:rsidRPr="000D3FB4" w:rsidRDefault="00E13256" w:rsidP="00147932">
            <w:pPr>
              <w:spacing w:after="0" w:line="240" w:lineRule="auto"/>
              <w:rPr>
                <w:rFonts w:cs="Calibri"/>
                <w:sz w:val="20"/>
                <w:szCs w:val="20"/>
              </w:rPr>
            </w:pPr>
            <w:r w:rsidRPr="000D3FB4">
              <w:rPr>
                <w:rFonts w:cs="Calibri"/>
                <w:sz w:val="20"/>
                <w:szCs w:val="20"/>
              </w:rPr>
              <w:t xml:space="preserve">Pozivanje </w:t>
            </w:r>
            <w:r>
              <w:rPr>
                <w:rFonts w:cs="Calibri"/>
                <w:sz w:val="20"/>
                <w:szCs w:val="20"/>
              </w:rPr>
              <w:t>Općinskog</w:t>
            </w:r>
            <w:r w:rsidRPr="000D3FB4">
              <w:rPr>
                <w:rFonts w:cs="Calibri"/>
                <w:sz w:val="20"/>
                <w:szCs w:val="20"/>
              </w:rPr>
              <w:t xml:space="preserve"> povjerenstva te izrada popisa šteta sukladno </w:t>
            </w:r>
            <w:r w:rsidRPr="000D3FB4">
              <w:rPr>
                <w:rFonts w:cs="Calibri"/>
                <w:i/>
                <w:iCs/>
                <w:sz w:val="20"/>
                <w:szCs w:val="20"/>
              </w:rPr>
              <w:t>Zakonu</w:t>
            </w:r>
            <w:r w:rsidRPr="000D3FB4">
              <w:rPr>
                <w:rFonts w:cs="Calibri"/>
                <w:sz w:val="20"/>
                <w:szCs w:val="20"/>
              </w:rPr>
              <w:t xml:space="preserve"> </w:t>
            </w:r>
          </w:p>
        </w:tc>
      </w:tr>
      <w:tr w:rsidR="00E13256" w:rsidRPr="007B66F9" w14:paraId="54AC7BFA"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2266CAF0"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5C8425D6" w14:textId="77777777" w:rsidR="00E13256" w:rsidRPr="000D3FB4" w:rsidRDefault="00E13256" w:rsidP="00147932">
            <w:pPr>
              <w:spacing w:after="0" w:line="240" w:lineRule="auto"/>
              <w:rPr>
                <w:rFonts w:cs="Calibri"/>
                <w:sz w:val="20"/>
                <w:szCs w:val="20"/>
              </w:rPr>
            </w:pPr>
            <w:r w:rsidRPr="000D3FB4">
              <w:rPr>
                <w:rFonts w:cs="Calibri"/>
                <w:sz w:val="20"/>
                <w:szCs w:val="20"/>
              </w:rPr>
              <w:t xml:space="preserve">Pozivanje Stožera civilne zaštite </w:t>
            </w:r>
            <w:r>
              <w:rPr>
                <w:rFonts w:cs="Calibri"/>
                <w:sz w:val="20"/>
                <w:szCs w:val="20"/>
              </w:rPr>
              <w:t>Općine</w:t>
            </w:r>
          </w:p>
        </w:tc>
      </w:tr>
      <w:tr w:rsidR="00E13256" w:rsidRPr="007B66F9" w14:paraId="5695B778"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781CFB9C"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0AED8F0E" w14:textId="77777777" w:rsidR="00E13256" w:rsidRPr="000D3FB4" w:rsidRDefault="00E13256" w:rsidP="00147932">
            <w:pPr>
              <w:spacing w:after="0" w:line="240" w:lineRule="auto"/>
              <w:rPr>
                <w:rFonts w:cs="Calibri"/>
                <w:sz w:val="20"/>
                <w:szCs w:val="20"/>
              </w:rPr>
            </w:pPr>
            <w:r w:rsidRPr="000D3FB4">
              <w:rPr>
                <w:rFonts w:cs="Calibri"/>
                <w:sz w:val="20"/>
                <w:szCs w:val="20"/>
              </w:rPr>
              <w:t xml:space="preserve">Prikupljanje informacija o dijelovima </w:t>
            </w:r>
            <w:r>
              <w:rPr>
                <w:rFonts w:cs="Calibri"/>
                <w:sz w:val="20"/>
                <w:szCs w:val="20"/>
              </w:rPr>
              <w:t>Općine</w:t>
            </w:r>
            <w:r w:rsidRPr="000D3FB4">
              <w:rPr>
                <w:rFonts w:cs="Calibri"/>
                <w:sz w:val="20"/>
                <w:szCs w:val="20"/>
              </w:rPr>
              <w:t xml:space="preserve"> u kojima se dogodila nestašica vode  i izrada prioriteta dostave vode ljudima, životinjama, zalijevanje usjeva važnih za funkcioniranje zajednice.</w:t>
            </w:r>
          </w:p>
        </w:tc>
      </w:tr>
      <w:tr w:rsidR="00E13256" w:rsidRPr="007B66F9" w14:paraId="4440A384"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48AC56F4"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169098BF" w14:textId="77777777" w:rsidR="00E13256" w:rsidRPr="000D3FB4" w:rsidRDefault="00E13256" w:rsidP="00147932">
            <w:pPr>
              <w:spacing w:after="0" w:line="240" w:lineRule="auto"/>
              <w:rPr>
                <w:rFonts w:cs="Calibri"/>
                <w:sz w:val="20"/>
                <w:szCs w:val="20"/>
              </w:rPr>
            </w:pPr>
            <w:r w:rsidRPr="000D3FB4">
              <w:rPr>
                <w:rFonts w:cs="Calibri"/>
                <w:sz w:val="20"/>
                <w:szCs w:val="20"/>
              </w:rPr>
              <w:t>Angažiranje operativnih snaga vatrogastva i Crvenog križa na dostavi vode na ugrožena područja.</w:t>
            </w:r>
          </w:p>
        </w:tc>
      </w:tr>
      <w:tr w:rsidR="00E13256" w:rsidRPr="007B66F9" w14:paraId="2526ACC7"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7ECDC768"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3767D36C" w14:textId="77777777" w:rsidR="00E13256" w:rsidRPr="000D3FB4" w:rsidRDefault="00E13256" w:rsidP="00147932">
            <w:pPr>
              <w:spacing w:after="0" w:line="240" w:lineRule="auto"/>
              <w:rPr>
                <w:rFonts w:cs="Calibri"/>
                <w:sz w:val="20"/>
                <w:szCs w:val="20"/>
              </w:rPr>
            </w:pPr>
            <w:r w:rsidRPr="000D3FB4">
              <w:rPr>
                <w:rFonts w:cs="Calibri"/>
                <w:sz w:val="20"/>
                <w:szCs w:val="20"/>
              </w:rPr>
              <w:t xml:space="preserve">Informiranje stanovnika o načinu snabdijevanja. </w:t>
            </w:r>
          </w:p>
        </w:tc>
      </w:tr>
      <w:tr w:rsidR="00E13256" w:rsidRPr="007B66F9" w14:paraId="3C08BB0D"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57BF2043"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5A459F9A" w14:textId="77777777" w:rsidR="00E13256" w:rsidRPr="000D3FB4" w:rsidRDefault="00E13256" w:rsidP="00147932">
            <w:pPr>
              <w:spacing w:after="0" w:line="240" w:lineRule="auto"/>
              <w:rPr>
                <w:rFonts w:cs="Calibri"/>
                <w:sz w:val="20"/>
                <w:szCs w:val="20"/>
              </w:rPr>
            </w:pPr>
            <w:r w:rsidRPr="000D3FB4">
              <w:rPr>
                <w:rFonts w:cs="Calibri"/>
                <w:sz w:val="20"/>
                <w:szCs w:val="20"/>
              </w:rPr>
              <w:t>Izrada popisa (vlasnik i broj grla) stočnog fonda koristeći evidenciju Veterinarskih stanica.</w:t>
            </w:r>
          </w:p>
        </w:tc>
      </w:tr>
      <w:tr w:rsidR="00E13256" w:rsidRPr="007B66F9" w14:paraId="31F7A34E"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35FCAEFA"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tcPr>
          <w:p w14:paraId="39D16AB6" w14:textId="77777777" w:rsidR="00E13256" w:rsidRPr="000D3FB4" w:rsidRDefault="00E13256" w:rsidP="00147932">
            <w:pPr>
              <w:spacing w:after="0" w:line="240" w:lineRule="auto"/>
              <w:ind w:left="10" w:hanging="10"/>
              <w:contextualSpacing/>
              <w:rPr>
                <w:rFonts w:cs="Calibri"/>
                <w:sz w:val="20"/>
                <w:szCs w:val="20"/>
                <w:lang w:val="en-US"/>
              </w:rPr>
            </w:pPr>
            <w:r w:rsidRPr="000D3FB4">
              <w:rPr>
                <w:rFonts w:cs="Calibri"/>
                <w:sz w:val="20"/>
                <w:szCs w:val="20"/>
              </w:rPr>
              <w:t>Utvrđivanje minimalne dnevne količine vode po grlu.</w:t>
            </w:r>
          </w:p>
        </w:tc>
      </w:tr>
      <w:tr w:rsidR="00E13256" w:rsidRPr="007B66F9" w14:paraId="7AD77108"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0440C35A" w14:textId="77777777" w:rsidR="00E13256" w:rsidRPr="000D3FB4" w:rsidRDefault="00E13256" w:rsidP="00E13256">
            <w:pPr>
              <w:numPr>
                <w:ilvl w:val="0"/>
                <w:numId w:val="41"/>
              </w:numPr>
              <w:spacing w:after="0" w:line="240" w:lineRule="auto"/>
              <w:ind w:right="66"/>
              <w:contextualSpacing/>
              <w:jc w:val="center"/>
              <w:rPr>
                <w:rFonts w:cs="Calibri"/>
                <w:sz w:val="20"/>
                <w:szCs w:val="20"/>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43930945" w14:textId="77777777" w:rsidR="00E13256" w:rsidRPr="000D3FB4" w:rsidRDefault="00E13256" w:rsidP="00147932">
            <w:pPr>
              <w:spacing w:after="0" w:line="240" w:lineRule="auto"/>
              <w:rPr>
                <w:rFonts w:cs="Calibri"/>
                <w:sz w:val="20"/>
                <w:szCs w:val="20"/>
              </w:rPr>
            </w:pPr>
            <w:r>
              <w:rPr>
                <w:rFonts w:cs="Calibri"/>
                <w:sz w:val="20"/>
                <w:szCs w:val="20"/>
              </w:rPr>
              <w:t>Općinsko</w:t>
            </w:r>
            <w:r w:rsidRPr="000D3FB4">
              <w:rPr>
                <w:rFonts w:cs="Calibri"/>
                <w:sz w:val="20"/>
                <w:szCs w:val="20"/>
              </w:rPr>
              <w:t xml:space="preserve"> povjerenstvo nastavlja aktivnosti na popisu i procjeni štete sukladno </w:t>
            </w:r>
            <w:r w:rsidRPr="000D3FB4">
              <w:rPr>
                <w:rFonts w:cs="Calibri"/>
                <w:i/>
                <w:iCs/>
                <w:sz w:val="20"/>
                <w:szCs w:val="20"/>
              </w:rPr>
              <w:t>Zakonu</w:t>
            </w:r>
            <w:r w:rsidRPr="000D3FB4">
              <w:rPr>
                <w:rFonts w:cs="Calibri"/>
                <w:sz w:val="20"/>
                <w:szCs w:val="20"/>
              </w:rPr>
              <w:t xml:space="preserve"> te o rezultatima izvješćuje Županijsko povjerenstvo.</w:t>
            </w:r>
          </w:p>
        </w:tc>
      </w:tr>
    </w:tbl>
    <w:p w14:paraId="36183F5C" w14:textId="77777777" w:rsidR="00E13256" w:rsidRDefault="00E13256" w:rsidP="00E13256">
      <w:pPr>
        <w:rPr>
          <w:lang w:eastAsia="zh-CN"/>
        </w:rPr>
      </w:pPr>
    </w:p>
    <w:p w14:paraId="5B438536" w14:textId="77777777" w:rsidR="00E13256" w:rsidRDefault="00E13256" w:rsidP="00E13256">
      <w:pPr>
        <w:pStyle w:val="Naslov3"/>
      </w:pPr>
      <w:bookmarkStart w:id="53" w:name="_Toc176937228"/>
      <w:r>
        <w:t>Snijeg i led</w:t>
      </w:r>
      <w:bookmarkEnd w:id="53"/>
    </w:p>
    <w:p w14:paraId="485A4BD2" w14:textId="77777777" w:rsidR="00E13256" w:rsidRDefault="00E13256" w:rsidP="00E13256">
      <w:pPr>
        <w:ind w:firstLine="708"/>
      </w:pPr>
      <w:r>
        <w:t xml:space="preserve">Padanje snijega može se očekivati svake godine. U prosjeku to je oko 12,8 dana godišnje. U promatranih zima najviše snježnih dana bilo je tijekom zime 2001.god. (23 dan) i 2005.god. (22 dana), a najmanje 2000.god. (5 dana). Snijeg se javlja od listopada do svibnja. Od prosinca do ožujka javlja se svake godine (s izuzecima) i prosječno pada 1 - 10 dana u pojedinom mjesecu. Najviše dana sa snježnim pokrivačem zabilježeno je 2003.god. (80 dana), a najmanje 2014.god. (11 dana). </w:t>
      </w:r>
    </w:p>
    <w:p w14:paraId="4B1BA402" w14:textId="77777777" w:rsidR="00E13256" w:rsidRDefault="00E13256" w:rsidP="00E13256">
      <w:pPr>
        <w:ind w:firstLine="708"/>
      </w:pPr>
      <w:r>
        <w:t xml:space="preserve">Maksimalne visine novog snježnog pokrivača od listopada do svibnja veće su od oko 40 cm. Maksimalna dnevna visina novog snježnog pokrivača izmjerena je 2004.god. (41 cm). Maksimalne dnevne visine snježnog pokrivača izmjerene su 2003.god. (87 cm). </w:t>
      </w:r>
    </w:p>
    <w:p w14:paraId="7E6FD011" w14:textId="77777777" w:rsidR="00E13256" w:rsidRDefault="00E13256" w:rsidP="00E13256">
      <w:pPr>
        <w:ind w:firstLine="708"/>
      </w:pPr>
      <w:r>
        <w:t xml:space="preserve">Rizik od poledice najveći u zimskim mjesecima prosincu, siječnju, veljači, ali i u ožujku, kada u prosjeku mjesečno ima 8 do 9 dana rizičnih za stvaranje poledice. Najveći srednji broj dana s mogućom poledicom pokazuje veljača koja ima i najveće varijacije. U svibnju i listopadu je ugroženost od poledice mala, dok u ostalim mjesecima rizika od poledice gotovo nema. </w:t>
      </w:r>
    </w:p>
    <w:p w14:paraId="228E193C" w14:textId="77777777" w:rsidR="00E13256" w:rsidRDefault="00E13256" w:rsidP="00E13256">
      <w:pPr>
        <w:ind w:firstLine="708"/>
      </w:pPr>
      <w:r>
        <w:t>Maksimalni broj dana padanja snijega iznosi 16 dana. U promatranih 20 godina zimi 1984/85. padao je dulje od 20 dana. Tijekom zime može se javiti od mjeseca studenog do travnja, ali u pojedinim mjesecima ne javlja se svake godine.</w:t>
      </w:r>
    </w:p>
    <w:p w14:paraId="406ACC6B" w14:textId="77777777" w:rsidR="00E13256" w:rsidRDefault="00E13256" w:rsidP="00E13256">
      <w:pPr>
        <w:ind w:firstLine="708"/>
      </w:pPr>
      <w:r>
        <w:t>Maksimalna visina novog snijega zabilježena je u ožujku i iznosila je 22 cm te u veljači 15 cm. U 65% zima snijeg se zadržava na tlu, a maksimalna visina snježnog pokrivača iznosila je 25 cm i izmjerena je u mjesecu siječnju. Prema procjeni ekstremnih vrijednosti, jednom u 50 godina može se očekivati snježni pokrivač od 30 cm, s vjerojatnošću od 98% da neće biti premašena ta visina.</w:t>
      </w:r>
    </w:p>
    <w:p w14:paraId="5C30F27F" w14:textId="77777777" w:rsidR="00E13256" w:rsidRDefault="00E13256" w:rsidP="00E13256">
      <w:pPr>
        <w:pStyle w:val="Opisslike"/>
        <w:keepNext/>
      </w:pPr>
      <w:bookmarkStart w:id="54" w:name="_Toc178323470"/>
      <w:r>
        <w:t xml:space="preserve">Tablica </w:t>
      </w:r>
      <w:r>
        <w:fldChar w:fldCharType="begin"/>
      </w:r>
      <w:r>
        <w:instrText xml:space="preserve"> SEQ Tablica \* ARABIC </w:instrText>
      </w:r>
      <w:r>
        <w:fldChar w:fldCharType="separate"/>
      </w:r>
      <w:r>
        <w:rPr>
          <w:noProof/>
        </w:rPr>
        <w:t>9</w:t>
      </w:r>
      <w:r>
        <w:rPr>
          <w:noProof/>
        </w:rPr>
        <w:fldChar w:fldCharType="end"/>
      </w:r>
      <w:r>
        <w:t xml:space="preserve">. </w:t>
      </w:r>
      <w:r w:rsidRPr="00345290">
        <w:t>Broj dana sa snijegom (1981. - 2000.) na meteorološkoj postaji Pazin</w:t>
      </w:r>
      <w:bookmarkEnd w:id="54"/>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
        <w:gridCol w:w="35"/>
        <w:gridCol w:w="579"/>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717"/>
      </w:tblGrid>
      <w:tr w:rsidR="00E13256" w:rsidRPr="00DB26B3" w14:paraId="18986C15" w14:textId="77777777" w:rsidTr="00147932">
        <w:trPr>
          <w:trHeight w:hRule="exact" w:val="361"/>
          <w:jc w:val="center"/>
        </w:trPr>
        <w:tc>
          <w:tcPr>
            <w:tcW w:w="99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D3D2DE" w14:textId="77777777" w:rsidR="00E13256" w:rsidRPr="00DB26B3" w:rsidRDefault="00E13256" w:rsidP="00147932">
            <w:pPr>
              <w:spacing w:after="0" w:line="240" w:lineRule="auto"/>
              <w:jc w:val="center"/>
              <w:rPr>
                <w:rFonts w:eastAsia="Calibri" w:cstheme="minorHAnsi"/>
                <w:bCs/>
                <w:sz w:val="20"/>
                <w:szCs w:val="20"/>
              </w:rPr>
            </w:pPr>
            <w:r w:rsidRPr="00DB26B3">
              <w:rPr>
                <w:rFonts w:eastAsia="Calibri" w:cstheme="minorHAnsi"/>
                <w:bCs/>
                <w:sz w:val="20"/>
                <w:szCs w:val="20"/>
              </w:rPr>
              <w:t>MJESECI</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54D7B98"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88B541B"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265A24"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E5CD1BF"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4</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9E76ED7"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E942205"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6</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3E9F3A8"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13545B4"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8</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BFE3C9"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9</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3923DE1"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C5CD2DB"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011E79D"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12</w:t>
            </w:r>
          </w:p>
        </w:tc>
        <w:tc>
          <w:tcPr>
            <w:tcW w:w="71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EF3385" w14:textId="77777777" w:rsidR="00E13256" w:rsidRPr="00DB26B3" w:rsidRDefault="00E13256" w:rsidP="00147932">
            <w:pPr>
              <w:spacing w:after="0" w:line="240" w:lineRule="auto"/>
              <w:jc w:val="center"/>
              <w:rPr>
                <w:rFonts w:eastAsia="Calibri" w:cstheme="minorHAnsi"/>
                <w:bCs/>
                <w:sz w:val="20"/>
                <w:szCs w:val="20"/>
              </w:rPr>
            </w:pPr>
            <w:r w:rsidRPr="00DB26B3">
              <w:rPr>
                <w:rFonts w:eastAsia="Calibri" w:cstheme="minorHAnsi"/>
                <w:bCs/>
                <w:sz w:val="20"/>
                <w:szCs w:val="20"/>
              </w:rPr>
              <w:t>GOD</w:t>
            </w:r>
          </w:p>
        </w:tc>
      </w:tr>
      <w:tr w:rsidR="00E13256" w:rsidRPr="00DB26B3" w14:paraId="34DEE514" w14:textId="77777777" w:rsidTr="00147932">
        <w:trPr>
          <w:trHeight w:val="270"/>
          <w:jc w:val="center"/>
        </w:trPr>
        <w:tc>
          <w:tcPr>
            <w:tcW w:w="9105" w:type="dxa"/>
            <w:gridSpan w:val="27"/>
            <w:tcBorders>
              <w:top w:val="single" w:sz="4" w:space="0" w:color="auto"/>
              <w:left w:val="single" w:sz="4" w:space="0" w:color="auto"/>
              <w:bottom w:val="single" w:sz="4" w:space="0" w:color="auto"/>
              <w:right w:val="single" w:sz="4" w:space="0" w:color="auto"/>
            </w:tcBorders>
            <w:shd w:val="clear" w:color="auto" w:fill="FFFFFF"/>
            <w:vAlign w:val="center"/>
            <w:hideMark/>
          </w:tcPr>
          <w:p w14:paraId="2A771149" w14:textId="77777777" w:rsidR="00E13256" w:rsidRPr="00DB26B3" w:rsidRDefault="00E13256" w:rsidP="00147932">
            <w:pPr>
              <w:spacing w:after="0" w:line="240" w:lineRule="auto"/>
              <w:ind w:right="113"/>
              <w:jc w:val="center"/>
              <w:rPr>
                <w:rFonts w:eastAsia="Calibri" w:cstheme="minorHAnsi"/>
                <w:bCs/>
                <w:snapToGrid w:val="0"/>
                <w:sz w:val="20"/>
                <w:szCs w:val="20"/>
                <w:lang w:val="pl-PL"/>
              </w:rPr>
            </w:pPr>
            <w:r w:rsidRPr="00DB26B3">
              <w:rPr>
                <w:rFonts w:eastAsia="Calibri" w:cstheme="minorHAnsi"/>
                <w:bCs/>
                <w:snapToGrid w:val="0"/>
                <w:sz w:val="20"/>
                <w:szCs w:val="20"/>
                <w:lang w:val="pl-PL"/>
              </w:rPr>
              <w:t>BROJ DANA S TUČOM</w:t>
            </w:r>
          </w:p>
        </w:tc>
      </w:tr>
      <w:tr w:rsidR="00E13256" w:rsidRPr="00DB26B3" w14:paraId="0C3E6F96"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06F5A6" w14:textId="77777777" w:rsidR="00E13256" w:rsidRPr="00DB26B3" w:rsidRDefault="00E13256" w:rsidP="00147932">
            <w:pPr>
              <w:spacing w:after="0" w:line="240" w:lineRule="auto"/>
              <w:ind w:left="113"/>
              <w:jc w:val="center"/>
              <w:rPr>
                <w:rFonts w:eastAsia="Calibri" w:cstheme="minorHAnsi"/>
                <w:bCs/>
                <w:sz w:val="20"/>
                <w:szCs w:val="20"/>
              </w:rPr>
            </w:pPr>
            <w:r w:rsidRPr="00DB26B3">
              <w:rPr>
                <w:rFonts w:eastAsia="Calibri" w:cstheme="minorHAnsi"/>
                <w:bCs/>
                <w:sz w:val="20"/>
                <w:szCs w:val="20"/>
              </w:rPr>
              <w:t>MAKS</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40AC2C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DF7EED"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4</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814FEC5"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87EC00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198CA8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9F0AB7"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6AEE9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650E40F"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4A0A48"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B796F8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CB791B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95ECC6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4</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4D3CBC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12</w:t>
            </w:r>
          </w:p>
        </w:tc>
      </w:tr>
      <w:tr w:rsidR="00E13256" w:rsidRPr="00DB26B3" w14:paraId="36999084" w14:textId="77777777" w:rsidTr="00147932">
        <w:trPr>
          <w:trHeight w:val="271"/>
          <w:jc w:val="center"/>
        </w:trPr>
        <w:tc>
          <w:tcPr>
            <w:tcW w:w="9105" w:type="dxa"/>
            <w:gridSpan w:val="27"/>
            <w:tcBorders>
              <w:top w:val="single" w:sz="4" w:space="0" w:color="auto"/>
              <w:left w:val="single" w:sz="4" w:space="0" w:color="auto"/>
              <w:bottom w:val="single" w:sz="4" w:space="0" w:color="auto"/>
              <w:right w:val="single" w:sz="4" w:space="0" w:color="auto"/>
            </w:tcBorders>
            <w:shd w:val="clear" w:color="auto" w:fill="FFFFFF"/>
            <w:vAlign w:val="center"/>
            <w:hideMark/>
          </w:tcPr>
          <w:p w14:paraId="524B877C" w14:textId="77777777" w:rsidR="00E13256" w:rsidRPr="00DB26B3" w:rsidRDefault="00E13256" w:rsidP="00147932">
            <w:pPr>
              <w:spacing w:after="0" w:line="240" w:lineRule="auto"/>
              <w:jc w:val="center"/>
              <w:rPr>
                <w:rFonts w:eastAsia="Calibri" w:cstheme="minorHAnsi"/>
                <w:bCs/>
                <w:snapToGrid w:val="0"/>
                <w:sz w:val="20"/>
                <w:szCs w:val="20"/>
              </w:rPr>
            </w:pPr>
            <w:r w:rsidRPr="00DB26B3">
              <w:rPr>
                <w:rFonts w:eastAsia="Calibri" w:cstheme="minorHAnsi"/>
                <w:bCs/>
                <w:snapToGrid w:val="0"/>
                <w:sz w:val="20"/>
                <w:szCs w:val="20"/>
              </w:rPr>
              <w:t>MAKSIMALNA VISINA NOVOG SNIJEGA (cm)</w:t>
            </w:r>
          </w:p>
        </w:tc>
      </w:tr>
      <w:tr w:rsidR="00E13256" w:rsidRPr="00DB26B3" w14:paraId="3083B180"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49E415" w14:textId="77777777" w:rsidR="00E13256" w:rsidRPr="00DB26B3" w:rsidRDefault="00E13256" w:rsidP="00147932">
            <w:pPr>
              <w:spacing w:after="0" w:line="240" w:lineRule="auto"/>
              <w:ind w:left="113"/>
              <w:jc w:val="center"/>
              <w:rPr>
                <w:rFonts w:eastAsia="Calibri" w:cstheme="minorHAnsi"/>
                <w:bCs/>
                <w:sz w:val="20"/>
                <w:szCs w:val="20"/>
              </w:rPr>
            </w:pPr>
            <w:r w:rsidRPr="00DB26B3">
              <w:rPr>
                <w:rFonts w:eastAsia="Calibri" w:cstheme="minorHAnsi"/>
                <w:bCs/>
                <w:sz w:val="20"/>
                <w:szCs w:val="20"/>
              </w:rPr>
              <w:t>MAKS</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9BFC215"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C859245"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B49379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2E72DA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9CEE1D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0BAD937"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B2BD0F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AFBB613"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584A894"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D442003"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8D02CF"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1B1927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12</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44BF1AF"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22</w:t>
            </w:r>
          </w:p>
        </w:tc>
      </w:tr>
      <w:tr w:rsidR="00E13256" w:rsidRPr="00DB26B3" w14:paraId="1268112D" w14:textId="77777777" w:rsidTr="00147932">
        <w:trPr>
          <w:trHeight w:val="271"/>
          <w:jc w:val="center"/>
        </w:trPr>
        <w:tc>
          <w:tcPr>
            <w:tcW w:w="9105" w:type="dxa"/>
            <w:gridSpan w:val="27"/>
            <w:tcBorders>
              <w:top w:val="single" w:sz="4" w:space="0" w:color="auto"/>
              <w:left w:val="single" w:sz="4" w:space="0" w:color="auto"/>
              <w:bottom w:val="single" w:sz="4" w:space="0" w:color="auto"/>
              <w:right w:val="single" w:sz="4" w:space="0" w:color="auto"/>
            </w:tcBorders>
            <w:shd w:val="clear" w:color="auto" w:fill="FFFFFF"/>
            <w:vAlign w:val="center"/>
            <w:hideMark/>
          </w:tcPr>
          <w:p w14:paraId="473D36B1" w14:textId="77777777" w:rsidR="00E13256" w:rsidRPr="00DB26B3" w:rsidRDefault="00E13256" w:rsidP="00147932">
            <w:pPr>
              <w:spacing w:after="0" w:line="240" w:lineRule="auto"/>
              <w:jc w:val="center"/>
              <w:rPr>
                <w:rFonts w:eastAsia="Calibri" w:cstheme="minorHAnsi"/>
                <w:bCs/>
                <w:snapToGrid w:val="0"/>
                <w:sz w:val="20"/>
                <w:szCs w:val="20"/>
              </w:rPr>
            </w:pPr>
            <w:r w:rsidRPr="00DB26B3">
              <w:rPr>
                <w:rFonts w:eastAsia="Calibri" w:cstheme="minorHAnsi"/>
                <w:bCs/>
                <w:snapToGrid w:val="0"/>
                <w:sz w:val="20"/>
                <w:szCs w:val="20"/>
              </w:rPr>
              <w:t>MAKSIMALNA VISINA SNJEŽNOG POKRIVAČA (cm)</w:t>
            </w:r>
          </w:p>
        </w:tc>
      </w:tr>
      <w:tr w:rsidR="00E13256" w:rsidRPr="00DB26B3" w14:paraId="74067B8C"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D679BE7" w14:textId="77777777" w:rsidR="00E13256" w:rsidRPr="00DB26B3" w:rsidRDefault="00E13256" w:rsidP="00147932">
            <w:pPr>
              <w:spacing w:after="0" w:line="240" w:lineRule="auto"/>
              <w:ind w:left="113"/>
              <w:jc w:val="center"/>
              <w:rPr>
                <w:rFonts w:eastAsia="Calibri" w:cstheme="minorHAnsi"/>
                <w:bCs/>
                <w:sz w:val="20"/>
                <w:szCs w:val="20"/>
              </w:rPr>
            </w:pPr>
            <w:r w:rsidRPr="00DB26B3">
              <w:rPr>
                <w:rFonts w:eastAsia="Calibri" w:cstheme="minorHAnsi"/>
                <w:bCs/>
                <w:sz w:val="20"/>
                <w:szCs w:val="20"/>
              </w:rPr>
              <w:lastRenderedPageBreak/>
              <w:t>MAKS</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AD4BB5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24E5C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890F5D0"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330E9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DC2C0F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372B4E7"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292D99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6B216E5"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25535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7FC0083"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AC606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FA4B5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12</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12859B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25</w:t>
            </w:r>
          </w:p>
        </w:tc>
      </w:tr>
    </w:tbl>
    <w:p w14:paraId="37BEA14C" w14:textId="77777777" w:rsidR="00E13256" w:rsidRPr="00DB26B3" w:rsidRDefault="00E13256" w:rsidP="00E13256">
      <w:pPr>
        <w:ind w:firstLine="708"/>
        <w:jc w:val="center"/>
        <w:rPr>
          <w:sz w:val="20"/>
          <w:szCs w:val="18"/>
        </w:rPr>
      </w:pPr>
      <w:r w:rsidRPr="00DB26B3">
        <w:rPr>
          <w:sz w:val="20"/>
          <w:szCs w:val="18"/>
        </w:rPr>
        <w:t>Izvor: DHMZ</w:t>
      </w:r>
    </w:p>
    <w:p w14:paraId="273EA8C4" w14:textId="77777777" w:rsidR="00E13256" w:rsidRDefault="00E13256" w:rsidP="00E13256">
      <w:pPr>
        <w:ind w:firstLine="708"/>
      </w:pPr>
      <w:r>
        <w:t>Poledice na području Općine su česte, a pojavljuju se uglavnom u razdoblju od mjeseca studenog do travnja. Varijacije su također podjednake u tim mjesecima, a maksimalni broj od 15 dana s poledicom zabilježen je u prosincu 1981. godine. Od mjeseca svibnja do listopada rizika od poledice gotovo da i nema (maksimalno 2 dana u svibnju). Mjesečni prosjek pojavljivanja poledice je oko 6 dana, a godišnji 30 dana, što upućuje na relativno srednji rizik od te pojave.</w:t>
      </w:r>
    </w:p>
    <w:p w14:paraId="29DD3DF9" w14:textId="77777777" w:rsidR="00E13256" w:rsidRDefault="00E13256" w:rsidP="00E13256"/>
    <w:p w14:paraId="279F39F9" w14:textId="77777777" w:rsidR="00E13256" w:rsidRDefault="00E13256" w:rsidP="00E13256">
      <w:pPr>
        <w:pStyle w:val="Opisslike"/>
        <w:keepNext/>
      </w:pPr>
      <w:bookmarkStart w:id="55" w:name="_Toc178323471"/>
      <w:r>
        <w:t xml:space="preserve">Tablica </w:t>
      </w:r>
      <w:r>
        <w:fldChar w:fldCharType="begin"/>
      </w:r>
      <w:r>
        <w:instrText xml:space="preserve"> SEQ Tablica \* ARABIC </w:instrText>
      </w:r>
      <w:r>
        <w:fldChar w:fldCharType="separate"/>
      </w:r>
      <w:r>
        <w:rPr>
          <w:noProof/>
        </w:rPr>
        <w:t>10</w:t>
      </w:r>
      <w:r>
        <w:rPr>
          <w:noProof/>
        </w:rPr>
        <w:fldChar w:fldCharType="end"/>
      </w:r>
      <w:r>
        <w:t xml:space="preserve">. </w:t>
      </w:r>
      <w:r w:rsidRPr="004B4581">
        <w:t>Broj dana s poledicom (1981. - 2000. god.) na meteorološkoj postaji Pazin</w:t>
      </w:r>
      <w:bookmarkEnd w:id="55"/>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
        <w:gridCol w:w="35"/>
        <w:gridCol w:w="579"/>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580"/>
        <w:gridCol w:w="36"/>
        <w:gridCol w:w="717"/>
      </w:tblGrid>
      <w:tr w:rsidR="00E13256" w:rsidRPr="00DB26B3" w14:paraId="137ADB67" w14:textId="77777777" w:rsidTr="00147932">
        <w:trPr>
          <w:trHeight w:hRule="exact" w:val="361"/>
          <w:jc w:val="center"/>
        </w:trPr>
        <w:tc>
          <w:tcPr>
            <w:tcW w:w="99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27FC7FF" w14:textId="77777777" w:rsidR="00E13256" w:rsidRPr="00DB26B3" w:rsidRDefault="00E13256" w:rsidP="00147932">
            <w:pPr>
              <w:spacing w:after="0" w:line="240" w:lineRule="auto"/>
              <w:jc w:val="center"/>
              <w:rPr>
                <w:rFonts w:eastAsia="Calibri" w:cstheme="minorHAnsi"/>
                <w:bCs/>
                <w:sz w:val="20"/>
                <w:szCs w:val="20"/>
              </w:rPr>
            </w:pPr>
            <w:r w:rsidRPr="00DB26B3">
              <w:rPr>
                <w:rFonts w:eastAsia="Calibri" w:cstheme="minorHAnsi"/>
                <w:bCs/>
                <w:sz w:val="20"/>
                <w:szCs w:val="20"/>
              </w:rPr>
              <w:t>MJESECI</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284081"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23F578C"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0E8907"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FAB8C0F"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4</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3291655"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A4AA786"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6</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D09A80E"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80FBE7"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8</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D4C8617"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9</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C0EA89"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2F25CDD"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6E174FC" w14:textId="77777777" w:rsidR="00E13256" w:rsidRPr="00DB26B3" w:rsidRDefault="00E13256" w:rsidP="00147932">
            <w:pPr>
              <w:spacing w:after="0" w:line="240" w:lineRule="auto"/>
              <w:jc w:val="center"/>
              <w:rPr>
                <w:rFonts w:eastAsia="Calibri" w:cstheme="minorHAnsi"/>
                <w:bCs/>
                <w:sz w:val="20"/>
                <w:szCs w:val="20"/>
              </w:rPr>
            </w:pPr>
            <w:r>
              <w:rPr>
                <w:rFonts w:eastAsia="Calibri" w:cstheme="minorHAnsi"/>
                <w:bCs/>
                <w:sz w:val="20"/>
                <w:szCs w:val="20"/>
              </w:rPr>
              <w:t>12</w:t>
            </w:r>
          </w:p>
        </w:tc>
        <w:tc>
          <w:tcPr>
            <w:tcW w:w="71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251B434" w14:textId="77777777" w:rsidR="00E13256" w:rsidRPr="00DB26B3" w:rsidRDefault="00E13256" w:rsidP="00147932">
            <w:pPr>
              <w:spacing w:after="0" w:line="240" w:lineRule="auto"/>
              <w:jc w:val="center"/>
              <w:rPr>
                <w:rFonts w:eastAsia="Calibri" w:cstheme="minorHAnsi"/>
                <w:bCs/>
                <w:sz w:val="20"/>
                <w:szCs w:val="20"/>
              </w:rPr>
            </w:pPr>
            <w:r w:rsidRPr="00DB26B3">
              <w:rPr>
                <w:rFonts w:eastAsia="Calibri" w:cstheme="minorHAnsi"/>
                <w:bCs/>
                <w:sz w:val="20"/>
                <w:szCs w:val="20"/>
              </w:rPr>
              <w:t>GOD</w:t>
            </w:r>
          </w:p>
        </w:tc>
      </w:tr>
      <w:tr w:rsidR="00E13256" w:rsidRPr="00DB26B3" w14:paraId="04FD4DDB" w14:textId="77777777" w:rsidTr="00147932">
        <w:trPr>
          <w:trHeight w:val="270"/>
          <w:jc w:val="center"/>
        </w:trPr>
        <w:tc>
          <w:tcPr>
            <w:tcW w:w="9105" w:type="dxa"/>
            <w:gridSpan w:val="27"/>
            <w:tcBorders>
              <w:top w:val="single" w:sz="4" w:space="0" w:color="auto"/>
              <w:left w:val="single" w:sz="4" w:space="0" w:color="auto"/>
              <w:bottom w:val="single" w:sz="4" w:space="0" w:color="auto"/>
              <w:right w:val="single" w:sz="4" w:space="0" w:color="auto"/>
            </w:tcBorders>
            <w:shd w:val="clear" w:color="auto" w:fill="FFFFFF"/>
            <w:vAlign w:val="center"/>
            <w:hideMark/>
          </w:tcPr>
          <w:p w14:paraId="6B3FADD9" w14:textId="77777777" w:rsidR="00E13256" w:rsidRPr="00DB26B3" w:rsidRDefault="00E13256" w:rsidP="00147932">
            <w:pPr>
              <w:spacing w:after="0" w:line="240" w:lineRule="auto"/>
              <w:ind w:right="113"/>
              <w:jc w:val="center"/>
              <w:rPr>
                <w:rFonts w:eastAsia="Calibri" w:cstheme="minorHAnsi"/>
                <w:bCs/>
                <w:snapToGrid w:val="0"/>
                <w:sz w:val="20"/>
                <w:szCs w:val="20"/>
                <w:lang w:val="pl-PL"/>
              </w:rPr>
            </w:pPr>
            <w:r w:rsidRPr="00DB26B3">
              <w:rPr>
                <w:rFonts w:eastAsia="Calibri" w:cstheme="minorHAnsi"/>
                <w:bCs/>
                <w:snapToGrid w:val="0"/>
                <w:sz w:val="20"/>
                <w:szCs w:val="20"/>
                <w:lang w:val="pl-PL"/>
              </w:rPr>
              <w:t xml:space="preserve">BROJ DANA S </w:t>
            </w:r>
            <w:r>
              <w:rPr>
                <w:rFonts w:eastAsia="Calibri" w:cstheme="minorHAnsi"/>
                <w:bCs/>
                <w:snapToGrid w:val="0"/>
                <w:sz w:val="20"/>
                <w:szCs w:val="20"/>
                <w:lang w:val="pl-PL"/>
              </w:rPr>
              <w:t>POLEDICOM (R</w:t>
            </w:r>
            <w:r>
              <w:rPr>
                <w:rFonts w:eastAsia="Calibri" w:cstheme="minorHAnsi"/>
                <w:bCs/>
                <w:snapToGrid w:val="0"/>
                <w:sz w:val="20"/>
                <w:szCs w:val="20"/>
                <w:vertAlign w:val="subscript"/>
                <w:lang w:val="pl-PL"/>
              </w:rPr>
              <w:t>d</w:t>
            </w:r>
            <w:r>
              <w:rPr>
                <w:rFonts w:eastAsia="Calibri" w:cstheme="minorHAnsi"/>
                <w:bCs/>
                <w:snapToGrid w:val="0"/>
                <w:sz w:val="20"/>
                <w:szCs w:val="20"/>
                <w:lang w:val="pl-PL"/>
              </w:rPr>
              <w:t>≥0,1 mm i t</w:t>
            </w:r>
            <w:r>
              <w:rPr>
                <w:rFonts w:eastAsia="Calibri" w:cstheme="minorHAnsi"/>
                <w:bCs/>
                <w:snapToGrid w:val="0"/>
                <w:sz w:val="20"/>
                <w:szCs w:val="20"/>
                <w:vertAlign w:val="subscript"/>
                <w:lang w:val="pl-PL"/>
              </w:rPr>
              <w:t>min5cm</w:t>
            </w:r>
            <w:r>
              <w:rPr>
                <w:rFonts w:eastAsia="Calibri" w:cstheme="minorHAnsi"/>
                <w:bCs/>
                <w:snapToGrid w:val="0"/>
                <w:sz w:val="20"/>
                <w:szCs w:val="20"/>
                <w:lang w:val="pl-PL"/>
              </w:rPr>
              <w:t>≤0,0°C)</w:t>
            </w:r>
          </w:p>
        </w:tc>
      </w:tr>
      <w:tr w:rsidR="00E13256" w:rsidRPr="00DB26B3" w14:paraId="194EBEF4"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tcPr>
          <w:p w14:paraId="04A06CF4" w14:textId="77777777" w:rsidR="00E13256" w:rsidRPr="00DB26B3" w:rsidRDefault="00E13256" w:rsidP="00147932">
            <w:pPr>
              <w:spacing w:after="0" w:line="240" w:lineRule="auto"/>
              <w:ind w:left="113"/>
              <w:jc w:val="center"/>
              <w:rPr>
                <w:rFonts w:eastAsia="Calibri" w:cstheme="minorHAnsi"/>
                <w:bCs/>
                <w:sz w:val="20"/>
                <w:szCs w:val="20"/>
              </w:rPr>
            </w:pPr>
            <w:r>
              <w:rPr>
                <w:rFonts w:eastAsia="Calibri" w:cstheme="minorHAnsi"/>
                <w:bCs/>
                <w:sz w:val="20"/>
                <w:szCs w:val="20"/>
              </w:rPr>
              <w:t>SRED</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9808E6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3E4D7D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3,5</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D3A4B8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3,3</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07102E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89A8A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E1883E9"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8948C0"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6B8D60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F8849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029267"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5B7708F"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2,8</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65CA3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3,0</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10C20B0"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19,0</w:t>
            </w:r>
          </w:p>
        </w:tc>
      </w:tr>
      <w:tr w:rsidR="00E13256" w:rsidRPr="00DB26B3" w14:paraId="119B1380"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tcPr>
          <w:p w14:paraId="7D006743" w14:textId="77777777" w:rsidR="00E13256" w:rsidRPr="00DB26B3" w:rsidRDefault="00E13256" w:rsidP="00147932">
            <w:pPr>
              <w:spacing w:after="0" w:line="240" w:lineRule="auto"/>
              <w:ind w:left="113"/>
              <w:jc w:val="center"/>
              <w:rPr>
                <w:rFonts w:eastAsia="Calibri" w:cstheme="minorHAnsi"/>
                <w:bCs/>
                <w:sz w:val="20"/>
                <w:szCs w:val="20"/>
              </w:rPr>
            </w:pPr>
            <w:r>
              <w:rPr>
                <w:rFonts w:eastAsia="Calibri" w:cstheme="minorHAnsi"/>
                <w:bCs/>
                <w:sz w:val="20"/>
                <w:szCs w:val="20"/>
              </w:rPr>
              <w:t>MIN</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3866044"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527CBF9"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2C8DCF0"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ED08F9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222959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3D18FB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982E207"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260720"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6EC35A3"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ED26DF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9D1FFC3"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84DC41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A678D0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9</w:t>
            </w:r>
          </w:p>
        </w:tc>
      </w:tr>
      <w:tr w:rsidR="00E13256" w:rsidRPr="00DB26B3" w14:paraId="1C8D7E4B" w14:textId="77777777" w:rsidTr="00147932">
        <w:trPr>
          <w:trHeight w:hRule="exact" w:val="271"/>
          <w:jc w:val="center"/>
        </w:trPr>
        <w:tc>
          <w:tcPr>
            <w:tcW w:w="962" w:type="dxa"/>
            <w:tcBorders>
              <w:top w:val="single" w:sz="4" w:space="0" w:color="auto"/>
              <w:left w:val="single" w:sz="4" w:space="0" w:color="auto"/>
              <w:bottom w:val="single" w:sz="4" w:space="0" w:color="auto"/>
              <w:right w:val="single" w:sz="4" w:space="0" w:color="auto"/>
            </w:tcBorders>
            <w:shd w:val="clear" w:color="auto" w:fill="FFFFFF"/>
            <w:vAlign w:val="center"/>
          </w:tcPr>
          <w:p w14:paraId="0547DEEF" w14:textId="77777777" w:rsidR="00E13256" w:rsidRPr="00DB26B3" w:rsidRDefault="00E13256" w:rsidP="00147932">
            <w:pPr>
              <w:spacing w:after="0" w:line="240" w:lineRule="auto"/>
              <w:ind w:left="113"/>
              <w:jc w:val="center"/>
              <w:rPr>
                <w:rFonts w:eastAsia="Calibri" w:cstheme="minorHAnsi"/>
                <w:bCs/>
                <w:sz w:val="20"/>
                <w:szCs w:val="20"/>
              </w:rPr>
            </w:pPr>
            <w:r>
              <w:rPr>
                <w:rFonts w:eastAsia="Calibri" w:cstheme="minorHAnsi"/>
                <w:bCs/>
                <w:sz w:val="20"/>
                <w:szCs w:val="20"/>
              </w:rPr>
              <w:t>MAKS</w:t>
            </w:r>
          </w:p>
        </w:tc>
        <w:tc>
          <w:tcPr>
            <w:tcW w:w="6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1402A9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9</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5AF1D22"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8</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FD43E5"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9</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42277EA"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95F3009"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2</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C2B5FF"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FCC9A41"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46864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79B3E3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0</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9AFBD8C"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07626E"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7</w:t>
            </w:r>
          </w:p>
        </w:tc>
        <w:tc>
          <w:tcPr>
            <w:tcW w:w="61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457BCC6"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10</w:t>
            </w:r>
          </w:p>
        </w:tc>
        <w:tc>
          <w:tcPr>
            <w:tcW w:w="75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4F1D538" w14:textId="77777777" w:rsidR="00E13256" w:rsidRPr="00DB26B3" w:rsidRDefault="00E13256" w:rsidP="00147932">
            <w:pPr>
              <w:spacing w:after="0" w:line="240" w:lineRule="auto"/>
              <w:jc w:val="center"/>
              <w:rPr>
                <w:rFonts w:eastAsia="Calibri" w:cstheme="minorHAnsi"/>
                <w:bCs/>
                <w:snapToGrid w:val="0"/>
                <w:sz w:val="20"/>
                <w:szCs w:val="20"/>
              </w:rPr>
            </w:pPr>
            <w:r>
              <w:rPr>
                <w:rFonts w:eastAsia="Calibri" w:cstheme="minorHAnsi"/>
                <w:bCs/>
                <w:snapToGrid w:val="0"/>
                <w:sz w:val="20"/>
                <w:szCs w:val="20"/>
              </w:rPr>
              <w:t>32</w:t>
            </w:r>
          </w:p>
        </w:tc>
      </w:tr>
    </w:tbl>
    <w:p w14:paraId="7B32B884" w14:textId="77777777" w:rsidR="00E13256" w:rsidRPr="00DB26B3" w:rsidRDefault="00E13256" w:rsidP="00E13256">
      <w:pPr>
        <w:ind w:firstLine="708"/>
        <w:jc w:val="center"/>
        <w:rPr>
          <w:sz w:val="20"/>
          <w:szCs w:val="18"/>
          <w:lang w:eastAsia="zh-CN"/>
        </w:rPr>
      </w:pPr>
      <w:r w:rsidRPr="00DB26B3">
        <w:rPr>
          <w:sz w:val="20"/>
          <w:szCs w:val="18"/>
          <w:lang w:eastAsia="zh-CN"/>
        </w:rPr>
        <w:t>Izvor: DHMZ</w:t>
      </w:r>
    </w:p>
    <w:p w14:paraId="63DDA5C6" w14:textId="77777777" w:rsidR="00E13256" w:rsidRPr="0069481B" w:rsidRDefault="00E13256" w:rsidP="00E13256">
      <w:pPr>
        <w:rPr>
          <w:lang w:val="en-US" w:eastAsia="zh-CN"/>
        </w:rPr>
      </w:pPr>
      <w:r w:rsidRPr="0069481B">
        <w:rPr>
          <w:b/>
          <w:bCs/>
          <w:lang w:val="en-US" w:eastAsia="zh-CN"/>
        </w:rPr>
        <w:t>Preventivne mjere radi umanjenja posljedica prirodne nepogode</w:t>
      </w:r>
      <w:r w:rsidRPr="0069481B">
        <w:rPr>
          <w:lang w:val="en-US" w:eastAsia="zh-CN"/>
        </w:rPr>
        <w:t xml:space="preserve"> </w:t>
      </w:r>
    </w:p>
    <w:p w14:paraId="492D86A7" w14:textId="77777777" w:rsidR="00E13256" w:rsidRPr="0069481B" w:rsidRDefault="00E13256" w:rsidP="00E13256">
      <w:pPr>
        <w:ind w:firstLine="708"/>
        <w:rPr>
          <w:lang w:eastAsia="zh-CN"/>
        </w:rPr>
      </w:pPr>
      <w:r w:rsidRPr="0069481B">
        <w:rPr>
          <w:lang w:eastAsia="zh-CN"/>
        </w:rPr>
        <w:t>Preventivne mjere uključuju prognozu za tu pojavu te izvješćivanje o tome odgovarajućih službi, koje u svojoj redovnoj djelatnosti vode računa o sigurnosti prometne infrastrukture.</w:t>
      </w:r>
    </w:p>
    <w:p w14:paraId="729399D2" w14:textId="77777777" w:rsidR="00E13256" w:rsidRPr="0069481B" w:rsidRDefault="00E13256" w:rsidP="00E13256">
      <w:pPr>
        <w:ind w:firstLine="708"/>
        <w:rPr>
          <w:lang w:eastAsia="zh-CN"/>
        </w:rPr>
      </w:pPr>
      <w:r w:rsidRPr="0069481B">
        <w:rPr>
          <w:lang w:eastAsia="zh-CN"/>
        </w:rPr>
        <w:t>U izgradnji infrastrukture i definiranju njezinih svojstava treba uvažavati pojavnost i intenzitet snijega i statističke pokazatelje, na kritičnoj infrastrukturi kartografski prikazati iskustvene podatke o visokim nanosima snijega i prekidu funkcionalnosti. Krovne konstrukcije trebaju biti projektirane prema normama za opterećenje snijegom karakteristično za različita područja a određeno na temelju meteoroloških podataka iz višegodišnjeg razdoblja motrenja.</w:t>
      </w:r>
    </w:p>
    <w:p w14:paraId="2380EF5F" w14:textId="77777777" w:rsidR="00E13256" w:rsidRPr="0069481B" w:rsidRDefault="00E13256" w:rsidP="00E13256">
      <w:pPr>
        <w:ind w:firstLine="708"/>
        <w:rPr>
          <w:lang w:eastAsia="zh-CN"/>
        </w:rPr>
      </w:pPr>
      <w:r w:rsidRPr="0069481B">
        <w:rPr>
          <w:lang w:eastAsia="zh-CN"/>
        </w:rPr>
        <w:t>Uz kritične dijelove prometnica izloženih nanosima snijega planirati i izgraditi snjegobrane ili zaštitne pojaseve od drveća i grmlja.</w:t>
      </w:r>
    </w:p>
    <w:p w14:paraId="246BE083" w14:textId="77777777" w:rsidR="00E13256" w:rsidRPr="0069481B" w:rsidRDefault="00E13256" w:rsidP="00E13256">
      <w:pPr>
        <w:rPr>
          <w:b/>
          <w:bCs/>
          <w:lang w:val="en-US" w:eastAsia="zh-CN"/>
        </w:rPr>
      </w:pPr>
      <w:r w:rsidRPr="0069481B">
        <w:rPr>
          <w:b/>
          <w:bCs/>
          <w:lang w:val="en-US" w:eastAsia="zh-CN"/>
        </w:rPr>
        <w:t>Mjere za ublažavanje i otklanjanje izravnih posljedica prirodne nepogode</w:t>
      </w:r>
    </w:p>
    <w:p w14:paraId="5990C2A0" w14:textId="77777777" w:rsidR="00E13256" w:rsidRPr="00E7724D" w:rsidRDefault="00E13256" w:rsidP="00E13256">
      <w:pPr>
        <w:ind w:firstLine="708"/>
        <w:rPr>
          <w:lang w:eastAsia="zh-CN"/>
        </w:rPr>
      </w:pPr>
      <w:r w:rsidRPr="0069481B">
        <w:rPr>
          <w:lang w:eastAsia="zh-CN"/>
        </w:rPr>
        <w:t>Mjere za ublažavanje i otklanjanje izravnih posljedica prirodne nepogode podrazumijevaju procjenu šteta i posljedica; sanaciju nastalih oštećenja i šteta. Sanacija obuhvaća aktivnosti kojima se otklanjaju posljedice prirodne nepogode te sve ostale radnje kojima se smanjuju posljedice snijega i leda.</w:t>
      </w:r>
    </w:p>
    <w:p w14:paraId="21876771" w14:textId="77777777" w:rsidR="00E13256" w:rsidRDefault="00E13256" w:rsidP="00E13256">
      <w:pPr>
        <w:pStyle w:val="Opisslike"/>
        <w:keepNext/>
      </w:pPr>
      <w:bookmarkStart w:id="56" w:name="_Toc178323472"/>
      <w:r>
        <w:t xml:space="preserve">Tablica </w:t>
      </w:r>
      <w:r>
        <w:fldChar w:fldCharType="begin"/>
      </w:r>
      <w:r>
        <w:instrText xml:space="preserve"> SEQ Tablica \* ARABIC </w:instrText>
      </w:r>
      <w:r>
        <w:fldChar w:fldCharType="separate"/>
      </w:r>
      <w:r>
        <w:rPr>
          <w:noProof/>
        </w:rPr>
        <w:t>11</w:t>
      </w:r>
      <w:r>
        <w:rPr>
          <w:noProof/>
        </w:rPr>
        <w:fldChar w:fldCharType="end"/>
      </w:r>
      <w:r>
        <w:t xml:space="preserve">. </w:t>
      </w:r>
      <w:r w:rsidRPr="00E27BAD">
        <w:t>Mjere i postupci u slučaju snijega i leda</w:t>
      </w:r>
      <w:bookmarkEnd w:id="5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8321"/>
      </w:tblGrid>
      <w:tr w:rsidR="00E13256" w:rsidRPr="0069481B" w14:paraId="6AAA3E5D" w14:textId="77777777" w:rsidTr="00147932">
        <w:trPr>
          <w:trHeight w:val="410"/>
          <w:tblHeader/>
          <w:jc w:val="center"/>
        </w:trPr>
        <w:tc>
          <w:tcPr>
            <w:tcW w:w="7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98226E" w14:textId="77777777" w:rsidR="00E13256" w:rsidRPr="0069481B" w:rsidRDefault="00E13256" w:rsidP="00147932">
            <w:pPr>
              <w:spacing w:after="0"/>
              <w:rPr>
                <w:rFonts w:cstheme="minorHAnsi"/>
                <w:b/>
                <w:bCs/>
                <w:sz w:val="20"/>
                <w:szCs w:val="20"/>
                <w:lang w:eastAsia="zh-CN"/>
              </w:rPr>
            </w:pPr>
            <w:r w:rsidRPr="0069481B">
              <w:rPr>
                <w:rFonts w:cstheme="minorHAnsi"/>
                <w:b/>
                <w:bCs/>
                <w:sz w:val="20"/>
                <w:szCs w:val="20"/>
                <w:lang w:eastAsia="zh-CN"/>
              </w:rPr>
              <w:t>R.BR.</w:t>
            </w:r>
          </w:p>
        </w:tc>
        <w:tc>
          <w:tcPr>
            <w:tcW w:w="83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6DC1A3" w14:textId="77777777" w:rsidR="00E13256" w:rsidRPr="0069481B" w:rsidRDefault="00E13256" w:rsidP="00147932">
            <w:pPr>
              <w:spacing w:after="0"/>
              <w:rPr>
                <w:rFonts w:cstheme="minorHAnsi"/>
                <w:b/>
                <w:bCs/>
                <w:sz w:val="20"/>
                <w:szCs w:val="20"/>
                <w:lang w:eastAsia="zh-CN"/>
              </w:rPr>
            </w:pPr>
            <w:r w:rsidRPr="0069481B">
              <w:rPr>
                <w:rFonts w:cstheme="minorHAnsi"/>
                <w:b/>
                <w:bCs/>
                <w:sz w:val="20"/>
                <w:szCs w:val="20"/>
                <w:lang w:eastAsia="zh-CN"/>
              </w:rPr>
              <w:t>MJERE I POSTUPCI</w:t>
            </w:r>
          </w:p>
        </w:tc>
      </w:tr>
      <w:tr w:rsidR="00E13256" w:rsidRPr="0069481B" w14:paraId="2FFC5619"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20275FD0"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21936E54"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Izvještavanje </w:t>
            </w:r>
            <w:r>
              <w:rPr>
                <w:rFonts w:cstheme="minorHAnsi"/>
                <w:sz w:val="20"/>
                <w:szCs w:val="20"/>
                <w:lang w:eastAsia="zh-CN"/>
              </w:rPr>
              <w:t>O</w:t>
            </w:r>
            <w:r w:rsidRPr="00FC2C9C">
              <w:rPr>
                <w:rFonts w:cstheme="minorHAnsi"/>
                <w:sz w:val="20"/>
                <w:szCs w:val="20"/>
                <w:lang w:eastAsia="zh-CN"/>
              </w:rPr>
              <w:t xml:space="preserve">pćinske načelnice </w:t>
            </w:r>
            <w:r w:rsidRPr="0069481B">
              <w:rPr>
                <w:rFonts w:cstheme="minorHAnsi"/>
                <w:sz w:val="20"/>
                <w:szCs w:val="20"/>
                <w:lang w:eastAsia="zh-CN"/>
              </w:rPr>
              <w:t xml:space="preserve">i predlaganje aktiviranja Općinskog povjerenstva </w:t>
            </w:r>
          </w:p>
        </w:tc>
      </w:tr>
      <w:tr w:rsidR="00E13256" w:rsidRPr="0069481B" w14:paraId="4B635760"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7E7FBECA"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05C7570E"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Pozivanje Općinskog povjerenstva te izrada popisa šteta sukladno </w:t>
            </w:r>
            <w:r w:rsidRPr="0069481B">
              <w:rPr>
                <w:rFonts w:cstheme="minorHAnsi"/>
                <w:i/>
                <w:iCs/>
                <w:sz w:val="20"/>
                <w:szCs w:val="20"/>
                <w:lang w:eastAsia="zh-CN"/>
              </w:rPr>
              <w:t>Zakonu</w:t>
            </w:r>
            <w:r w:rsidRPr="0069481B">
              <w:rPr>
                <w:rFonts w:cstheme="minorHAnsi"/>
                <w:sz w:val="20"/>
                <w:szCs w:val="20"/>
                <w:lang w:eastAsia="zh-CN"/>
              </w:rPr>
              <w:t xml:space="preserve"> </w:t>
            </w:r>
          </w:p>
        </w:tc>
      </w:tr>
      <w:tr w:rsidR="00E13256" w:rsidRPr="0069481B" w14:paraId="4B53159D"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3D1BECEB"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735CD48D"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Pozivanje Stožera civilne zaštite Općine </w:t>
            </w:r>
            <w:r>
              <w:rPr>
                <w:rFonts w:cstheme="minorHAnsi"/>
                <w:sz w:val="20"/>
                <w:szCs w:val="20"/>
                <w:lang w:eastAsia="zh-CN"/>
              </w:rPr>
              <w:t>Lanišće</w:t>
            </w:r>
          </w:p>
        </w:tc>
      </w:tr>
      <w:tr w:rsidR="00E13256" w:rsidRPr="0069481B" w14:paraId="00FB03F3" w14:textId="77777777" w:rsidTr="00147932">
        <w:trPr>
          <w:trHeight w:val="598"/>
          <w:jc w:val="center"/>
        </w:trPr>
        <w:tc>
          <w:tcPr>
            <w:tcW w:w="739" w:type="dxa"/>
            <w:tcBorders>
              <w:top w:val="single" w:sz="4" w:space="0" w:color="auto"/>
              <w:left w:val="single" w:sz="4" w:space="0" w:color="auto"/>
              <w:bottom w:val="single" w:sz="4" w:space="0" w:color="auto"/>
              <w:right w:val="single" w:sz="4" w:space="0" w:color="auto"/>
            </w:tcBorders>
            <w:vAlign w:val="center"/>
          </w:tcPr>
          <w:p w14:paraId="4D71138F"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06082188"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Prikupljanje informacija o dijelovima Općine </w:t>
            </w:r>
            <w:r>
              <w:rPr>
                <w:rFonts w:cstheme="minorHAnsi"/>
                <w:sz w:val="20"/>
                <w:szCs w:val="20"/>
                <w:lang w:eastAsia="zh-CN"/>
              </w:rPr>
              <w:t xml:space="preserve">Lanišće </w:t>
            </w:r>
            <w:r w:rsidRPr="0069481B">
              <w:rPr>
                <w:rFonts w:cstheme="minorHAnsi"/>
                <w:sz w:val="20"/>
                <w:szCs w:val="20"/>
                <w:lang w:eastAsia="zh-CN"/>
              </w:rPr>
              <w:t>u kojima su se dogodile najveće materijalne štete</w:t>
            </w:r>
          </w:p>
        </w:tc>
      </w:tr>
      <w:tr w:rsidR="00E13256" w:rsidRPr="0069481B" w14:paraId="3C12F011"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38D334D4"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199E81A9"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Prikupljanje informacija o mogućnosti funkcioniranja kritične infrastrukture: </w:t>
            </w:r>
          </w:p>
          <w:p w14:paraId="70E0EAC3"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sustava za vodoopskrbu,</w:t>
            </w:r>
          </w:p>
          <w:p w14:paraId="7F9B27C8"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sustava za elektroopskrbu,</w:t>
            </w:r>
          </w:p>
          <w:p w14:paraId="7E52280D"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sustava za plinoopskrbu,</w:t>
            </w:r>
          </w:p>
          <w:p w14:paraId="30D7796D"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sustava telekomunikacija,</w:t>
            </w:r>
          </w:p>
          <w:p w14:paraId="555A2A6E"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prikupljanje informacija o prohodnosti prometnica,</w:t>
            </w:r>
          </w:p>
          <w:p w14:paraId="7F1AA402" w14:textId="77777777" w:rsidR="00E13256" w:rsidRPr="0069481B" w:rsidRDefault="00E13256" w:rsidP="00E13256">
            <w:pPr>
              <w:numPr>
                <w:ilvl w:val="0"/>
                <w:numId w:val="21"/>
              </w:numPr>
              <w:spacing w:after="0"/>
              <w:rPr>
                <w:rFonts w:cstheme="minorHAnsi"/>
                <w:sz w:val="20"/>
                <w:szCs w:val="20"/>
                <w:lang w:val="en-US" w:eastAsia="zh-CN"/>
              </w:rPr>
            </w:pPr>
            <w:r w:rsidRPr="0069481B">
              <w:rPr>
                <w:rFonts w:cstheme="minorHAnsi"/>
                <w:sz w:val="20"/>
                <w:szCs w:val="20"/>
                <w:lang w:val="en-US" w:eastAsia="zh-CN"/>
              </w:rPr>
              <w:t xml:space="preserve">prikupljanje informacija o stanju društvenih i stambenih objekata na području Općine </w:t>
            </w:r>
            <w:r>
              <w:rPr>
                <w:rFonts w:cstheme="minorHAnsi"/>
                <w:sz w:val="20"/>
                <w:szCs w:val="20"/>
                <w:lang w:val="en-US" w:eastAsia="zh-CN"/>
              </w:rPr>
              <w:t>Lanišće</w:t>
            </w:r>
          </w:p>
        </w:tc>
      </w:tr>
      <w:tr w:rsidR="00E13256" w:rsidRPr="0069481B" w14:paraId="56ED4319"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3D908216"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6BDB4B86"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Aktiviranje službi koje se bave zaštitom i spašavanjem unutar svoje redovne djelatnosti: vatrogastvo, Crveni križ, HGSS, Zavod za hitnu službu</w:t>
            </w:r>
          </w:p>
        </w:tc>
      </w:tr>
      <w:tr w:rsidR="00E13256" w:rsidRPr="0069481B" w14:paraId="565E224E"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6733F3D1"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4F1D7BAE"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Utvrđivanje redoslijeda u smislu stavljanja u potpunu funkciju kritične infrastrukture sljedećim prioritetom:</w:t>
            </w:r>
          </w:p>
          <w:p w14:paraId="391EAB7C"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vodoopskrbni sustav,</w:t>
            </w:r>
          </w:p>
          <w:p w14:paraId="68A595C0"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 xml:space="preserve">zdravstvene ustanove, </w:t>
            </w:r>
          </w:p>
          <w:p w14:paraId="336EE18F"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vatrogasni i društveni domovi,</w:t>
            </w:r>
          </w:p>
          <w:p w14:paraId="3FCFF9A0"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objekti za zbrinjavanje,</w:t>
            </w:r>
          </w:p>
          <w:p w14:paraId="28A83E53"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elektroopskrba,</w:t>
            </w:r>
          </w:p>
          <w:p w14:paraId="596BCFC4"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plinoopskrba,</w:t>
            </w:r>
          </w:p>
          <w:p w14:paraId="180E7556"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objekti za pripremu hrane,</w:t>
            </w:r>
          </w:p>
          <w:p w14:paraId="7DB823A1"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telekomunikacije,</w:t>
            </w:r>
          </w:p>
          <w:p w14:paraId="1C3BCAF5"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škol</w:t>
            </w:r>
            <w:r>
              <w:rPr>
                <w:rFonts w:cstheme="minorHAnsi"/>
                <w:sz w:val="20"/>
                <w:szCs w:val="20"/>
                <w:lang w:val="en-US" w:eastAsia="zh-CN"/>
              </w:rPr>
              <w:t>a</w:t>
            </w:r>
            <w:r w:rsidRPr="0069481B">
              <w:rPr>
                <w:rFonts w:cstheme="minorHAnsi"/>
                <w:sz w:val="20"/>
                <w:szCs w:val="20"/>
                <w:lang w:val="en-US" w:eastAsia="zh-CN"/>
              </w:rPr>
              <w:t>,</w:t>
            </w:r>
          </w:p>
          <w:p w14:paraId="3CE5C909" w14:textId="77777777" w:rsidR="00E13256" w:rsidRPr="0069481B" w:rsidRDefault="00E13256" w:rsidP="00E13256">
            <w:pPr>
              <w:numPr>
                <w:ilvl w:val="0"/>
                <w:numId w:val="22"/>
              </w:numPr>
              <w:spacing w:after="0"/>
              <w:rPr>
                <w:rFonts w:cstheme="minorHAnsi"/>
                <w:sz w:val="20"/>
                <w:szCs w:val="20"/>
                <w:lang w:val="en-US" w:eastAsia="zh-CN"/>
              </w:rPr>
            </w:pPr>
            <w:r w:rsidRPr="0069481B">
              <w:rPr>
                <w:rFonts w:cstheme="minorHAnsi"/>
                <w:sz w:val="20"/>
                <w:szCs w:val="20"/>
                <w:lang w:val="en-US" w:eastAsia="zh-CN"/>
              </w:rPr>
              <w:t>ostali korisnici.</w:t>
            </w:r>
          </w:p>
        </w:tc>
      </w:tr>
      <w:tr w:rsidR="00E13256" w:rsidRPr="0069481B" w14:paraId="23F85D9A"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7456E17A"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4414E8AD"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Utvrđivanje redoslijeda u smislu stavljanja u potpunu funkciju prometnica na području Općine </w:t>
            </w:r>
            <w:r>
              <w:rPr>
                <w:rFonts w:cstheme="minorHAnsi"/>
                <w:sz w:val="20"/>
                <w:szCs w:val="20"/>
                <w:lang w:eastAsia="zh-CN"/>
              </w:rPr>
              <w:t>Lanišće</w:t>
            </w:r>
            <w:r w:rsidRPr="0069481B">
              <w:rPr>
                <w:rFonts w:cstheme="minorHAnsi"/>
                <w:sz w:val="20"/>
                <w:szCs w:val="20"/>
                <w:lang w:eastAsia="zh-CN"/>
              </w:rPr>
              <w:t xml:space="preserve"> sljedećim redoslijedom: </w:t>
            </w:r>
          </w:p>
          <w:p w14:paraId="712F094A" w14:textId="77777777" w:rsidR="00E13256" w:rsidRPr="0069481B" w:rsidRDefault="00E13256" w:rsidP="00E13256">
            <w:pPr>
              <w:numPr>
                <w:ilvl w:val="0"/>
                <w:numId w:val="23"/>
              </w:numPr>
              <w:spacing w:after="0"/>
              <w:rPr>
                <w:rFonts w:cstheme="minorHAnsi"/>
                <w:sz w:val="20"/>
                <w:szCs w:val="20"/>
                <w:lang w:val="en-US" w:eastAsia="zh-CN"/>
              </w:rPr>
            </w:pPr>
            <w:r w:rsidRPr="0069481B">
              <w:rPr>
                <w:rFonts w:cstheme="minorHAnsi"/>
                <w:sz w:val="20"/>
                <w:szCs w:val="20"/>
                <w:lang w:val="en-US" w:eastAsia="zh-CN"/>
              </w:rPr>
              <w:t>državne ceste,</w:t>
            </w:r>
          </w:p>
          <w:p w14:paraId="348450EC" w14:textId="77777777" w:rsidR="00E13256" w:rsidRPr="0069481B" w:rsidRDefault="00E13256" w:rsidP="00E13256">
            <w:pPr>
              <w:numPr>
                <w:ilvl w:val="0"/>
                <w:numId w:val="23"/>
              </w:numPr>
              <w:spacing w:after="0"/>
              <w:rPr>
                <w:rFonts w:cstheme="minorHAnsi"/>
                <w:sz w:val="20"/>
                <w:szCs w:val="20"/>
                <w:lang w:val="en-US" w:eastAsia="zh-CN"/>
              </w:rPr>
            </w:pPr>
            <w:r w:rsidRPr="0069481B">
              <w:rPr>
                <w:rFonts w:cstheme="minorHAnsi"/>
                <w:sz w:val="20"/>
                <w:szCs w:val="20"/>
                <w:lang w:val="en-US" w:eastAsia="zh-CN"/>
              </w:rPr>
              <w:t>županijske ceste,</w:t>
            </w:r>
          </w:p>
          <w:p w14:paraId="53213D15" w14:textId="77777777" w:rsidR="00E13256" w:rsidRPr="0069481B" w:rsidRDefault="00E13256" w:rsidP="00E13256">
            <w:pPr>
              <w:numPr>
                <w:ilvl w:val="0"/>
                <w:numId w:val="23"/>
              </w:numPr>
              <w:spacing w:after="0"/>
              <w:rPr>
                <w:rFonts w:cstheme="minorHAnsi"/>
                <w:sz w:val="20"/>
                <w:szCs w:val="20"/>
                <w:lang w:val="en-US" w:eastAsia="zh-CN"/>
              </w:rPr>
            </w:pPr>
            <w:r w:rsidRPr="0069481B">
              <w:rPr>
                <w:rFonts w:cstheme="minorHAnsi"/>
                <w:sz w:val="20"/>
                <w:szCs w:val="20"/>
                <w:lang w:val="en-US" w:eastAsia="zh-CN"/>
              </w:rPr>
              <w:t>lokalne ceste,</w:t>
            </w:r>
          </w:p>
          <w:p w14:paraId="3D31362E" w14:textId="77777777" w:rsidR="00E13256" w:rsidRPr="0069481B" w:rsidRDefault="00E13256" w:rsidP="00E13256">
            <w:pPr>
              <w:numPr>
                <w:ilvl w:val="0"/>
                <w:numId w:val="23"/>
              </w:numPr>
              <w:spacing w:after="0"/>
              <w:rPr>
                <w:rFonts w:cstheme="minorHAnsi"/>
                <w:sz w:val="20"/>
                <w:szCs w:val="20"/>
                <w:lang w:val="en-US" w:eastAsia="zh-CN"/>
              </w:rPr>
            </w:pPr>
            <w:r w:rsidRPr="0069481B">
              <w:rPr>
                <w:rFonts w:cstheme="minorHAnsi"/>
                <w:sz w:val="20"/>
                <w:szCs w:val="20"/>
                <w:lang w:val="en-US" w:eastAsia="zh-CN"/>
              </w:rPr>
              <w:t>nerazvrstane ceste.</w:t>
            </w:r>
          </w:p>
        </w:tc>
      </w:tr>
      <w:tr w:rsidR="00E13256" w:rsidRPr="0069481B" w14:paraId="26AA242E"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0A2B9D16"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46361B0D"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Utvrđivanje redoslijeda u smislu privremene sanacije oštećenja sljedećih objekata:</w:t>
            </w:r>
          </w:p>
          <w:p w14:paraId="24B89532" w14:textId="77777777" w:rsidR="00E13256" w:rsidRPr="0069481B" w:rsidRDefault="00E13256" w:rsidP="00E13256">
            <w:pPr>
              <w:numPr>
                <w:ilvl w:val="0"/>
                <w:numId w:val="24"/>
              </w:numPr>
              <w:spacing w:after="0"/>
              <w:rPr>
                <w:rFonts w:cstheme="minorHAnsi"/>
                <w:sz w:val="20"/>
                <w:szCs w:val="20"/>
                <w:lang w:val="en-US" w:eastAsia="zh-CN"/>
              </w:rPr>
            </w:pPr>
            <w:r w:rsidRPr="0069481B">
              <w:rPr>
                <w:rFonts w:cstheme="minorHAnsi"/>
                <w:sz w:val="20"/>
                <w:szCs w:val="20"/>
                <w:lang w:val="en-US" w:eastAsia="zh-CN"/>
              </w:rPr>
              <w:t>škol</w:t>
            </w:r>
            <w:r>
              <w:rPr>
                <w:rFonts w:cstheme="minorHAnsi"/>
                <w:sz w:val="20"/>
                <w:szCs w:val="20"/>
                <w:lang w:val="en-US" w:eastAsia="zh-CN"/>
              </w:rPr>
              <w:t>a</w:t>
            </w:r>
            <w:r w:rsidRPr="0069481B">
              <w:rPr>
                <w:rFonts w:cstheme="minorHAnsi"/>
                <w:sz w:val="20"/>
                <w:szCs w:val="20"/>
                <w:lang w:val="en-US" w:eastAsia="zh-CN"/>
              </w:rPr>
              <w:t>,</w:t>
            </w:r>
          </w:p>
          <w:p w14:paraId="58405FFA" w14:textId="77777777" w:rsidR="00E13256" w:rsidRPr="0069481B" w:rsidRDefault="00E13256" w:rsidP="00E13256">
            <w:pPr>
              <w:numPr>
                <w:ilvl w:val="0"/>
                <w:numId w:val="24"/>
              </w:numPr>
              <w:spacing w:after="0"/>
              <w:rPr>
                <w:rFonts w:cstheme="minorHAnsi"/>
                <w:sz w:val="20"/>
                <w:szCs w:val="20"/>
                <w:lang w:val="en-US" w:eastAsia="zh-CN"/>
              </w:rPr>
            </w:pPr>
            <w:r w:rsidRPr="0069481B">
              <w:rPr>
                <w:rFonts w:cstheme="minorHAnsi"/>
                <w:sz w:val="20"/>
                <w:szCs w:val="20"/>
                <w:lang w:val="en-US" w:eastAsia="zh-CN"/>
              </w:rPr>
              <w:t>vatrogasni i društveni domovi,</w:t>
            </w:r>
          </w:p>
          <w:p w14:paraId="38AED83B" w14:textId="77777777" w:rsidR="00E13256" w:rsidRPr="0069481B" w:rsidRDefault="00E13256" w:rsidP="00E13256">
            <w:pPr>
              <w:numPr>
                <w:ilvl w:val="0"/>
                <w:numId w:val="24"/>
              </w:numPr>
              <w:spacing w:after="0"/>
              <w:rPr>
                <w:rFonts w:cstheme="minorHAnsi"/>
                <w:sz w:val="20"/>
                <w:szCs w:val="20"/>
                <w:lang w:val="en-US" w:eastAsia="zh-CN"/>
              </w:rPr>
            </w:pPr>
            <w:r w:rsidRPr="0069481B">
              <w:rPr>
                <w:rFonts w:cstheme="minorHAnsi"/>
                <w:sz w:val="20"/>
                <w:szCs w:val="20"/>
                <w:lang w:val="en-US" w:eastAsia="zh-CN"/>
              </w:rPr>
              <w:t>privatni objekti prema stupnju oštećenja.</w:t>
            </w:r>
          </w:p>
        </w:tc>
      </w:tr>
      <w:tr w:rsidR="00E13256" w:rsidRPr="0069481B" w14:paraId="742B6C2D"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683ABCE5"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306D8245"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Pozivanje vlasnika poduzeća i obrta koji se bave takvom vrstom djelatnosti koja može izvršiti privremenu sanaciju šteta. </w:t>
            </w:r>
          </w:p>
        </w:tc>
      </w:tr>
      <w:tr w:rsidR="00E13256" w:rsidRPr="0069481B" w14:paraId="3BD7C573" w14:textId="77777777" w:rsidTr="00147932">
        <w:trPr>
          <w:jc w:val="center"/>
        </w:trPr>
        <w:tc>
          <w:tcPr>
            <w:tcW w:w="739" w:type="dxa"/>
            <w:tcBorders>
              <w:top w:val="single" w:sz="4" w:space="0" w:color="auto"/>
              <w:left w:val="single" w:sz="4" w:space="0" w:color="auto"/>
              <w:bottom w:val="single" w:sz="4" w:space="0" w:color="auto"/>
              <w:right w:val="single" w:sz="4" w:space="0" w:color="auto"/>
            </w:tcBorders>
            <w:vAlign w:val="center"/>
          </w:tcPr>
          <w:p w14:paraId="40E1F5C1" w14:textId="77777777" w:rsidR="00E13256" w:rsidRPr="0069481B" w:rsidRDefault="00E13256" w:rsidP="00E13256">
            <w:pPr>
              <w:numPr>
                <w:ilvl w:val="0"/>
                <w:numId w:val="43"/>
              </w:numPr>
              <w:spacing w:after="0"/>
              <w:rPr>
                <w:rFonts w:cstheme="minorHAnsi"/>
                <w:sz w:val="20"/>
                <w:szCs w:val="20"/>
                <w:lang w:eastAsia="zh-CN"/>
              </w:rPr>
            </w:pPr>
          </w:p>
        </w:tc>
        <w:tc>
          <w:tcPr>
            <w:tcW w:w="8321" w:type="dxa"/>
            <w:tcBorders>
              <w:top w:val="single" w:sz="4" w:space="0" w:color="auto"/>
              <w:left w:val="single" w:sz="4" w:space="0" w:color="auto"/>
              <w:bottom w:val="single" w:sz="4" w:space="0" w:color="auto"/>
              <w:right w:val="single" w:sz="4" w:space="0" w:color="auto"/>
            </w:tcBorders>
            <w:vAlign w:val="center"/>
            <w:hideMark/>
          </w:tcPr>
          <w:p w14:paraId="379DCD3F" w14:textId="77777777" w:rsidR="00E13256" w:rsidRPr="0069481B" w:rsidRDefault="00E13256" w:rsidP="00147932">
            <w:pPr>
              <w:spacing w:after="0"/>
              <w:rPr>
                <w:rFonts w:cstheme="minorHAnsi"/>
                <w:sz w:val="20"/>
                <w:szCs w:val="20"/>
                <w:lang w:eastAsia="zh-CN"/>
              </w:rPr>
            </w:pPr>
            <w:r w:rsidRPr="0069481B">
              <w:rPr>
                <w:rFonts w:cstheme="minorHAnsi"/>
                <w:sz w:val="20"/>
                <w:szCs w:val="20"/>
                <w:lang w:eastAsia="zh-CN"/>
              </w:rPr>
              <w:t xml:space="preserve">Općinsko povjerenstvo nastavlja aktivnosti na popisu i procjeni štete sukladno </w:t>
            </w:r>
            <w:r w:rsidRPr="0069481B">
              <w:rPr>
                <w:rFonts w:cstheme="minorHAnsi"/>
                <w:i/>
                <w:iCs/>
                <w:sz w:val="20"/>
                <w:szCs w:val="20"/>
                <w:lang w:eastAsia="zh-CN"/>
              </w:rPr>
              <w:t>Zakonu</w:t>
            </w:r>
            <w:r w:rsidRPr="0069481B">
              <w:rPr>
                <w:rFonts w:cstheme="minorHAnsi"/>
                <w:sz w:val="20"/>
                <w:szCs w:val="20"/>
                <w:lang w:eastAsia="zh-CN"/>
              </w:rPr>
              <w:t xml:space="preserve"> te o rezultatima izvješćuje Županijsko povjerenstvo.</w:t>
            </w:r>
          </w:p>
        </w:tc>
      </w:tr>
    </w:tbl>
    <w:p w14:paraId="5FBEA544" w14:textId="77777777" w:rsidR="00E13256" w:rsidRDefault="00E13256" w:rsidP="00E13256">
      <w:pPr>
        <w:ind w:firstLine="708"/>
        <w:rPr>
          <w:lang w:eastAsia="zh-CN"/>
        </w:rPr>
      </w:pPr>
    </w:p>
    <w:p w14:paraId="2FD70F66" w14:textId="77777777" w:rsidR="00E13256" w:rsidRPr="00C5796E" w:rsidRDefault="00E13256" w:rsidP="00E13256">
      <w:pPr>
        <w:pStyle w:val="Naslov2"/>
        <w:rPr>
          <w:color w:val="000000"/>
        </w:rPr>
      </w:pPr>
      <w:r>
        <w:t xml:space="preserve"> </w:t>
      </w:r>
      <w:bookmarkStart w:id="57" w:name="_Toc176937229"/>
      <w:r w:rsidRPr="00C5796E">
        <w:t>NOSITELJI MJERA</w:t>
      </w:r>
      <w:bookmarkEnd w:id="57"/>
    </w:p>
    <w:p w14:paraId="687692E5" w14:textId="77777777" w:rsidR="00E13256" w:rsidRPr="00DA019B" w:rsidRDefault="00E13256" w:rsidP="00E13256">
      <w:pPr>
        <w:spacing w:after="120" w:line="276" w:lineRule="auto"/>
        <w:ind w:firstLine="708"/>
        <w:rPr>
          <w:rFonts w:eastAsia="Calibri" w:cs="Times New Roman"/>
          <w:lang w:val="en-US" w:eastAsia="hr-HR"/>
        </w:rPr>
      </w:pPr>
      <w:r w:rsidRPr="00DA019B">
        <w:rPr>
          <w:rFonts w:eastAsia="Calibri" w:cs="Times New Roman"/>
          <w:lang w:val="en-US" w:eastAsia="hr-HR"/>
        </w:rPr>
        <w:t>Nositelji mjera za ublažavanje te otklanjanje izravnih posljedica prirodnih nepogoda su operativne snage sustava civilne zaštite koje su definirane Zakonom o sustavu civilne zaštite („Narodne novine“ broj 82/15, 118/18, 31/20, 20/21</w:t>
      </w:r>
      <w:r>
        <w:rPr>
          <w:rFonts w:eastAsia="Calibri" w:cs="Times New Roman"/>
          <w:lang w:val="en-US" w:eastAsia="hr-HR"/>
        </w:rPr>
        <w:t>, 114/22</w:t>
      </w:r>
      <w:r w:rsidRPr="00DA019B">
        <w:rPr>
          <w:rFonts w:eastAsia="Calibri" w:cs="Times New Roman"/>
          <w:lang w:val="en-US" w:eastAsia="hr-HR"/>
        </w:rPr>
        <w:t>):</w:t>
      </w:r>
    </w:p>
    <w:p w14:paraId="27EE490A" w14:textId="77777777" w:rsidR="00E13256" w:rsidRPr="00DA019B" w:rsidRDefault="00E13256" w:rsidP="00E13256">
      <w:pPr>
        <w:numPr>
          <w:ilvl w:val="0"/>
          <w:numId w:val="32"/>
        </w:numPr>
        <w:spacing w:after="209" w:line="276" w:lineRule="auto"/>
        <w:ind w:left="714" w:right="68" w:hanging="357"/>
        <w:contextualSpacing/>
        <w:rPr>
          <w:rFonts w:eastAsia="ArialMT" w:cstheme="minorHAnsi"/>
          <w:color w:val="000000"/>
        </w:rPr>
      </w:pPr>
      <w:r w:rsidRPr="00DA019B">
        <w:rPr>
          <w:rFonts w:eastAsia="ArialMT" w:cstheme="minorHAnsi"/>
          <w:color w:val="000000"/>
        </w:rPr>
        <w:t xml:space="preserve">Stožer civilne zaštite Općine </w:t>
      </w:r>
      <w:r>
        <w:rPr>
          <w:rFonts w:eastAsia="ArialMT" w:cstheme="minorHAnsi"/>
          <w:color w:val="000000"/>
        </w:rPr>
        <w:t>Lanišće</w:t>
      </w:r>
      <w:r w:rsidRPr="00DA019B">
        <w:rPr>
          <w:rFonts w:eastAsia="ArialMT" w:cstheme="minorHAnsi"/>
          <w:color w:val="000000"/>
        </w:rPr>
        <w:t>,</w:t>
      </w:r>
    </w:p>
    <w:p w14:paraId="7B74C30B" w14:textId="77777777" w:rsidR="00E13256" w:rsidRPr="00DA019B" w:rsidRDefault="00E13256" w:rsidP="00E13256">
      <w:pPr>
        <w:numPr>
          <w:ilvl w:val="0"/>
          <w:numId w:val="32"/>
        </w:numPr>
        <w:spacing w:after="209" w:line="276" w:lineRule="auto"/>
        <w:ind w:left="714" w:right="68" w:hanging="357"/>
        <w:contextualSpacing/>
        <w:rPr>
          <w:rFonts w:eastAsia="ArialMT" w:cstheme="minorHAnsi"/>
          <w:color w:val="000000"/>
        </w:rPr>
      </w:pPr>
      <w:r w:rsidRPr="00DA019B">
        <w:rPr>
          <w:rFonts w:eastAsia="ArialMT" w:cstheme="minorHAnsi"/>
          <w:color w:val="000000"/>
        </w:rPr>
        <w:lastRenderedPageBreak/>
        <w:t xml:space="preserve">Vatrogasne snage (JVP </w:t>
      </w:r>
      <w:r>
        <w:rPr>
          <w:rFonts w:eastAsia="ArialMT" w:cstheme="minorHAnsi"/>
          <w:color w:val="000000"/>
        </w:rPr>
        <w:t xml:space="preserve">Buzet, </w:t>
      </w:r>
      <w:r w:rsidRPr="003D4507">
        <w:rPr>
          <w:rFonts w:eastAsia="ArialMT" w:cstheme="minorHAnsi"/>
          <w:color w:val="000000"/>
        </w:rPr>
        <w:t>DVD „Ćićarija“ Lanišće</w:t>
      </w:r>
      <w:r w:rsidRPr="00DA019B">
        <w:rPr>
          <w:rFonts w:eastAsia="ArialMT" w:cstheme="minorHAnsi"/>
          <w:color w:val="000000"/>
        </w:rPr>
        <w:t xml:space="preserve">) </w:t>
      </w:r>
    </w:p>
    <w:p w14:paraId="496B88F6" w14:textId="77777777" w:rsidR="00E13256" w:rsidRPr="00DA019B" w:rsidRDefault="00E13256" w:rsidP="00E13256">
      <w:pPr>
        <w:numPr>
          <w:ilvl w:val="0"/>
          <w:numId w:val="32"/>
        </w:numPr>
        <w:spacing w:after="209" w:line="276" w:lineRule="auto"/>
        <w:ind w:left="714" w:right="68" w:hanging="357"/>
        <w:contextualSpacing/>
        <w:rPr>
          <w:rFonts w:eastAsia="ArialMT" w:cstheme="minorHAnsi"/>
          <w:color w:val="000000"/>
        </w:rPr>
      </w:pPr>
      <w:r w:rsidRPr="00DA019B">
        <w:rPr>
          <w:rFonts w:eastAsia="ArialMT" w:cstheme="minorHAnsi"/>
          <w:color w:val="000000"/>
        </w:rPr>
        <w:t xml:space="preserve">HGSS – Stanica </w:t>
      </w:r>
      <w:r>
        <w:rPr>
          <w:rFonts w:eastAsia="ArialMT" w:cstheme="minorHAnsi"/>
          <w:color w:val="000000"/>
        </w:rPr>
        <w:t>Istra</w:t>
      </w:r>
      <w:r w:rsidRPr="00DA019B">
        <w:rPr>
          <w:rFonts w:eastAsia="ArialMT" w:cstheme="minorHAnsi"/>
          <w:color w:val="000000"/>
        </w:rPr>
        <w:t>,</w:t>
      </w:r>
    </w:p>
    <w:p w14:paraId="3D722AE5" w14:textId="77777777" w:rsidR="00E13256" w:rsidRPr="00DA019B" w:rsidRDefault="00E13256" w:rsidP="00E13256">
      <w:pPr>
        <w:numPr>
          <w:ilvl w:val="0"/>
          <w:numId w:val="32"/>
        </w:numPr>
        <w:spacing w:after="209" w:line="276" w:lineRule="auto"/>
        <w:ind w:left="714" w:right="68" w:hanging="357"/>
        <w:contextualSpacing/>
        <w:rPr>
          <w:rFonts w:eastAsia="ArialMT" w:cstheme="minorHAnsi"/>
          <w:color w:val="000000"/>
        </w:rPr>
      </w:pPr>
      <w:r w:rsidRPr="00DA019B">
        <w:rPr>
          <w:rFonts w:eastAsia="ArialMT" w:cstheme="minorHAnsi"/>
          <w:color w:val="000000"/>
        </w:rPr>
        <w:t>pravne osobe od interesa za sustav civilne zaštite</w:t>
      </w:r>
      <w:r>
        <w:rPr>
          <w:rFonts w:eastAsia="ArialMT" w:cstheme="minorHAnsi"/>
          <w:color w:val="000000"/>
        </w:rPr>
        <w:t>,</w:t>
      </w:r>
    </w:p>
    <w:p w14:paraId="5FE471C0" w14:textId="77777777" w:rsidR="00E13256" w:rsidRPr="00EF5F69" w:rsidRDefault="00E13256" w:rsidP="00E13256">
      <w:pPr>
        <w:numPr>
          <w:ilvl w:val="0"/>
          <w:numId w:val="32"/>
        </w:numPr>
        <w:spacing w:after="0" w:line="276" w:lineRule="auto"/>
        <w:ind w:right="68"/>
        <w:contextualSpacing/>
        <w:rPr>
          <w:rFonts w:eastAsia="ArialMT" w:cstheme="minorHAnsi"/>
          <w:color w:val="000000"/>
        </w:rPr>
      </w:pPr>
      <w:r w:rsidRPr="00EF5F69">
        <w:rPr>
          <w:rFonts w:eastAsia="ArialMT" w:cstheme="minorHAnsi"/>
          <w:color w:val="000000"/>
        </w:rPr>
        <w:t>povjerenici civilne zaštite i njihovi zamjenici</w:t>
      </w:r>
      <w:r>
        <w:rPr>
          <w:rFonts w:eastAsia="ArialMT" w:cstheme="minorHAnsi"/>
          <w:color w:val="000000"/>
        </w:rPr>
        <w:t>,</w:t>
      </w:r>
    </w:p>
    <w:p w14:paraId="59ECB56E" w14:textId="77777777" w:rsidR="00E13256" w:rsidRPr="00EF5F69" w:rsidRDefault="00E13256" w:rsidP="00E13256">
      <w:pPr>
        <w:numPr>
          <w:ilvl w:val="0"/>
          <w:numId w:val="32"/>
        </w:numPr>
        <w:spacing w:after="0" w:line="276" w:lineRule="auto"/>
        <w:ind w:left="714" w:right="68" w:hanging="357"/>
        <w:contextualSpacing/>
        <w:rPr>
          <w:rFonts w:eastAsia="ArialMT" w:cstheme="minorHAnsi"/>
          <w:color w:val="000000"/>
        </w:rPr>
      </w:pPr>
      <w:r w:rsidRPr="00EF5F69">
        <w:rPr>
          <w:rFonts w:eastAsia="ArialMT" w:cstheme="minorHAnsi"/>
          <w:color w:val="000000"/>
        </w:rPr>
        <w:t>koordinatori na lokaciji,</w:t>
      </w:r>
    </w:p>
    <w:p w14:paraId="68F91F44" w14:textId="77777777" w:rsidR="00E13256" w:rsidRPr="00EF5F69" w:rsidRDefault="00E13256" w:rsidP="00E13256">
      <w:pPr>
        <w:numPr>
          <w:ilvl w:val="0"/>
          <w:numId w:val="32"/>
        </w:numPr>
        <w:spacing w:after="120" w:line="276" w:lineRule="auto"/>
        <w:ind w:left="714" w:right="68" w:hanging="357"/>
        <w:rPr>
          <w:rFonts w:eastAsia="ArialMT" w:cstheme="minorHAnsi"/>
          <w:color w:val="000000"/>
        </w:rPr>
      </w:pPr>
      <w:r w:rsidRPr="00EF5F69">
        <w:rPr>
          <w:rFonts w:eastAsia="ArialMT" w:cstheme="minorHAnsi"/>
          <w:color w:val="000000"/>
        </w:rPr>
        <w:t>udruge</w:t>
      </w:r>
      <w:r>
        <w:rPr>
          <w:rFonts w:eastAsia="ArialMT" w:cstheme="minorHAnsi"/>
          <w:color w:val="000000"/>
        </w:rPr>
        <w:t>.</w:t>
      </w:r>
    </w:p>
    <w:p w14:paraId="38315988" w14:textId="77777777" w:rsidR="00E13256" w:rsidRPr="00EB3DC2" w:rsidRDefault="00E13256" w:rsidP="00E13256">
      <w:pPr>
        <w:spacing w:after="120" w:line="276" w:lineRule="auto"/>
        <w:ind w:firstLine="708"/>
        <w:rPr>
          <w:rFonts w:eastAsia="Calibri" w:cs="Times New Roman"/>
          <w:lang w:val="en-US" w:eastAsia="hr-HR"/>
        </w:rPr>
      </w:pPr>
      <w:r w:rsidRPr="00EB3DC2">
        <w:rPr>
          <w:rFonts w:eastAsia="Calibri" w:cs="Times New Roman"/>
          <w:lang w:val="en-US" w:eastAsia="hr-HR"/>
        </w:rPr>
        <w:t>Pored operativnih snaga sustava civilne zaštite kao nositelji određenih mjera u pojedinim ugrozama pojavit će se i:</w:t>
      </w:r>
    </w:p>
    <w:p w14:paraId="58448A7A" w14:textId="77777777" w:rsidR="00E13256" w:rsidRPr="00EB3DC2" w:rsidRDefault="00E13256" w:rsidP="00E13256">
      <w:pPr>
        <w:pStyle w:val="Odlomakpopisa"/>
        <w:numPr>
          <w:ilvl w:val="0"/>
          <w:numId w:val="39"/>
        </w:numPr>
        <w:spacing w:after="120" w:line="276" w:lineRule="auto"/>
        <w:rPr>
          <w:rFonts w:eastAsia="ArialMT" w:cstheme="minorHAnsi"/>
          <w:color w:val="000000"/>
        </w:rPr>
      </w:pPr>
      <w:r>
        <w:rPr>
          <w:rFonts w:eastAsia="ArialMT" w:cstheme="minorHAnsi"/>
          <w:color w:val="000000"/>
        </w:rPr>
        <w:t>Nastavni z</w:t>
      </w:r>
      <w:r w:rsidRPr="00EB3DC2">
        <w:rPr>
          <w:rFonts w:eastAsia="ArialMT" w:cstheme="minorHAnsi"/>
          <w:color w:val="000000"/>
        </w:rPr>
        <w:t>avod za javno zdravstvo Istarske županije,</w:t>
      </w:r>
    </w:p>
    <w:p w14:paraId="58813C84" w14:textId="77777777" w:rsidR="00E13256" w:rsidRDefault="00E13256" w:rsidP="00E13256">
      <w:pPr>
        <w:pStyle w:val="Odlomakpopisa"/>
        <w:numPr>
          <w:ilvl w:val="0"/>
          <w:numId w:val="39"/>
        </w:numPr>
        <w:spacing w:after="120" w:line="276" w:lineRule="auto"/>
        <w:rPr>
          <w:rFonts w:eastAsia="ArialMT" w:cstheme="minorHAnsi"/>
          <w:color w:val="000000"/>
        </w:rPr>
      </w:pPr>
      <w:r>
        <w:rPr>
          <w:rFonts w:eastAsia="ArialMT" w:cstheme="minorHAnsi"/>
          <w:color w:val="000000"/>
        </w:rPr>
        <w:t>Nastavni z</w:t>
      </w:r>
      <w:r w:rsidRPr="00EB3DC2">
        <w:rPr>
          <w:rFonts w:eastAsia="ArialMT" w:cstheme="minorHAnsi"/>
          <w:color w:val="000000"/>
        </w:rPr>
        <w:t>avod za hitnu medicinu Istarske županije,</w:t>
      </w:r>
    </w:p>
    <w:p w14:paraId="70FB77C1" w14:textId="77777777" w:rsidR="00E13256" w:rsidRDefault="00E13256" w:rsidP="00E13256">
      <w:pPr>
        <w:pStyle w:val="Odlomakpopisa"/>
        <w:numPr>
          <w:ilvl w:val="0"/>
          <w:numId w:val="39"/>
        </w:numPr>
        <w:spacing w:after="120" w:line="276" w:lineRule="auto"/>
        <w:rPr>
          <w:rFonts w:eastAsia="ArialMT" w:cstheme="minorHAnsi"/>
          <w:color w:val="000000"/>
        </w:rPr>
      </w:pPr>
      <w:r w:rsidRPr="00EB3DC2">
        <w:rPr>
          <w:rFonts w:eastAsia="ArialMT" w:cstheme="minorHAnsi"/>
          <w:color w:val="000000"/>
        </w:rPr>
        <w:t xml:space="preserve">Istarski domovi zdravlja – Ispostava </w:t>
      </w:r>
      <w:r>
        <w:rPr>
          <w:rFonts w:eastAsia="ArialMT" w:cstheme="minorHAnsi"/>
          <w:color w:val="000000"/>
        </w:rPr>
        <w:t>Buzet</w:t>
      </w:r>
      <w:r w:rsidRPr="00EB3DC2">
        <w:rPr>
          <w:rFonts w:eastAsia="ArialMT" w:cstheme="minorHAnsi"/>
          <w:color w:val="000000"/>
        </w:rPr>
        <w:t>,</w:t>
      </w:r>
    </w:p>
    <w:p w14:paraId="7A2E2537" w14:textId="77777777" w:rsidR="00E13256"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Županijska uprava za ceste Istarske županije,</w:t>
      </w:r>
    </w:p>
    <w:p w14:paraId="5756A3CB" w14:textId="77777777" w:rsidR="00E13256"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M</w:t>
      </w:r>
      <w:r>
        <w:rPr>
          <w:rFonts w:eastAsia="ArialMT" w:cstheme="minorHAnsi"/>
          <w:color w:val="000000"/>
        </w:rPr>
        <w:t>UP</w:t>
      </w:r>
      <w:r w:rsidRPr="005D161E">
        <w:rPr>
          <w:rFonts w:eastAsia="ArialMT" w:cstheme="minorHAnsi"/>
          <w:color w:val="000000"/>
        </w:rPr>
        <w:t>, P</w:t>
      </w:r>
      <w:r>
        <w:rPr>
          <w:rFonts w:eastAsia="ArialMT" w:cstheme="minorHAnsi"/>
          <w:color w:val="000000"/>
        </w:rPr>
        <w:t>U</w:t>
      </w:r>
      <w:r w:rsidRPr="005D161E">
        <w:rPr>
          <w:rFonts w:eastAsia="ArialMT" w:cstheme="minorHAnsi"/>
          <w:color w:val="000000"/>
        </w:rPr>
        <w:t xml:space="preserve"> istarska, P</w:t>
      </w:r>
      <w:r>
        <w:rPr>
          <w:rFonts w:eastAsia="ArialMT" w:cstheme="minorHAnsi"/>
          <w:color w:val="000000"/>
        </w:rPr>
        <w:t>P</w:t>
      </w:r>
      <w:r w:rsidRPr="005D161E">
        <w:rPr>
          <w:rFonts w:eastAsia="ArialMT" w:cstheme="minorHAnsi"/>
          <w:color w:val="000000"/>
        </w:rPr>
        <w:t xml:space="preserve"> </w:t>
      </w:r>
      <w:r>
        <w:rPr>
          <w:rFonts w:eastAsia="ArialMT" w:cstheme="minorHAnsi"/>
          <w:color w:val="000000"/>
        </w:rPr>
        <w:t>Pazin s Ispostavom Buzet</w:t>
      </w:r>
      <w:r w:rsidRPr="005D161E">
        <w:rPr>
          <w:rFonts w:eastAsia="ArialMT" w:cstheme="minorHAnsi"/>
          <w:color w:val="000000"/>
        </w:rPr>
        <w:t>,</w:t>
      </w:r>
    </w:p>
    <w:p w14:paraId="31D6837B" w14:textId="77777777" w:rsidR="00E13256" w:rsidRPr="005D161E"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MUP</w:t>
      </w:r>
      <w:r>
        <w:rPr>
          <w:rFonts w:eastAsia="ArialMT" w:cstheme="minorHAnsi"/>
          <w:color w:val="000000"/>
        </w:rPr>
        <w:t xml:space="preserve"> – </w:t>
      </w:r>
      <w:r w:rsidRPr="005D161E">
        <w:rPr>
          <w:rFonts w:eastAsia="ArialMT" w:cstheme="minorHAnsi"/>
          <w:color w:val="000000"/>
        </w:rPr>
        <w:t>Ravnateljstvo civilne zaštite</w:t>
      </w:r>
      <w:r>
        <w:rPr>
          <w:rFonts w:eastAsia="ArialMT" w:cstheme="minorHAnsi"/>
          <w:color w:val="000000"/>
        </w:rPr>
        <w:t>, P</w:t>
      </w:r>
      <w:r w:rsidRPr="005D161E">
        <w:rPr>
          <w:rFonts w:eastAsia="ArialMT" w:cstheme="minorHAnsi"/>
          <w:color w:val="000000"/>
        </w:rPr>
        <w:t>odručni ured civilne zaštite Rijeka</w:t>
      </w:r>
      <w:r>
        <w:rPr>
          <w:rFonts w:eastAsia="ArialMT" w:cstheme="minorHAnsi"/>
          <w:color w:val="000000"/>
        </w:rPr>
        <w:t>, S</w:t>
      </w:r>
      <w:r w:rsidRPr="005D161E">
        <w:rPr>
          <w:rFonts w:eastAsia="ArialMT" w:cstheme="minorHAnsi"/>
          <w:color w:val="000000"/>
        </w:rPr>
        <w:t>lužba civilne</w:t>
      </w:r>
    </w:p>
    <w:p w14:paraId="0D7ECC45" w14:textId="77777777" w:rsidR="00E13256" w:rsidRPr="005D161E" w:rsidRDefault="00E13256" w:rsidP="00E13256">
      <w:pPr>
        <w:pStyle w:val="Odlomakpopisa"/>
        <w:spacing w:after="120"/>
        <w:rPr>
          <w:rFonts w:eastAsia="ArialMT" w:cstheme="minorHAnsi"/>
          <w:color w:val="000000"/>
        </w:rPr>
      </w:pPr>
      <w:r w:rsidRPr="005D161E">
        <w:rPr>
          <w:rFonts w:eastAsia="ArialMT" w:cstheme="minorHAnsi"/>
          <w:color w:val="000000"/>
        </w:rPr>
        <w:t>zaštite Pazin,</w:t>
      </w:r>
    </w:p>
    <w:p w14:paraId="546F2A96" w14:textId="77777777" w:rsidR="00E13256" w:rsidRDefault="00E13256" w:rsidP="00E13256">
      <w:pPr>
        <w:pStyle w:val="Odlomakpopisa"/>
        <w:numPr>
          <w:ilvl w:val="0"/>
          <w:numId w:val="39"/>
        </w:numPr>
        <w:spacing w:after="120" w:line="276" w:lineRule="auto"/>
        <w:rPr>
          <w:rFonts w:eastAsia="ArialMT" w:cstheme="minorHAnsi"/>
          <w:color w:val="000000"/>
        </w:rPr>
      </w:pPr>
      <w:r>
        <w:rPr>
          <w:rFonts w:eastAsia="ArialMT" w:cstheme="minorHAnsi"/>
          <w:color w:val="000000"/>
        </w:rPr>
        <w:t>Hrvatski zavod za socijalni rad – Područni ured</w:t>
      </w:r>
      <w:r w:rsidRPr="005D161E">
        <w:rPr>
          <w:rFonts w:eastAsia="ArialMT" w:cstheme="minorHAnsi"/>
          <w:color w:val="000000"/>
        </w:rPr>
        <w:t xml:space="preserve"> </w:t>
      </w:r>
      <w:r>
        <w:rPr>
          <w:rFonts w:eastAsia="ArialMT" w:cstheme="minorHAnsi"/>
          <w:color w:val="000000"/>
        </w:rPr>
        <w:t>Buzet,</w:t>
      </w:r>
    </w:p>
    <w:p w14:paraId="47C1AD2F" w14:textId="77777777" w:rsidR="00E13256"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 xml:space="preserve">HEP ODS </w:t>
      </w:r>
      <w:r>
        <w:rPr>
          <w:rFonts w:eastAsia="ArialMT" w:cstheme="minorHAnsi"/>
          <w:color w:val="000000"/>
        </w:rPr>
        <w:t>d.o.o.</w:t>
      </w:r>
      <w:r w:rsidRPr="005D161E">
        <w:rPr>
          <w:rFonts w:eastAsia="ArialMT" w:cstheme="minorHAnsi"/>
          <w:color w:val="000000"/>
        </w:rPr>
        <w:t xml:space="preserve"> Elektroistra Pula,</w:t>
      </w:r>
    </w:p>
    <w:p w14:paraId="6C1DC51B" w14:textId="77777777" w:rsidR="00E13256"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Hrvatske šume –</w:t>
      </w:r>
      <w:r>
        <w:rPr>
          <w:rFonts w:eastAsia="ArialMT" w:cstheme="minorHAnsi"/>
          <w:color w:val="000000"/>
        </w:rPr>
        <w:t xml:space="preserve"> </w:t>
      </w:r>
      <w:r w:rsidRPr="005D161E">
        <w:rPr>
          <w:rFonts w:eastAsia="ArialMT" w:cstheme="minorHAnsi"/>
          <w:color w:val="000000"/>
        </w:rPr>
        <w:t xml:space="preserve">UŠP Buzet – Šumarija </w:t>
      </w:r>
      <w:r>
        <w:rPr>
          <w:rFonts w:eastAsia="ArialMT" w:cstheme="minorHAnsi"/>
          <w:color w:val="000000"/>
        </w:rPr>
        <w:t>Buzet</w:t>
      </w:r>
      <w:r w:rsidRPr="005D161E">
        <w:rPr>
          <w:rFonts w:eastAsia="ArialMT" w:cstheme="minorHAnsi"/>
          <w:color w:val="000000"/>
        </w:rPr>
        <w:t>,</w:t>
      </w:r>
    </w:p>
    <w:p w14:paraId="4D1F7F44" w14:textId="77777777" w:rsidR="00E13256" w:rsidRPr="005D161E" w:rsidRDefault="00E13256" w:rsidP="00E13256">
      <w:pPr>
        <w:pStyle w:val="Odlomakpopisa"/>
        <w:numPr>
          <w:ilvl w:val="0"/>
          <w:numId w:val="39"/>
        </w:numPr>
        <w:spacing w:after="120" w:line="276" w:lineRule="auto"/>
        <w:rPr>
          <w:rFonts w:eastAsia="ArialMT" w:cstheme="minorHAnsi"/>
          <w:color w:val="000000"/>
        </w:rPr>
      </w:pPr>
      <w:r w:rsidRPr="005D161E">
        <w:rPr>
          <w:rFonts w:eastAsia="ArialMT" w:cstheme="minorHAnsi"/>
          <w:color w:val="000000"/>
        </w:rPr>
        <w:t>Poljoprivredna savjetodavna služba</w:t>
      </w:r>
      <w:r>
        <w:rPr>
          <w:rFonts w:eastAsia="ArialMT" w:cstheme="minorHAnsi"/>
          <w:color w:val="000000"/>
          <w:lang w:eastAsia="hr-HR"/>
        </w:rPr>
        <w:t>.</w:t>
      </w:r>
    </w:p>
    <w:p w14:paraId="4C622141" w14:textId="77777777" w:rsidR="00E13256" w:rsidRPr="00EB3DC2" w:rsidRDefault="00E13256" w:rsidP="00E13256">
      <w:pPr>
        <w:spacing w:after="120"/>
        <w:ind w:left="142" w:firstLine="566"/>
        <w:rPr>
          <w:lang w:eastAsia="hr-HR"/>
        </w:rPr>
      </w:pPr>
      <w:r w:rsidRPr="00EB3DC2">
        <w:rPr>
          <w:lang w:eastAsia="hr-HR"/>
        </w:rPr>
        <w:t>Sve navedene snage koristit će se u provođenju mjera kod svih prirodnih nepogoda ovisno o potrebama za istima.</w:t>
      </w:r>
    </w:p>
    <w:p w14:paraId="6BA29460" w14:textId="77777777" w:rsidR="00E13256" w:rsidRPr="00301039" w:rsidRDefault="00E13256" w:rsidP="00E13256">
      <w:pPr>
        <w:pStyle w:val="Naslov1"/>
      </w:pPr>
      <w:bookmarkStart w:id="58" w:name="_Toc176937230"/>
      <w:r w:rsidRPr="00301039">
        <w:t>PROCJENA OSIGURANJA OPREME I DRUGIH SREDST</w:t>
      </w:r>
      <w:r>
        <w:t>A</w:t>
      </w:r>
      <w:r w:rsidRPr="00301039">
        <w:t>VA ZA ZAŠTITU I SPAŠAVANJE STRADANJA IMOVINE, GOSPODARSKIH FUNKCIJA I STRADANJA STANOVNIŠTVA</w:t>
      </w:r>
      <w:bookmarkEnd w:id="58"/>
    </w:p>
    <w:p w14:paraId="572317F1"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Pod pojmom procjena osiguranja opreme i drugih sredstava za zaštitu i sprječavanje stradanja imovine, gospodarskih funkcija i stradanja stanovništva podrazumijeva se procjena opreme i drugih sredstava nužnih za sanaciju, djelomično otklanjanje i ublažavanje štete nastale uslijed djelovanja prirodne nepogode.</w:t>
      </w:r>
    </w:p>
    <w:p w14:paraId="785A5622"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Opremom i sredstvima raspolažu subjekti koji su navedeni kao nositelji mjera za otklanjanje izravnih posljedica prirodnih nepogoda.</w:t>
      </w:r>
    </w:p>
    <w:p w14:paraId="3CA75189" w14:textId="77777777" w:rsidR="00E13256" w:rsidRPr="00B6123B" w:rsidRDefault="00E13256" w:rsidP="00E13256">
      <w:pPr>
        <w:spacing w:after="120" w:line="276" w:lineRule="auto"/>
        <w:ind w:firstLine="708"/>
        <w:rPr>
          <w:rFonts w:eastAsia="Calibri" w:cs="Times New Roman"/>
          <w:lang w:val="en-US" w:eastAsia="hr-HR"/>
        </w:rPr>
      </w:pPr>
      <w:r>
        <w:rPr>
          <w:rFonts w:eastAsia="Calibri" w:cs="Times New Roman"/>
          <w:lang w:val="en-US" w:eastAsia="hr-HR"/>
        </w:rPr>
        <w:t xml:space="preserve">Općina Lanišće </w:t>
      </w:r>
      <w:r w:rsidRPr="00301039">
        <w:rPr>
          <w:rFonts w:eastAsia="Calibri" w:cs="Times New Roman"/>
          <w:lang w:val="en-US" w:eastAsia="hr-HR"/>
        </w:rPr>
        <w:t>je odgovor</w:t>
      </w:r>
      <w:r>
        <w:rPr>
          <w:rFonts w:eastAsia="Calibri" w:cs="Times New Roman"/>
          <w:lang w:val="en-US" w:eastAsia="hr-HR"/>
        </w:rPr>
        <w:t>na</w:t>
      </w:r>
      <w:r w:rsidRPr="00301039">
        <w:rPr>
          <w:rFonts w:eastAsia="Calibri" w:cs="Times New Roman"/>
          <w:lang w:val="en-US" w:eastAsia="hr-HR"/>
        </w:rPr>
        <w:t xml:space="preserve"> za osnivanje, razvoj, financiranje i opremanje sustava civilne zaštite na području </w:t>
      </w:r>
      <w:r>
        <w:rPr>
          <w:rFonts w:eastAsia="Calibri" w:cs="Times New Roman"/>
          <w:lang w:val="en-US" w:eastAsia="hr-HR"/>
        </w:rPr>
        <w:t>Općine</w:t>
      </w:r>
      <w:r w:rsidRPr="00301039">
        <w:rPr>
          <w:rFonts w:eastAsia="Calibri" w:cs="Times New Roman"/>
          <w:lang w:val="en-US" w:eastAsia="hr-HR"/>
        </w:rPr>
        <w:t>.</w:t>
      </w:r>
      <w:r>
        <w:rPr>
          <w:rFonts w:eastAsia="Calibri" w:cs="Times New Roman"/>
          <w:lang w:val="en-US" w:eastAsia="hr-HR"/>
        </w:rPr>
        <w:t xml:space="preserve"> Općina Lanišće </w:t>
      </w:r>
      <w:r w:rsidRPr="00301039">
        <w:rPr>
          <w:rFonts w:eastAsia="Calibri" w:cs="Times New Roman"/>
          <w:lang w:val="en-US" w:eastAsia="hr-HR"/>
        </w:rPr>
        <w:t>svake godine unaprjeđuje sustav civilne zaštite kontinuiranim osposobljavanjem snaga sustava civilne zaštite</w:t>
      </w:r>
      <w:r>
        <w:rPr>
          <w:rFonts w:eastAsia="Calibri" w:cs="Times New Roman"/>
          <w:lang w:val="en-US" w:eastAsia="hr-HR"/>
        </w:rPr>
        <w:t xml:space="preserve"> te </w:t>
      </w:r>
      <w:r w:rsidRPr="00301039">
        <w:rPr>
          <w:rFonts w:eastAsia="Calibri" w:cs="Times New Roman"/>
          <w:lang w:val="en-US" w:eastAsia="hr-HR"/>
        </w:rPr>
        <w:t xml:space="preserve">educiranjem </w:t>
      </w:r>
      <w:r w:rsidRPr="00B6123B">
        <w:rPr>
          <w:rFonts w:eastAsia="Calibri" w:cs="Times New Roman"/>
          <w:lang w:val="en-US" w:eastAsia="hr-HR"/>
        </w:rPr>
        <w:t xml:space="preserve">stanovništva o mogućim opasnostima od evidentiranih rizika. </w:t>
      </w:r>
    </w:p>
    <w:p w14:paraId="79EFBFEB" w14:textId="77777777" w:rsidR="00E13256" w:rsidRPr="00301039" w:rsidRDefault="00E13256" w:rsidP="00E13256">
      <w:pPr>
        <w:spacing w:after="120" w:line="276" w:lineRule="auto"/>
        <w:ind w:firstLine="708"/>
        <w:rPr>
          <w:rFonts w:eastAsia="Calibri" w:cs="Times New Roman"/>
          <w:lang w:val="en-US" w:eastAsia="hr-HR"/>
        </w:rPr>
      </w:pPr>
      <w:r w:rsidRPr="00B6123B">
        <w:rPr>
          <w:rFonts w:eastAsia="Calibri" w:cs="Times New Roman"/>
          <w:lang w:val="en-US" w:eastAsia="hr-HR"/>
        </w:rPr>
        <w:lastRenderedPageBreak/>
        <w:t xml:space="preserve">Općina </w:t>
      </w:r>
      <w:r w:rsidRPr="00BE5A68">
        <w:rPr>
          <w:rFonts w:eastAsia="Calibri" w:cs="Times New Roman"/>
          <w:lang w:val="en-US" w:eastAsia="hr-HR"/>
        </w:rPr>
        <w:t>Lanišće je izradila Plan djelovanja civilne zaštite Općine Lanišće u studenom 2025. godine.</w:t>
      </w:r>
      <w:r w:rsidRPr="00B6123B">
        <w:rPr>
          <w:rFonts w:eastAsia="Calibri" w:cs="Times New Roman"/>
          <w:lang w:val="en-US" w:eastAsia="hr-HR"/>
        </w:rPr>
        <w:t xml:space="preserve"> Plan je operativni dokument namijenjen potrebama djelovanja Stožera civilne zaštite kao stručnog, operativnog i koordinativnog tijela za provođenje mjera i aktivnosti civilne zaštite u velikim nesrećama na području Općine </w:t>
      </w:r>
      <w:r>
        <w:rPr>
          <w:rFonts w:eastAsia="Calibri" w:cs="Times New Roman"/>
          <w:lang w:val="en-US" w:eastAsia="hr-HR"/>
        </w:rPr>
        <w:t>Lanišće</w:t>
      </w:r>
      <w:r w:rsidRPr="00B6123B">
        <w:rPr>
          <w:rFonts w:eastAsia="Calibri" w:cs="Times New Roman"/>
          <w:lang w:val="en-US" w:eastAsia="hr-HR"/>
        </w:rPr>
        <w:t>.</w:t>
      </w:r>
    </w:p>
    <w:p w14:paraId="7DA2A1B0" w14:textId="77777777" w:rsidR="00E13256" w:rsidRPr="00301039" w:rsidRDefault="00E13256" w:rsidP="00E13256">
      <w:pPr>
        <w:pStyle w:val="Naslov1"/>
      </w:pPr>
      <w:bookmarkStart w:id="59" w:name="_Toc176937231"/>
      <w:r w:rsidRPr="00301039">
        <w:t>OSTALE MJERE KOJE UKLJUČUJU SURADNJU S NADLEŽNIM TIJELIMA</w:t>
      </w:r>
      <w:bookmarkEnd w:id="59"/>
      <w:r w:rsidRPr="00301039">
        <w:t xml:space="preserve"> </w:t>
      </w:r>
    </w:p>
    <w:p w14:paraId="6321DEF0"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Sukladno propisima kojima se uređuju pitanja u vezi elementarnih mjera kao mjera sanacije šteta od prirodnih nepogoda utvrđuje se:</w:t>
      </w:r>
    </w:p>
    <w:p w14:paraId="25727CB9" w14:textId="77777777" w:rsidR="00E13256" w:rsidRPr="00301039" w:rsidRDefault="00E13256" w:rsidP="00E13256">
      <w:pPr>
        <w:numPr>
          <w:ilvl w:val="1"/>
          <w:numId w:val="33"/>
        </w:numPr>
        <w:spacing w:after="120" w:line="276" w:lineRule="auto"/>
        <w:ind w:left="1066" w:right="68" w:hanging="357"/>
        <w:contextualSpacing/>
        <w:rPr>
          <w:rFonts w:eastAsia="Times New Roman" w:cstheme="minorHAnsi"/>
          <w:color w:val="000000"/>
          <w:lang w:eastAsia="hr-HR"/>
        </w:rPr>
      </w:pPr>
      <w:r w:rsidRPr="00301039">
        <w:rPr>
          <w:rFonts w:eastAsia="Times New Roman" w:cstheme="minorHAnsi"/>
          <w:color w:val="000000"/>
          <w:lang w:eastAsia="hr-HR"/>
        </w:rPr>
        <w:t>provedba mjera s ciljem dodjeljivanja pomoći za ublažavanje i djelomično uklanjanje šteta od prirodnih nepogoda,</w:t>
      </w:r>
    </w:p>
    <w:p w14:paraId="34278F63" w14:textId="77777777" w:rsidR="00E13256" w:rsidRPr="00301039" w:rsidRDefault="00E13256" w:rsidP="00E13256">
      <w:pPr>
        <w:numPr>
          <w:ilvl w:val="1"/>
          <w:numId w:val="33"/>
        </w:numPr>
        <w:spacing w:after="120" w:line="276" w:lineRule="auto"/>
        <w:ind w:left="1066" w:right="68" w:hanging="357"/>
        <w:contextualSpacing/>
        <w:rPr>
          <w:rFonts w:eastAsia="Times New Roman" w:cstheme="minorHAnsi"/>
          <w:color w:val="000000"/>
          <w:lang w:eastAsia="hr-HR"/>
        </w:rPr>
      </w:pPr>
      <w:r w:rsidRPr="00301039">
        <w:rPr>
          <w:rFonts w:eastAsia="Times New Roman" w:cstheme="minorHAnsi"/>
          <w:color w:val="000000"/>
          <w:lang w:eastAsia="hr-HR"/>
        </w:rPr>
        <w:t>provedba mjera s ciljem dodjeljivanja žurne pomoći u svrhu djelomične sanacije šteta od prirodnih nepogoda.</w:t>
      </w:r>
    </w:p>
    <w:p w14:paraId="6CB49C0F" w14:textId="77777777" w:rsidR="00E13256" w:rsidRPr="00251F3E" w:rsidRDefault="00E13256" w:rsidP="00E13256">
      <w:pPr>
        <w:pStyle w:val="Naslov2"/>
        <w:numPr>
          <w:ilvl w:val="1"/>
          <w:numId w:val="0"/>
        </w:numPr>
      </w:pPr>
      <w:r w:rsidRPr="00251F3E">
        <w:t xml:space="preserve"> </w:t>
      </w:r>
      <w:bookmarkStart w:id="60" w:name="_Toc176937232"/>
      <w:r w:rsidRPr="00251F3E">
        <w:t>NAČIN DODJELE POMOĆI I RASPODJELE SREDSTAVA POMOĆI ZA</w:t>
      </w:r>
      <w:r>
        <w:t xml:space="preserve"> </w:t>
      </w:r>
      <w:r w:rsidRPr="00251F3E">
        <w:t>UBLAŽAVANJE I DJELOMIČNO UKLANJANJE ŠTETA OD PRIRODNIH NEPOGODA</w:t>
      </w:r>
      <w:bookmarkEnd w:id="60"/>
    </w:p>
    <w:p w14:paraId="67D3D625"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Ako posljedice štete ne zahtijevaju žurni postupak i odobrenje žurne pomoći, šteta se procjenjuje u redovitom postupku.</w:t>
      </w:r>
    </w:p>
    <w:p w14:paraId="44CB3C75" w14:textId="77777777" w:rsidR="00E13256" w:rsidRPr="00301039" w:rsidRDefault="00E13256" w:rsidP="00E13256">
      <w:pPr>
        <w:spacing w:after="120" w:line="276" w:lineRule="auto"/>
        <w:ind w:firstLine="708"/>
        <w:rPr>
          <w:rFonts w:eastAsia="Calibri" w:cs="Times New Roman"/>
          <w:lang w:val="en-US" w:eastAsia="hr-HR"/>
        </w:rPr>
      </w:pPr>
      <w:r w:rsidRPr="00193B67">
        <w:rPr>
          <w:rFonts w:eastAsia="Calibri" w:cs="Times New Roman"/>
          <w:lang w:val="en-US" w:eastAsia="hr-HR"/>
        </w:rPr>
        <w:t>Općinsko povjerenstvo</w:t>
      </w:r>
      <w:r w:rsidRPr="00301039">
        <w:rPr>
          <w:rFonts w:eastAsia="Calibri" w:cs="Times New Roman"/>
          <w:lang w:val="en-US" w:eastAsia="hr-HR"/>
        </w:rPr>
        <w:t xml:space="preserve"> konačne procjene štete dostavlja</w:t>
      </w:r>
      <w:r>
        <w:rPr>
          <w:rFonts w:eastAsia="Calibri" w:cs="Times New Roman"/>
          <w:lang w:val="en-US" w:eastAsia="hr-HR"/>
        </w:rPr>
        <w:t xml:space="preserve"> Županijskom</w:t>
      </w:r>
      <w:r w:rsidRPr="00301039">
        <w:rPr>
          <w:rFonts w:eastAsia="Calibri" w:cs="Times New Roman"/>
          <w:lang w:val="en-US" w:eastAsia="hr-HR"/>
        </w:rPr>
        <w:t xml:space="preserve"> povjerenstvu za procjenu šteta od prirodnih nepogoda i nadležnim ministarstvima u roku od </w:t>
      </w:r>
      <w:r>
        <w:rPr>
          <w:rFonts w:eastAsia="Calibri" w:cs="Times New Roman"/>
          <w:lang w:val="en-US" w:eastAsia="hr-HR"/>
        </w:rPr>
        <w:t>pedeset (50)</w:t>
      </w:r>
      <w:r w:rsidRPr="00301039">
        <w:rPr>
          <w:rFonts w:eastAsia="Calibri" w:cs="Times New Roman"/>
          <w:lang w:val="en-US" w:eastAsia="hr-HR"/>
        </w:rPr>
        <w:t xml:space="preserve"> dana od dana donošenja Odluke o proglašenju prirodne nepogode preko Registra šteta.</w:t>
      </w:r>
    </w:p>
    <w:p w14:paraId="43DB2760"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Državno povjerenstvo za procjenu šteta od prirodnih nepogoda provjerava i obrađuje podatke o konačnim procjenama šteta na temelju podataka iz Registra šteta i ostale dokumentacije te utvrđuje iznos pomoći za pojedinu vrstu štete i oštećenike tako da određuje postotak isplate novčanih sredstava u odnosu na iznos konačno potvrđene štete na imovini oštećenika.</w:t>
      </w:r>
    </w:p>
    <w:p w14:paraId="498263AB"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Vlada Republike Hrvatske, na prijedlog Državnog povjerenstva za procjenu šteta od prirodnih nepogoda, donosi odluku o dodjeli pomoći za ublažavanje i djelomično uklanjanje posljedica prirodnih nepogoda.</w:t>
      </w:r>
    </w:p>
    <w:p w14:paraId="2A367023" w14:textId="77777777" w:rsidR="00E13256" w:rsidRPr="00301039" w:rsidRDefault="00E13256" w:rsidP="00E13256">
      <w:pPr>
        <w:pStyle w:val="Naslov3"/>
      </w:pPr>
      <w:bookmarkStart w:id="61" w:name="_Toc52525214"/>
      <w:bookmarkStart w:id="62" w:name="_Toc176937233"/>
      <w:r w:rsidRPr="00301039">
        <w:t>Izvori sredst</w:t>
      </w:r>
      <w:r>
        <w:t>a</w:t>
      </w:r>
      <w:r w:rsidRPr="00301039">
        <w:t>va pomoći za ublažavanje i djelomično uklanjanje posljedica prirodnih nepogoda</w:t>
      </w:r>
      <w:bookmarkEnd w:id="61"/>
      <w:bookmarkEnd w:id="62"/>
    </w:p>
    <w:p w14:paraId="0578C077"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 xml:space="preserve">Sredstva pomoći za ublažavanje i djelomično uklanjanje posljedica prirodnih nepogoda odnose se na novčana sredstva ili ostala materijalna sredstva, kao što su oprema za zaštitu imovine fizičkih i/ili pravnih osoba, javne infrastrukture te zdravlja i života stanovništva. </w:t>
      </w:r>
    </w:p>
    <w:p w14:paraId="047C4F3B" w14:textId="77777777" w:rsidR="00E13256" w:rsidRPr="00301039" w:rsidRDefault="00E13256" w:rsidP="00E13256">
      <w:pPr>
        <w:spacing w:after="120" w:line="276" w:lineRule="auto"/>
        <w:ind w:firstLine="708"/>
        <w:rPr>
          <w:rFonts w:eastAsia="Calibri" w:cs="Times New Roman"/>
          <w:szCs w:val="24"/>
          <w:lang w:val="en-US" w:eastAsia="hr-HR"/>
        </w:rPr>
      </w:pPr>
      <w:r w:rsidRPr="00301039">
        <w:rPr>
          <w:rFonts w:eastAsia="Calibri" w:cs="Times New Roman"/>
          <w:szCs w:val="24"/>
          <w:lang w:val="en-US" w:eastAsia="hr-HR"/>
        </w:rPr>
        <w:lastRenderedPageBreak/>
        <w:t xml:space="preserve">Novčana sredstva i druge vrste pomoći za djelomičnu sanaciju šteta od prirodnih nepogoda na imovini oštećenika osiguravaju se iz: </w:t>
      </w:r>
    </w:p>
    <w:p w14:paraId="2FF82E2D" w14:textId="77777777" w:rsidR="00E13256" w:rsidRPr="00301039" w:rsidRDefault="00E13256" w:rsidP="00E13256">
      <w:pPr>
        <w:numPr>
          <w:ilvl w:val="0"/>
          <w:numId w:val="26"/>
        </w:numPr>
        <w:spacing w:after="0" w:line="240" w:lineRule="auto"/>
        <w:ind w:left="1066" w:right="66" w:hanging="357"/>
        <w:contextualSpacing/>
        <w:jc w:val="left"/>
        <w:rPr>
          <w:rFonts w:eastAsia="Calibri" w:cstheme="minorHAnsi"/>
          <w:szCs w:val="24"/>
        </w:rPr>
      </w:pPr>
      <w:r w:rsidRPr="00301039">
        <w:rPr>
          <w:rFonts w:eastAsia="Calibri" w:cstheme="minorHAnsi"/>
          <w:szCs w:val="24"/>
        </w:rPr>
        <w:t>Državnog proračuna s proračunskog razdjela ministarstva nadležnog za financije,</w:t>
      </w:r>
    </w:p>
    <w:p w14:paraId="5F104079" w14:textId="77777777" w:rsidR="00E13256" w:rsidRPr="00301039" w:rsidRDefault="00E13256" w:rsidP="00E13256">
      <w:pPr>
        <w:numPr>
          <w:ilvl w:val="0"/>
          <w:numId w:val="26"/>
        </w:numPr>
        <w:spacing w:after="0" w:line="240" w:lineRule="auto"/>
        <w:ind w:left="1066" w:right="66" w:hanging="357"/>
        <w:contextualSpacing/>
        <w:jc w:val="left"/>
        <w:rPr>
          <w:rFonts w:eastAsia="Calibri" w:cstheme="minorHAnsi"/>
          <w:szCs w:val="24"/>
        </w:rPr>
      </w:pPr>
      <w:r w:rsidRPr="00301039">
        <w:rPr>
          <w:rFonts w:eastAsia="Calibri" w:cstheme="minorHAnsi"/>
          <w:szCs w:val="24"/>
        </w:rPr>
        <w:t xml:space="preserve">Fondova Europske unije, i </w:t>
      </w:r>
    </w:p>
    <w:p w14:paraId="0D8650C8" w14:textId="77777777" w:rsidR="00E13256" w:rsidRPr="00301039" w:rsidRDefault="00E13256" w:rsidP="00E13256">
      <w:pPr>
        <w:numPr>
          <w:ilvl w:val="0"/>
          <w:numId w:val="26"/>
        </w:numPr>
        <w:spacing w:after="120" w:line="240" w:lineRule="auto"/>
        <w:ind w:left="1066" w:right="66" w:hanging="357"/>
        <w:jc w:val="left"/>
        <w:rPr>
          <w:rFonts w:eastAsia="Calibri" w:cstheme="minorHAnsi"/>
          <w:szCs w:val="24"/>
        </w:rPr>
      </w:pPr>
      <w:r w:rsidRPr="00301039">
        <w:rPr>
          <w:rFonts w:eastAsia="Calibri" w:cstheme="minorHAnsi"/>
          <w:szCs w:val="24"/>
        </w:rPr>
        <w:t>Donacija.</w:t>
      </w:r>
    </w:p>
    <w:p w14:paraId="74D5AE91"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Sredstva iz fondova EU se ne mogu osigurati unaprijed, njihova dodjela se provodi prema posebnim propisima kojima se uređuje korištenje sredstava iz fondova EU.</w:t>
      </w:r>
    </w:p>
    <w:p w14:paraId="4496ED6E"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Sredstva pomoći za ublažavanje i djelomično uklanjanje posljedica prirodnih nepogoda strogo su namjenska sredstva te se raspoređuju prema postotku oštećenja vrijednosti potvrđene konačne procjene štete, o čemu odlučuju nadležna tijela. Navedena sredstva su nepovratna i namjenska te se ne mogu koristiti kao kreditna sredstva niti zadržati kao prihod proračuna</w:t>
      </w:r>
      <w:r>
        <w:rPr>
          <w:rFonts w:eastAsia="Calibri" w:cs="Times New Roman"/>
          <w:lang w:val="en-US" w:eastAsia="hr-HR"/>
        </w:rPr>
        <w:t xml:space="preserve"> Općine Lanišće</w:t>
      </w:r>
      <w:r w:rsidRPr="00301039">
        <w:rPr>
          <w:rFonts w:eastAsia="Calibri" w:cs="Times New Roman"/>
          <w:lang w:val="en-US" w:eastAsia="hr-HR"/>
        </w:rPr>
        <w:t xml:space="preserve">. </w:t>
      </w:r>
    </w:p>
    <w:p w14:paraId="6D1F7F6E" w14:textId="77777777" w:rsidR="00E13256" w:rsidRPr="00301039" w:rsidRDefault="00E13256" w:rsidP="00E13256">
      <w:pPr>
        <w:spacing w:after="120" w:line="276" w:lineRule="auto"/>
        <w:ind w:firstLine="708"/>
        <w:rPr>
          <w:rFonts w:eastAsia="Calibri" w:cs="Times New Roman"/>
          <w:lang w:val="en-US" w:eastAsia="hr-HR"/>
        </w:rPr>
      </w:pPr>
      <w:r>
        <w:rPr>
          <w:rFonts w:eastAsia="Calibri" w:cs="Times New Roman"/>
          <w:lang w:val="en-US" w:eastAsia="hr-HR"/>
        </w:rPr>
        <w:t xml:space="preserve">Općinska načelnica Općine Lanišće </w:t>
      </w:r>
      <w:r w:rsidRPr="00301039">
        <w:rPr>
          <w:rFonts w:eastAsia="Calibri" w:cs="Times New Roman"/>
          <w:lang w:val="en-US" w:eastAsia="hr-HR"/>
        </w:rPr>
        <w:t>te krajnji korisnici odgovorni su za namjensko korištenje sredstava pomoći za ublažavanje i djelomično uklanjanje posljedica prirodnih nepogoda.</w:t>
      </w:r>
    </w:p>
    <w:p w14:paraId="6C68A36F" w14:textId="77777777" w:rsidR="00E13256" w:rsidRPr="00301039" w:rsidRDefault="00E13256" w:rsidP="00E13256">
      <w:pPr>
        <w:spacing w:after="120" w:line="276" w:lineRule="auto"/>
        <w:ind w:firstLine="708"/>
        <w:rPr>
          <w:rFonts w:eastAsia="Times New Roman" w:cs="Times New Roman"/>
          <w:color w:val="000000"/>
          <w:szCs w:val="24"/>
          <w:lang w:val="en-US" w:eastAsia="hr-HR"/>
        </w:rPr>
      </w:pPr>
      <w:r w:rsidRPr="00301039">
        <w:rPr>
          <w:rFonts w:eastAsia="Times New Roman" w:cs="Times New Roman"/>
          <w:color w:val="000000"/>
          <w:szCs w:val="24"/>
          <w:lang w:val="en-US" w:eastAsia="hr-HR"/>
        </w:rPr>
        <w:t>Pomoć za ublažavanje i djelomično uklanjanje posljedica prirodnih nepogoda ne dodjeljuje se za:</w:t>
      </w:r>
    </w:p>
    <w:p w14:paraId="0552B890"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štete na imovini koja je osigurana,</w:t>
      </w:r>
    </w:p>
    <w:p w14:paraId="517F1AB1"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štete na imovini koje nastanu od prirodnih nepogoda, a izazvane su namjerno, iz krajnjeg nemara ili nisu bile poduzete propisane mjere zaštite od strane korisnika ili vlasnika imovine,</w:t>
      </w:r>
    </w:p>
    <w:p w14:paraId="142FE2DA"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neizravne štete,</w:t>
      </w:r>
    </w:p>
    <w:p w14:paraId="0C1E83EA"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štete nastale na nezakonito izgrađenim zgradama javne namjene, gospodarskim zgradama i stambenim zgradama za koje nije doneseno rješenje o izvedenom stanju prema posebnim propisima, osim kada je prije  nastanka prirodne nepogode, pokrenut postupak donošenja rješenja o izvedenom stanju, u kojem slučaju će sredstva pomoći biti dodijeljena tek kada oštećenik dostavi pravomoćno rješenje nadležnog tijela (iznimno, sredstva se mogu dodijeliti i za štete na nezakonito izgrađenim stambenim zgradama korisnicima socijalne skrbi s priznatim pravom u sustavu socijalne skrbi određenim propisima kojima se uređuje područje socijalne skrbi i drugim pripadajućim aktima nadležnih tijela državne uprave),</w:t>
      </w:r>
    </w:p>
    <w:p w14:paraId="09B75CC3"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štete nastale na građevini ili području koje je, u skladu s propisima kojima se uređuje zaštita kulturnog dobra, aktom proglašeno kulturnim dobrom ili je u vrijeme nastanka prirodne nepogode u postupku proglašavanja kulturnim dobrom,</w:t>
      </w:r>
    </w:p>
    <w:p w14:paraId="5A6E5385" w14:textId="77777777" w:rsidR="00E13256" w:rsidRPr="00301039" w:rsidRDefault="00E13256" w:rsidP="00E13256">
      <w:pPr>
        <w:numPr>
          <w:ilvl w:val="0"/>
          <w:numId w:val="34"/>
        </w:numPr>
        <w:spacing w:after="0" w:line="276" w:lineRule="auto"/>
        <w:ind w:left="714" w:hanging="357"/>
        <w:rPr>
          <w:rFonts w:eastAsia="Calibri" w:cs="Times New Roman"/>
          <w:lang w:val="en-US" w:eastAsia="hr-HR"/>
        </w:rPr>
      </w:pPr>
      <w:r w:rsidRPr="00301039">
        <w:rPr>
          <w:rFonts w:eastAsia="Calibri" w:cs="Times New Roman"/>
          <w:lang w:val="en-US" w:eastAsia="hr-HR"/>
        </w:rPr>
        <w:t xml:space="preserve">štete koje nisu na propisan način i u zadanom roku unesene u Registar šteta prema odredbama </w:t>
      </w:r>
      <w:r w:rsidRPr="00301039">
        <w:rPr>
          <w:rFonts w:eastAsia="Calibri" w:cs="Times New Roman"/>
          <w:i/>
          <w:iCs/>
          <w:lang w:val="en-US" w:eastAsia="hr-HR"/>
        </w:rPr>
        <w:t>Zakona</w:t>
      </w:r>
      <w:r w:rsidRPr="00301039">
        <w:rPr>
          <w:rFonts w:eastAsia="Calibri" w:cs="Times New Roman"/>
          <w:lang w:val="en-US" w:eastAsia="hr-HR"/>
        </w:rPr>
        <w:t>,</w:t>
      </w:r>
    </w:p>
    <w:p w14:paraId="5586F560" w14:textId="77777777" w:rsidR="00E13256" w:rsidRPr="00301039" w:rsidRDefault="00E13256" w:rsidP="00E13256">
      <w:pPr>
        <w:numPr>
          <w:ilvl w:val="0"/>
          <w:numId w:val="34"/>
        </w:numPr>
        <w:spacing w:after="120" w:line="276" w:lineRule="auto"/>
        <w:ind w:left="714" w:hanging="357"/>
        <w:rPr>
          <w:rFonts w:eastAsia="Calibri" w:cs="Times New Roman"/>
          <w:lang w:val="en-US" w:eastAsia="hr-HR"/>
        </w:rPr>
      </w:pPr>
      <w:r w:rsidRPr="00301039">
        <w:rPr>
          <w:rFonts w:eastAsia="Calibri" w:cs="Times New Roman"/>
          <w:lang w:val="en-US" w:eastAsia="hr-HR"/>
        </w:rPr>
        <w:lastRenderedPageBreak/>
        <w:t>štete u slučaju osigurljivih rizika na imovini koja nije osigurana ako je vrijednost oštećene imovine manja od 60 % vrijednosti imovine (iznimno, oštećenicima se mogu dodijeliti sredstva u slučajevima otežanih gospodarskih uvjeta, socijalnih, zdravstvenih ili drugih razloga koji ugrožavaju život stanovništva na području zahvaćenom prirodnom nepogodom, o čemu odlučuje</w:t>
      </w:r>
      <w:r>
        <w:rPr>
          <w:rFonts w:eastAsia="Calibri" w:cs="Times New Roman"/>
          <w:lang w:val="en-US" w:eastAsia="hr-HR"/>
        </w:rPr>
        <w:t xml:space="preserve"> Općinsko </w:t>
      </w:r>
      <w:r w:rsidRPr="00193B67">
        <w:rPr>
          <w:rFonts w:eastAsia="Calibri" w:cs="Times New Roman"/>
          <w:lang w:val="en-US" w:eastAsia="hr-HR"/>
        </w:rPr>
        <w:t>povjerenstvo</w:t>
      </w:r>
      <w:r>
        <w:rPr>
          <w:rFonts w:eastAsia="Calibri" w:cs="Times New Roman"/>
          <w:i/>
          <w:iCs/>
          <w:lang w:val="en-US" w:eastAsia="hr-HR"/>
        </w:rPr>
        <w:t xml:space="preserve"> </w:t>
      </w:r>
      <w:r w:rsidRPr="00301039">
        <w:rPr>
          <w:rFonts w:eastAsia="Calibri" w:cs="Times New Roman"/>
          <w:lang w:val="en-US" w:eastAsia="hr-HR"/>
        </w:rPr>
        <w:t xml:space="preserve">na prijedlog </w:t>
      </w:r>
      <w:r>
        <w:rPr>
          <w:rFonts w:eastAsia="Calibri" w:cs="Times New Roman"/>
          <w:lang w:val="en-US" w:eastAsia="hr-HR"/>
        </w:rPr>
        <w:t>Općinske načelnice</w:t>
      </w:r>
      <w:r w:rsidRPr="00301039">
        <w:rPr>
          <w:rFonts w:eastAsia="Calibri" w:cs="Times New Roman"/>
          <w:lang w:val="en-US" w:eastAsia="hr-HR"/>
        </w:rPr>
        <w:t>).</w:t>
      </w:r>
    </w:p>
    <w:p w14:paraId="35803878" w14:textId="77777777" w:rsidR="00E13256" w:rsidRDefault="00E13256" w:rsidP="00E13256">
      <w:pPr>
        <w:spacing w:after="120" w:line="276" w:lineRule="auto"/>
        <w:ind w:firstLine="708"/>
        <w:rPr>
          <w:rFonts w:eastAsia="Calibri" w:cs="Times New Roman"/>
          <w:lang w:val="en-US" w:eastAsia="hr-HR"/>
        </w:rPr>
      </w:pPr>
      <w:r w:rsidRPr="0053712B">
        <w:rPr>
          <w:rFonts w:eastAsia="Calibri" w:cs="Times New Roman"/>
          <w:lang w:val="en-US" w:eastAsia="hr-HR"/>
        </w:rPr>
        <w:t>Prilikom dodjele pomoći za ublažavanje i djelomično uklanjanje posljedica prirodnih nepogoda</w:t>
      </w:r>
      <w:r>
        <w:rPr>
          <w:rFonts w:eastAsia="Calibri" w:cs="Times New Roman"/>
          <w:lang w:val="en-US" w:eastAsia="hr-HR"/>
        </w:rPr>
        <w:t xml:space="preserve">, </w:t>
      </w:r>
      <w:r w:rsidRPr="0053712B">
        <w:rPr>
          <w:rFonts w:eastAsia="Calibri" w:cs="Times New Roman"/>
          <w:lang w:val="en-US" w:eastAsia="hr-HR"/>
        </w:rPr>
        <w:t>poduzetnicima na osnovi različitih mjera, a to se posebno odnosi na dodjelu novčanih sredstava u obliku subvencija ili dodjelu novčanih sredstava putem ostalih vrsta programa čiji su korisnici poduzetnici, postupa se sukladno pravilima o državnim potporama u industriji ili poljoprivredi, šumarstvu i ribarstvu.</w:t>
      </w:r>
    </w:p>
    <w:p w14:paraId="13033035" w14:textId="77777777" w:rsidR="00E13256" w:rsidRPr="00301039" w:rsidRDefault="00E13256" w:rsidP="00E13256">
      <w:pPr>
        <w:pStyle w:val="Naslov3"/>
      </w:pPr>
      <w:bookmarkStart w:id="63" w:name="_Toc176937234"/>
      <w:r w:rsidRPr="00301039">
        <w:t>Izvješće o utrošku sredstava za ublažavanje i djelomično uklanjanje posljedica prirodnih nepogoda</w:t>
      </w:r>
      <w:bookmarkEnd w:id="63"/>
    </w:p>
    <w:p w14:paraId="7C5D2835" w14:textId="77777777" w:rsidR="00E13256" w:rsidRPr="00301039" w:rsidRDefault="00E13256" w:rsidP="00E13256">
      <w:pPr>
        <w:spacing w:after="120" w:line="276" w:lineRule="auto"/>
        <w:ind w:firstLine="709"/>
        <w:rPr>
          <w:rFonts w:eastAsia="Calibri" w:cs="Times New Roman"/>
          <w:lang w:val="en-US" w:eastAsia="hr-HR"/>
        </w:rPr>
      </w:pPr>
      <w:r w:rsidRPr="00193B67">
        <w:rPr>
          <w:rFonts w:eastAsia="Calibri" w:cs="Times New Roman"/>
          <w:lang w:val="en-US" w:eastAsia="hr-HR"/>
        </w:rPr>
        <w:t>Općinsko povjerenstvo</w:t>
      </w:r>
      <w:r w:rsidRPr="00301039">
        <w:rPr>
          <w:rFonts w:eastAsia="Calibri" w:cs="Times New Roman"/>
          <w:lang w:val="en-US" w:eastAsia="hr-HR"/>
        </w:rPr>
        <w:t xml:space="preserve"> podnosi </w:t>
      </w:r>
      <w:r>
        <w:rPr>
          <w:rFonts w:eastAsia="Calibri" w:cs="Times New Roman"/>
          <w:lang w:val="en-US" w:eastAsia="hr-HR"/>
        </w:rPr>
        <w:t xml:space="preserve">Županijskom </w:t>
      </w:r>
      <w:r w:rsidRPr="00301039">
        <w:rPr>
          <w:rFonts w:eastAsia="Calibri" w:cs="Times New Roman"/>
          <w:lang w:val="en-US" w:eastAsia="hr-HR"/>
        </w:rPr>
        <w:t>povjerenstvu za procjenu šteta od prirodnih nepogoda izvješće o utrošku dodijeljenih sredstava za ublažavanje i djelomično uklanjanje posljedica prirodnih nepogoda sa stavke za prirodne nepogode u državnom proračunu Republike Hrvatske preko Registra šteta i pisanim putem.</w:t>
      </w:r>
    </w:p>
    <w:p w14:paraId="1CDC79FC"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Oblik i način unosa podataka u Registar šteta propisan je Pravilnikom o registru šteta od prirodnih nepogoda (</w:t>
      </w:r>
      <w:r>
        <w:rPr>
          <w:rFonts w:eastAsia="Calibri" w:cs="Times New Roman"/>
          <w:lang w:val="en-US" w:eastAsia="hr-HR"/>
        </w:rPr>
        <w:t>“</w:t>
      </w:r>
      <w:r w:rsidRPr="00301039">
        <w:rPr>
          <w:rFonts w:eastAsia="Calibri" w:cs="Times New Roman"/>
          <w:lang w:val="en-US" w:eastAsia="hr-HR"/>
        </w:rPr>
        <w:t>Narodne novine</w:t>
      </w:r>
      <w:r>
        <w:rPr>
          <w:rFonts w:eastAsia="Calibri" w:cs="Times New Roman"/>
          <w:lang w:val="en-US" w:eastAsia="hr-HR"/>
        </w:rPr>
        <w:t>”, broj</w:t>
      </w:r>
      <w:r w:rsidRPr="00301039">
        <w:rPr>
          <w:rFonts w:eastAsia="Calibri" w:cs="Times New Roman"/>
          <w:lang w:val="en-US" w:eastAsia="hr-HR"/>
        </w:rPr>
        <w:t xml:space="preserve"> 65/19).</w:t>
      </w:r>
    </w:p>
    <w:p w14:paraId="51406E6B" w14:textId="77777777" w:rsidR="00E13256" w:rsidRPr="00301039" w:rsidRDefault="00E13256" w:rsidP="00E13256">
      <w:pPr>
        <w:pStyle w:val="Naslov2"/>
      </w:pPr>
      <w:r>
        <w:t xml:space="preserve"> </w:t>
      </w:r>
      <w:bookmarkStart w:id="64" w:name="_Toc176937235"/>
      <w:r w:rsidRPr="00301039">
        <w:t>NAČIN DODJELE I RASPODJELA SREDSTAVA ŽURNE POMOĆI</w:t>
      </w:r>
      <w:bookmarkEnd w:id="64"/>
    </w:p>
    <w:p w14:paraId="2FD8EFB7" w14:textId="77777777" w:rsidR="00E13256" w:rsidRPr="00301039" w:rsidRDefault="00E13256" w:rsidP="00E13256">
      <w:pPr>
        <w:spacing w:after="120" w:line="276" w:lineRule="auto"/>
        <w:ind w:firstLine="709"/>
        <w:rPr>
          <w:rFonts w:eastAsia="Calibri" w:cs="Times New Roman"/>
          <w:lang w:val="en-US" w:eastAsia="hr-HR"/>
        </w:rPr>
      </w:pPr>
      <w:r w:rsidRPr="00301039">
        <w:rPr>
          <w:rFonts w:eastAsia="Calibri" w:cs="Times New Roman"/>
          <w:lang w:val="en-US" w:eastAsia="hr-HR"/>
        </w:rPr>
        <w:t>Žurna pomoć dodjeljuje se u svrhu djelomične sanacije štete od prirodnih nepogoda u tekućoj kalendarskoj godini za podmirenje troškova sanacije šteta na javnoj infrastrukturi, troškova nabave opreme za saniranje posljedica prirodne nepogode, za podmirenje drugih troškova saniranja šteta od prirodne nepogode za koje ne postoje dostatni financijski izvori namijenjeni sprječavanju daljnjih šteta koje mogu ugroziti gospodarsko funkcioniranje i štetno djelovati na život i zdravlje stanovništva te onečistiti prirodni okoliš. Žurna pomoć dodjeljuje se i oštećenicima fizičkim osobama koje nisu poduzetnici, a koji su pretrpjeli štete na imovini, posebice ugroženim skupinama, starijima i bolesnima i ostalima kojima prijeti ugroza zdravlja i života na području zahvaćenom prirodnom nepogodom.</w:t>
      </w:r>
    </w:p>
    <w:p w14:paraId="30710816"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Žurna pomoć Vlade Republike Hrvatske dodjeljuje se na temelju odluke o dodjeli žurne pomoći, na prijedlog Državnog, županijskog i općinskog/gradskog povjerenstva.</w:t>
      </w:r>
    </w:p>
    <w:p w14:paraId="7B500E34" w14:textId="77777777" w:rsidR="00E13256" w:rsidRPr="00301039" w:rsidRDefault="00E13256" w:rsidP="00E13256">
      <w:pPr>
        <w:spacing w:after="120" w:line="276" w:lineRule="auto"/>
        <w:ind w:firstLine="708"/>
        <w:rPr>
          <w:rFonts w:eastAsia="Calibri" w:cs="Times New Roman"/>
          <w:lang w:val="en-US" w:eastAsia="hr-HR"/>
        </w:rPr>
      </w:pPr>
      <w:r>
        <w:rPr>
          <w:rFonts w:eastAsia="Calibri" w:cs="Times New Roman"/>
          <w:lang w:val="en-US" w:eastAsia="hr-HR"/>
        </w:rPr>
        <w:t xml:space="preserve">Općinska načelnica Općine Lanišće </w:t>
      </w:r>
      <w:r w:rsidRPr="00301039">
        <w:rPr>
          <w:rFonts w:eastAsia="Calibri" w:cs="Times New Roman"/>
          <w:lang w:val="en-US" w:eastAsia="hr-HR"/>
        </w:rPr>
        <w:t xml:space="preserve">može isplatiti žurnu pomoć iz raspoloživih sredstava proračuna. </w:t>
      </w:r>
    </w:p>
    <w:p w14:paraId="493DD567"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Sukladno članku </w:t>
      </w:r>
      <w:r>
        <w:rPr>
          <w:rFonts w:eastAsia="Calibri" w:cs="Times New Roman"/>
          <w:lang w:val="en-US" w:eastAsia="hr-HR"/>
        </w:rPr>
        <w:t>65</w:t>
      </w:r>
      <w:r w:rsidRPr="00301039">
        <w:rPr>
          <w:rFonts w:eastAsia="Calibri" w:cs="Times New Roman"/>
          <w:lang w:val="en-US" w:eastAsia="hr-HR"/>
        </w:rPr>
        <w:t>. Zakona o proračunu (</w:t>
      </w:r>
      <w:r>
        <w:rPr>
          <w:rFonts w:eastAsia="Calibri" w:cs="Times New Roman"/>
          <w:lang w:val="en-US" w:eastAsia="hr-HR"/>
        </w:rPr>
        <w:t>“</w:t>
      </w:r>
      <w:r w:rsidRPr="00301039">
        <w:rPr>
          <w:rFonts w:eastAsia="Calibri" w:cs="Times New Roman"/>
          <w:lang w:val="en-US" w:eastAsia="hr-HR"/>
        </w:rPr>
        <w:t>Narodne novine</w:t>
      </w:r>
      <w:r>
        <w:rPr>
          <w:rFonts w:eastAsia="Calibri" w:cs="Times New Roman"/>
          <w:lang w:val="en-US" w:eastAsia="hr-HR"/>
        </w:rPr>
        <w:t>”, broj 144/21</w:t>
      </w:r>
      <w:r w:rsidRPr="00301039">
        <w:rPr>
          <w:rFonts w:eastAsia="Calibri" w:cs="Times New Roman"/>
          <w:lang w:val="en-US" w:eastAsia="hr-HR"/>
        </w:rPr>
        <w:t>)</w:t>
      </w:r>
      <w:r>
        <w:rPr>
          <w:rFonts w:eastAsia="Calibri" w:cs="Times New Roman"/>
          <w:lang w:val="en-US" w:eastAsia="hr-HR"/>
        </w:rPr>
        <w:t xml:space="preserve"> s</w:t>
      </w:r>
      <w:r w:rsidRPr="0089777D">
        <w:rPr>
          <w:rFonts w:eastAsia="Calibri" w:cs="Times New Roman"/>
          <w:lang w:val="en-US" w:eastAsia="hr-HR"/>
        </w:rPr>
        <w:t xml:space="preserve">redstva proračunske zalihe koriste se za financiranje rashoda nastalih pri otklanjanju posljedica elementarnih nepogoda, epidemija, ekoloških i ostalih nepredvidivih nesreća odnosno </w:t>
      </w:r>
      <w:r w:rsidRPr="0089777D">
        <w:rPr>
          <w:rFonts w:eastAsia="Calibri" w:cs="Times New Roman"/>
          <w:lang w:val="en-US" w:eastAsia="hr-HR"/>
        </w:rPr>
        <w:lastRenderedPageBreak/>
        <w:t>izvanrednih događaja tijekom godine.</w:t>
      </w:r>
      <w:r>
        <w:rPr>
          <w:rFonts w:eastAsia="Calibri" w:cs="Times New Roman"/>
          <w:lang w:val="en-US" w:eastAsia="hr-HR"/>
        </w:rPr>
        <w:t xml:space="preserve"> </w:t>
      </w:r>
      <w:r w:rsidRPr="00301039">
        <w:rPr>
          <w:rFonts w:eastAsia="Calibri" w:cs="Times New Roman"/>
          <w:lang w:val="en-US" w:eastAsia="hr-HR"/>
        </w:rPr>
        <w:t xml:space="preserve">Nadalje, člankom </w:t>
      </w:r>
      <w:r>
        <w:rPr>
          <w:rFonts w:eastAsia="Calibri" w:cs="Times New Roman"/>
          <w:lang w:val="en-US" w:eastAsia="hr-HR"/>
        </w:rPr>
        <w:t>66</w:t>
      </w:r>
      <w:r w:rsidRPr="00301039">
        <w:rPr>
          <w:rFonts w:eastAsia="Calibri" w:cs="Times New Roman"/>
          <w:lang w:val="en-US" w:eastAsia="hr-HR"/>
        </w:rPr>
        <w:t xml:space="preserve">. </w:t>
      </w:r>
      <w:r>
        <w:rPr>
          <w:rFonts w:eastAsia="Calibri" w:cs="Times New Roman"/>
          <w:lang w:val="en-US" w:eastAsia="hr-HR"/>
        </w:rPr>
        <w:t>istog</w:t>
      </w:r>
      <w:r w:rsidRPr="00301039">
        <w:rPr>
          <w:rFonts w:eastAsia="Calibri" w:cs="Times New Roman"/>
          <w:lang w:val="en-US" w:eastAsia="hr-HR"/>
        </w:rPr>
        <w:t xml:space="preserve"> Zakona utvrđeno je da o korištenju sredstava proračunske zalihe odlučuje </w:t>
      </w:r>
      <w:r>
        <w:rPr>
          <w:rFonts w:eastAsia="Calibri" w:cs="Times New Roman"/>
          <w:lang w:val="en-US" w:eastAsia="hr-HR"/>
        </w:rPr>
        <w:t xml:space="preserve">Općinska načelnica sukladno </w:t>
      </w:r>
      <w:r w:rsidRPr="0089777D">
        <w:rPr>
          <w:rFonts w:eastAsia="Calibri" w:cs="Times New Roman"/>
          <w:lang w:val="en-US" w:eastAsia="hr-HR"/>
        </w:rPr>
        <w:t xml:space="preserve">odluci o izvršavanju proračuna </w:t>
      </w:r>
      <w:r>
        <w:rPr>
          <w:rFonts w:eastAsia="Calibri" w:cs="Times New Roman"/>
          <w:lang w:val="en-US" w:eastAsia="hr-HR"/>
        </w:rPr>
        <w:t>Općine Lanišće.</w:t>
      </w:r>
    </w:p>
    <w:p w14:paraId="6430BBA3" w14:textId="77777777" w:rsidR="00E13256" w:rsidRPr="00301039"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 xml:space="preserve">Prijedlog dodjele žurne pomoći </w:t>
      </w:r>
      <w:r>
        <w:rPr>
          <w:rFonts w:eastAsia="Calibri" w:cs="Times New Roman"/>
          <w:lang w:val="en-US" w:eastAsia="hr-HR"/>
        </w:rPr>
        <w:t xml:space="preserve">Općinskom vijeću Općine Lanišće upućuje Općinska načelnica. </w:t>
      </w:r>
    </w:p>
    <w:p w14:paraId="3C9B59A5" w14:textId="77777777" w:rsidR="00E13256" w:rsidRPr="00301039" w:rsidRDefault="00E13256" w:rsidP="00E13256">
      <w:pPr>
        <w:spacing w:after="120" w:line="276" w:lineRule="auto"/>
        <w:ind w:firstLine="708"/>
        <w:rPr>
          <w:rFonts w:eastAsia="Calibri" w:cs="Times New Roman"/>
          <w:lang w:val="en-US" w:eastAsia="hr-HR"/>
        </w:rPr>
      </w:pPr>
      <w:r>
        <w:rPr>
          <w:rFonts w:eastAsia="Calibri" w:cs="Times New Roman"/>
          <w:lang w:val="en-US" w:eastAsia="hr-HR"/>
        </w:rPr>
        <w:t xml:space="preserve">Općinsko vijeće Općine Lanišće </w:t>
      </w:r>
      <w:r w:rsidRPr="00301039">
        <w:rPr>
          <w:rFonts w:eastAsia="Calibri" w:cs="Times New Roman"/>
          <w:lang w:val="en-US" w:eastAsia="hr-HR"/>
        </w:rPr>
        <w:t>donosi Odluku o dodjeli žurne pomoći kojom se određuje:</w:t>
      </w:r>
    </w:p>
    <w:p w14:paraId="2ECAEB54" w14:textId="77777777" w:rsidR="00E13256" w:rsidRPr="00301039" w:rsidRDefault="00E13256" w:rsidP="00E13256">
      <w:pPr>
        <w:numPr>
          <w:ilvl w:val="0"/>
          <w:numId w:val="27"/>
        </w:numPr>
        <w:spacing w:after="0" w:line="276" w:lineRule="auto"/>
        <w:ind w:left="714" w:right="68" w:hanging="357"/>
        <w:jc w:val="left"/>
        <w:rPr>
          <w:rFonts w:eastAsia="Times New Roman" w:cstheme="minorHAnsi"/>
          <w:color w:val="000000"/>
          <w:lang w:eastAsia="hr-HR"/>
        </w:rPr>
      </w:pPr>
      <w:r w:rsidRPr="00301039">
        <w:rPr>
          <w:rFonts w:eastAsia="Times New Roman" w:cstheme="minorHAnsi"/>
          <w:color w:val="000000"/>
          <w:lang w:eastAsia="hr-HR"/>
        </w:rPr>
        <w:t>vrijednost novčanih sredstava žurne pomoći,</w:t>
      </w:r>
    </w:p>
    <w:p w14:paraId="39B2CDEF" w14:textId="77777777" w:rsidR="00E13256" w:rsidRPr="00301039" w:rsidRDefault="00E13256" w:rsidP="00E13256">
      <w:pPr>
        <w:numPr>
          <w:ilvl w:val="0"/>
          <w:numId w:val="27"/>
        </w:numPr>
        <w:spacing w:after="0" w:line="276" w:lineRule="auto"/>
        <w:ind w:left="714" w:right="68" w:hanging="357"/>
        <w:jc w:val="left"/>
        <w:rPr>
          <w:rFonts w:eastAsia="Times New Roman" w:cstheme="minorHAnsi"/>
          <w:color w:val="000000"/>
          <w:lang w:eastAsia="hr-HR"/>
        </w:rPr>
      </w:pPr>
      <w:r w:rsidRPr="00301039">
        <w:rPr>
          <w:rFonts w:eastAsia="Times New Roman" w:cstheme="minorHAnsi"/>
          <w:color w:val="000000"/>
          <w:lang w:eastAsia="hr-HR"/>
        </w:rPr>
        <w:t xml:space="preserve">kriteriji, način raspodjele i namjena žurne pomoći, </w:t>
      </w:r>
    </w:p>
    <w:p w14:paraId="1B930A31" w14:textId="77777777" w:rsidR="00E13256" w:rsidRPr="00301039" w:rsidRDefault="00E13256" w:rsidP="00E13256">
      <w:pPr>
        <w:numPr>
          <w:ilvl w:val="0"/>
          <w:numId w:val="27"/>
        </w:numPr>
        <w:spacing w:after="120" w:line="276" w:lineRule="auto"/>
        <w:ind w:left="714" w:right="68" w:hanging="357"/>
        <w:jc w:val="left"/>
        <w:rPr>
          <w:rFonts w:eastAsia="Times New Roman" w:cstheme="minorHAnsi"/>
          <w:color w:val="000000"/>
          <w:lang w:eastAsia="hr-HR"/>
        </w:rPr>
      </w:pPr>
      <w:r w:rsidRPr="00301039">
        <w:rPr>
          <w:rFonts w:eastAsia="Times New Roman" w:cstheme="minorHAnsi"/>
          <w:color w:val="000000"/>
          <w:lang w:eastAsia="hr-HR"/>
        </w:rPr>
        <w:t>drugi uvjeti i postupanja u raspodjeli žurne pomoći.</w:t>
      </w:r>
    </w:p>
    <w:p w14:paraId="72FAAE66" w14:textId="77777777" w:rsidR="00E13256" w:rsidRDefault="00E13256" w:rsidP="00E13256">
      <w:pPr>
        <w:spacing w:after="120" w:line="276" w:lineRule="auto"/>
        <w:ind w:firstLine="708"/>
        <w:rPr>
          <w:rFonts w:eastAsia="Calibri" w:cs="Times New Roman"/>
          <w:lang w:val="en-US" w:eastAsia="hr-HR"/>
        </w:rPr>
      </w:pPr>
      <w:r w:rsidRPr="00301039">
        <w:rPr>
          <w:rFonts w:eastAsia="Calibri" w:cs="Times New Roman"/>
          <w:lang w:val="en-US" w:eastAsia="hr-HR"/>
        </w:rPr>
        <w:t>Žurna se pomoć u pravilu dodjeljuje kao predujam i ne isključuje dodjelu pomoći u postupku redovne dodjele sredstava pomoći za ublažavanje i djelomično uklanjanje posljedica prirodnih nepogoda.</w:t>
      </w:r>
    </w:p>
    <w:p w14:paraId="16016C87" w14:textId="77777777" w:rsidR="00E13256" w:rsidRDefault="00E13256" w:rsidP="00E13256">
      <w:pPr>
        <w:pStyle w:val="Naslov1"/>
        <w:rPr>
          <w:rFonts w:eastAsia="Calibri"/>
        </w:rPr>
      </w:pPr>
      <w:bookmarkStart w:id="65" w:name="_Toc85097698"/>
      <w:bookmarkStart w:id="66" w:name="_Toc85100775"/>
      <w:bookmarkStart w:id="67" w:name="_Toc85129195"/>
      <w:bookmarkStart w:id="68" w:name="_Toc176937236"/>
      <w:r w:rsidRPr="00D62F73">
        <w:rPr>
          <w:rFonts w:eastAsia="Calibri"/>
        </w:rPr>
        <w:t>UTJECAJ KLIMATSKIH PROMJENA NA PRIRODNE NEPOGODE</w:t>
      </w:r>
      <w:bookmarkEnd w:id="65"/>
      <w:bookmarkEnd w:id="66"/>
      <w:bookmarkEnd w:id="67"/>
      <w:bookmarkEnd w:id="68"/>
    </w:p>
    <w:p w14:paraId="4FAD390E" w14:textId="77777777" w:rsidR="00E13256" w:rsidRDefault="00E13256" w:rsidP="00E13256">
      <w:pPr>
        <w:pStyle w:val="Odlomakpopisa1"/>
        <w:ind w:firstLine="708"/>
      </w:pPr>
      <w:r>
        <w:t>Međuvladin panel za klimatske promjene (eng. Intergovernmental Panel on Climate Change – IPCC) definira klimatsku promjenu kao „svaku promjenu u klimi tijekom vremena, bilo zbog prirodnih promjena ili promjena koje su rezultat ljudskih aktivnosti“. Definicija klimatskih promjena prema Okvirnoj konvenciji Ujedinjenih naroda o promjeni klime (UNFCCC) se posebno oslanja na ljudsko djelovanje kao: „promjena klime koja se pripisuje izravno ili neizravno ljudskim aktivnostima koje mijenjaju sastav globalne atmosfere i koja je, pored prirodnih klimatskih varijabilnosti, promatrana tijekom usporedivih razdoblja“.</w:t>
      </w:r>
    </w:p>
    <w:p w14:paraId="4372A8E6" w14:textId="77777777" w:rsidR="00E13256" w:rsidRDefault="00E13256" w:rsidP="00E13256">
      <w:pPr>
        <w:pStyle w:val="Odlomakpopisa1"/>
        <w:ind w:firstLine="708"/>
      </w:pPr>
      <w:r>
        <w:t>IPCC definira prilagodnu klimatskim promjenama prilagodbu kao „prilagodbu u prirodnim ili ljudskim sustavima kao odgovor na stvarne ili očekivane klimatske podražaje ili njihove učinke koji ublažavaju štetu ili iskorištavaju korisne mogućnosti“. Prilagodba se također može shvatiti kao učenje kako živjeti s posljedicama klimatskih promjena. Prilagodbu na klimatske promjene možemo sagledati i kao prilagodbu na prirodnu varijabilnost/promjenjivost tj. pojavu ekstrema neovisno o tome povećava li se njihova frekvencija, trajanje ili prostorni obuhvat.</w:t>
      </w:r>
    </w:p>
    <w:p w14:paraId="20C65F17" w14:textId="77777777" w:rsidR="00E13256" w:rsidRDefault="00E13256" w:rsidP="00E13256">
      <w:pPr>
        <w:pStyle w:val="Odlomakpopisa1"/>
        <w:ind w:firstLine="708"/>
      </w:pPr>
      <w:r>
        <w:t xml:space="preserve">Klimatske promjene predstavljaju jednu od najvećih prijetnji današnjem društvu. </w:t>
      </w:r>
      <w:r w:rsidRPr="008B37E9">
        <w:t xml:space="preserve">Klimatske promjene predstavljaju rastuću prijetnju u 21. stoljeću i predstavljaju izazov za cijelo čovječanstvo jer utječu na sve aspekte okoliša i gospodarstva te ugrožavaju održivi razvoj društva. Klimatske promjene utječu na učestalost i intenzitet ekstremnih vremenskih nepogoda (ekstremne padaline, poplave i bujice, erozije, oluje, suša, toplinski valovi, požari) i na </w:t>
      </w:r>
      <w:r w:rsidRPr="008B37E9">
        <w:lastRenderedPageBreak/>
        <w:t>postepene klimatske promjene (porast temperature zraka, tla i vodenih površina, podizanje razine mora, zakiseljavanje mora, širenje sušnih područja).</w:t>
      </w:r>
      <w:r>
        <w:t xml:space="preserve"> Zbog navedenih razloga je </w:t>
      </w:r>
      <w:r w:rsidRPr="008B37E9">
        <w:t xml:space="preserve">Hrvatski Sabor </w:t>
      </w:r>
      <w:r>
        <w:t xml:space="preserve">7. travnja </w:t>
      </w:r>
      <w:r w:rsidRPr="008B37E9">
        <w:t xml:space="preserve">2020. godine usvojio Strategiju prilagodbe klimatskim promjenama u Republici Hrvatskoj za razdoblje do 2040. godine s pogledom na 2070. godinu </w:t>
      </w:r>
      <w:r>
        <w:t>(„Narodne novine“ broj 46/20)</w:t>
      </w:r>
      <w:r w:rsidRPr="008B37E9">
        <w:t>, čija uloga je osvijestiti važnost i prijetnje klimatskih promjena za društvo te nužnost integracije koncepta prilagodbe klimatskim promjenama u postojeće i nove politike, kako bi se smanjila ranjivost i smanjili nepotrebni troškovi sanacija od posljedica.</w:t>
      </w:r>
    </w:p>
    <w:p w14:paraId="753ABF88" w14:textId="77777777" w:rsidR="00E13256" w:rsidRDefault="00E13256" w:rsidP="00E13256">
      <w:pPr>
        <w:pStyle w:val="Odlomakpopisa1"/>
        <w:ind w:firstLine="708"/>
      </w:pPr>
      <w:r w:rsidRPr="00CA6E85">
        <w:t>U Strategiji je navedeno da osim na nacionalnoj razini, problematici prilagodbe klimatskim promjenama treba na jednako ozbiljan način pristupiti na područnoj (regionalnoj) i lokalnoj razini prije svega jer je u mnogim aspektima prilagodba klimatskim promjenama pitanje od lokalnog značaja te se dionici na tim razinama smatraju ključnima u poduzimanju mjera prilagodbe. Tu spadaju djelatnosti koje, u manjoj ili većoj mjeri, imaju dodirnih točaka s aktivnostima prilagodbe klimatskim promjenama: uređenje naselja i stanovanja, komunalno gospodarstvo, prostorno i urbanističko planiranje, zaštita i unaprjeđenje prirodnog okoliša, protupožarna i civilna zaštita. Za što učinkovitije djelovanje JLP(R)S-a prema prilagodbi klimatskim promjenama, potrebno je značajno jačati njihove kompetencije i kapacitete. Kako na strateškoj razini (izrada regionalnih razvojnih i prostornih planova koji će uključivati komponentu prilagodbe klimatskih promjenama), tako i na tehničkoj razini obukom službenika i stručnjaka u pojedinim područjima prilagodbe klimatskim promjenama.</w:t>
      </w:r>
    </w:p>
    <w:p w14:paraId="69D2BDDD" w14:textId="77777777" w:rsidR="00E13256" w:rsidRDefault="00E13256" w:rsidP="00E13256">
      <w:pPr>
        <w:pStyle w:val="Odlomakpopisa1"/>
        <w:ind w:firstLine="708"/>
      </w:pPr>
      <w:r>
        <w:t xml:space="preserve">Strategija se temelji se na analizi onih sektora i međusektorskih područja koji su relevantni za prilagodbu zbog njihove socioekonomske važnosti za Republiku Hrvatsku i/ili su od važnosti za prirodu i okoliš. U tu je svrhu odabrano 8 ključnih sektora (vodni resursi, poljoprivreda, šumarstvo, ribarstvo, bioraznolikost, energetika, turizam i zdravlje) i 2 međusektorska tematska područja (prostorno planiranje i uređenje te upravljanje rizicima). U Strategiji je prikazan utjecaj i izazovi prilagodbe klimatskim promjena te mjere i aktivnosti kao mogući odgovori na smanjenje visoke ranjivosti. Mjere su grupirane prema hitnosti i značaju provedbe u 3 temeljne kategorije: </w:t>
      </w:r>
    </w:p>
    <w:p w14:paraId="54CAB20F" w14:textId="77777777" w:rsidR="00E13256" w:rsidRDefault="00E13256" w:rsidP="00E13256">
      <w:pPr>
        <w:pStyle w:val="Odlomakpopisa"/>
        <w:numPr>
          <w:ilvl w:val="0"/>
          <w:numId w:val="36"/>
        </w:numPr>
        <w:spacing w:after="200" w:line="276" w:lineRule="auto"/>
        <w:rPr>
          <w:lang w:eastAsia="zh-CN"/>
        </w:rPr>
      </w:pPr>
      <w:r>
        <w:rPr>
          <w:lang w:eastAsia="zh-CN"/>
        </w:rPr>
        <w:t xml:space="preserve">mjere vrlo visoke važnosti provedbe, </w:t>
      </w:r>
    </w:p>
    <w:p w14:paraId="7F1DBD11" w14:textId="77777777" w:rsidR="00E13256" w:rsidRDefault="00E13256" w:rsidP="00E13256">
      <w:pPr>
        <w:pStyle w:val="Odlomakpopisa"/>
        <w:numPr>
          <w:ilvl w:val="0"/>
          <w:numId w:val="36"/>
        </w:numPr>
        <w:spacing w:after="200" w:line="276" w:lineRule="auto"/>
        <w:rPr>
          <w:lang w:eastAsia="zh-CN"/>
        </w:rPr>
      </w:pPr>
      <w:r>
        <w:rPr>
          <w:lang w:eastAsia="zh-CN"/>
        </w:rPr>
        <w:t>mjere visoke važnosti provedbe</w:t>
      </w:r>
    </w:p>
    <w:p w14:paraId="32EB2A4A" w14:textId="77777777" w:rsidR="00E13256" w:rsidRDefault="00E13256" w:rsidP="00E13256">
      <w:pPr>
        <w:pStyle w:val="Odlomakpopisa"/>
        <w:numPr>
          <w:ilvl w:val="0"/>
          <w:numId w:val="36"/>
        </w:numPr>
        <w:spacing w:after="200" w:line="276" w:lineRule="auto"/>
        <w:rPr>
          <w:lang w:eastAsia="zh-CN"/>
        </w:rPr>
      </w:pPr>
      <w:r>
        <w:rPr>
          <w:lang w:eastAsia="zh-CN"/>
        </w:rPr>
        <w:t>mjere srednje važnosti provedbe.</w:t>
      </w:r>
    </w:p>
    <w:p w14:paraId="02C22F21" w14:textId="77777777" w:rsidR="00E13256" w:rsidRDefault="00E13256" w:rsidP="00E13256">
      <w:pPr>
        <w:ind w:firstLine="708"/>
        <w:rPr>
          <w:lang w:eastAsia="zh-CN"/>
        </w:rPr>
      </w:pPr>
      <w:r w:rsidRPr="0047397C">
        <w:rPr>
          <w:lang w:eastAsia="zh-CN"/>
        </w:rPr>
        <w:t>Nacionalna razvojna strategija Republike Hrvatske do 2030. godine</w:t>
      </w:r>
      <w:r>
        <w:rPr>
          <w:lang w:eastAsia="zh-CN"/>
        </w:rPr>
        <w:t xml:space="preserve"> („Narodne novine“ broj 13/21) kao dugoročni akt strateškog planiranja koji definira nacionalnu politiku regionalnog razvoja usvojena je na sjednici Hrvatskog sabora 5. veljače 2021. godine. </w:t>
      </w:r>
      <w:r w:rsidRPr="0047397C">
        <w:rPr>
          <w:lang w:eastAsia="zh-CN"/>
        </w:rPr>
        <w:t xml:space="preserve">Nacionalna razvojna strategija </w:t>
      </w:r>
      <w:r>
        <w:rPr>
          <w:lang w:eastAsia="zh-CN"/>
        </w:rPr>
        <w:t xml:space="preserve">kao hijerarhijski najviši akt strateškog planiranja u Republici </w:t>
      </w:r>
      <w:r>
        <w:rPr>
          <w:lang w:eastAsia="zh-CN"/>
        </w:rPr>
        <w:lastRenderedPageBreak/>
        <w:t>Hrvatskoj služi za oblikovanje i provedbu razvojnih politika Republike Hrvatske. Ostali akti strateškog planiranja (između ostalog razvojni planovi) ne mogu biti u suprotnosti s Nacionalnom razvojnom strategijom. Prema Nacionalnoj razvojnoj strategiji, Ujedinjeni narodi procjenjuju da će klimatske promjene do 2030. godine uzrokovati pad gospodarske produktivnosti koji će koštati do 2.000 milijarde dolara godišnje, dok Međunarodna organizacija rada predviđa da će globalno zatopljenje samo u ovom desetljeću uništiti preko 80 milijuna radnih mjesta. Usto procjenjuje se da bi, bez hitne akcije, klimatske promjene mogle do 2030. godine siromaštvu izložiti dodatnih 100 milijuna ljudi u svijetu. Svi ti izazovi povezani s okolišem i globalnim zatopljenjem, u središte pozornosti postavljaju način korištenja prirodnih resursa radi osiguranja dovoljne količine zdrave hrane, vode i „čiste“ energije jer klimatske promjene već imaju stvarne i mjerljive učinke na ljudsko zdravlje.</w:t>
      </w:r>
      <w:r w:rsidRPr="00F03CAF">
        <w:t xml:space="preserve"> </w:t>
      </w:r>
      <w:r w:rsidRPr="00F03CAF">
        <w:rPr>
          <w:lang w:eastAsia="zh-CN"/>
        </w:rPr>
        <w:t>Ti će se učinci povećavati, a najviše će biti pogođeni siromašni i osjetljive skupine.</w:t>
      </w:r>
      <w:r>
        <w:rPr>
          <w:lang w:eastAsia="zh-CN"/>
        </w:rPr>
        <w:t xml:space="preserve"> Za Republiku Hrvatsku </w:t>
      </w:r>
      <w:r w:rsidRPr="00F03CAF">
        <w:rPr>
          <w:lang w:eastAsia="zh-CN"/>
        </w:rPr>
        <w:t xml:space="preserve"> će to ponajprije značiti smanjenje bioraznolikosti, više ekstremnih vremenskih prilika, poplava, suša i požara te zabrinjavajući nastavak porasta razine mora, što su izazovi koji zahtijevaju ambiciozni zajednički i globalni odgovor na tragu Europskog zelenog plana</w:t>
      </w:r>
      <w:r>
        <w:rPr>
          <w:lang w:eastAsia="zh-CN"/>
        </w:rPr>
        <w:t>.</w:t>
      </w:r>
    </w:p>
    <w:p w14:paraId="6E96BB16" w14:textId="77777777" w:rsidR="00E13256" w:rsidRDefault="00E13256" w:rsidP="00E13256">
      <w:pPr>
        <w:ind w:firstLine="708"/>
        <w:rPr>
          <w:lang w:eastAsia="zh-CN"/>
        </w:rPr>
      </w:pPr>
    </w:p>
    <w:p w14:paraId="27941A61" w14:textId="77777777" w:rsidR="00E13256" w:rsidRDefault="00E13256" w:rsidP="00E13256">
      <w:pPr>
        <w:ind w:firstLine="708"/>
        <w:rPr>
          <w:lang w:eastAsia="zh-CN"/>
        </w:rPr>
      </w:pPr>
      <w:r w:rsidRPr="00CA0D8E">
        <w:rPr>
          <w:lang w:eastAsia="zh-CN"/>
        </w:rPr>
        <w:t>Projekcije klimatskih parametara za Republiku Hrvatsku prema scenariju RCP4.5</w:t>
      </w:r>
      <w:r>
        <w:rPr>
          <w:lang w:eastAsia="zh-CN"/>
        </w:rPr>
        <w:t xml:space="preserve"> (umjereni scenarij rasta koncentracije stakleničkih plinova) </w:t>
      </w:r>
      <w:r w:rsidRPr="00CA0D8E">
        <w:rPr>
          <w:lang w:eastAsia="zh-CN"/>
        </w:rPr>
        <w:t>u odnosu na razdoblje 1971. – 2000.</w:t>
      </w:r>
      <w:r>
        <w:rPr>
          <w:lang w:eastAsia="zh-CN"/>
        </w:rPr>
        <w:t xml:space="preserve"> prikazane su u nastavnoj tablici:</w:t>
      </w:r>
    </w:p>
    <w:p w14:paraId="77C4CE7B" w14:textId="77777777" w:rsidR="00E13256" w:rsidRDefault="00E13256" w:rsidP="00E13256">
      <w:pPr>
        <w:pStyle w:val="Opisslike"/>
        <w:keepNext/>
      </w:pPr>
      <w:bookmarkStart w:id="69" w:name="_Toc178323473"/>
      <w:r>
        <w:t xml:space="preserve">Tablica </w:t>
      </w:r>
      <w:r>
        <w:fldChar w:fldCharType="begin"/>
      </w:r>
      <w:r>
        <w:instrText xml:space="preserve"> SEQ Tablica \* ARABIC </w:instrText>
      </w:r>
      <w:r>
        <w:fldChar w:fldCharType="separate"/>
      </w:r>
      <w:r>
        <w:rPr>
          <w:noProof/>
        </w:rPr>
        <w:t>12</w:t>
      </w:r>
      <w:r>
        <w:rPr>
          <w:noProof/>
        </w:rPr>
        <w:fldChar w:fldCharType="end"/>
      </w:r>
      <w:r>
        <w:t xml:space="preserve">. </w:t>
      </w:r>
      <w:r w:rsidRPr="00887316">
        <w:t>Projekcije klimatskih parametara za Republiku Hrvatsku prema scenariju RCP4.5 u odnosu na razdoblje 1971. – 2000.</w:t>
      </w:r>
      <w:bookmarkEnd w:id="69"/>
    </w:p>
    <w:tbl>
      <w:tblPr>
        <w:tblW w:w="5000" w:type="pct"/>
        <w:tblInd w:w="-8" w:type="dxa"/>
        <w:tblCellMar>
          <w:left w:w="0" w:type="dxa"/>
          <w:right w:w="0" w:type="dxa"/>
        </w:tblCellMar>
        <w:tblLook w:val="04A0" w:firstRow="1" w:lastRow="0" w:firstColumn="1" w:lastColumn="0" w:noHBand="0" w:noVBand="1"/>
      </w:tblPr>
      <w:tblGrid>
        <w:gridCol w:w="1297"/>
        <w:gridCol w:w="1420"/>
        <w:gridCol w:w="3355"/>
        <w:gridCol w:w="2982"/>
      </w:tblGrid>
      <w:tr w:rsidR="00E13256" w:rsidRPr="0060182E" w14:paraId="60C332E3" w14:textId="77777777" w:rsidTr="00147932">
        <w:trPr>
          <w:tblHeader/>
        </w:trPr>
        <w:tc>
          <w:tcPr>
            <w:tcW w:w="1500" w:type="pct"/>
            <w:gridSpan w:val="2"/>
            <w:vMerge w:val="restar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4323D51" w14:textId="77777777" w:rsidR="00E13256" w:rsidRPr="0060182E" w:rsidRDefault="00E13256" w:rsidP="00147932">
            <w:pPr>
              <w:spacing w:after="0" w:line="276" w:lineRule="auto"/>
              <w:jc w:val="center"/>
              <w:rPr>
                <w:rFonts w:eastAsiaTheme="minorHAnsi" w:cstheme="minorHAnsi"/>
                <w:b/>
                <w:bCs/>
                <w:sz w:val="20"/>
                <w:szCs w:val="20"/>
                <w:lang w:eastAsia="hr-HR"/>
              </w:rPr>
            </w:pPr>
            <w:r w:rsidRPr="0060182E">
              <w:rPr>
                <w:rFonts w:eastAsiaTheme="minorHAnsi" w:cstheme="minorHAnsi"/>
                <w:b/>
                <w:bCs/>
                <w:sz w:val="20"/>
                <w:szCs w:val="20"/>
                <w:bdr w:val="none" w:sz="0" w:space="0" w:color="auto" w:frame="1"/>
                <w:lang w:eastAsia="hr-HR"/>
              </w:rPr>
              <w:t>Klimatski parametar</w:t>
            </w:r>
          </w:p>
        </w:tc>
        <w:tc>
          <w:tcPr>
            <w:tcW w:w="3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667375A" w14:textId="77777777" w:rsidR="00E13256" w:rsidRPr="0060182E" w:rsidRDefault="00E13256" w:rsidP="00147932">
            <w:pPr>
              <w:spacing w:after="0" w:line="276" w:lineRule="auto"/>
              <w:jc w:val="center"/>
              <w:rPr>
                <w:rFonts w:eastAsiaTheme="minorHAnsi" w:cstheme="minorHAnsi"/>
                <w:b/>
                <w:bCs/>
                <w:sz w:val="20"/>
                <w:szCs w:val="20"/>
                <w:lang w:eastAsia="hr-HR"/>
              </w:rPr>
            </w:pPr>
            <w:r w:rsidRPr="0060182E">
              <w:rPr>
                <w:rFonts w:eastAsiaTheme="minorHAnsi" w:cstheme="minorHAnsi"/>
                <w:b/>
                <w:bCs/>
                <w:sz w:val="20"/>
                <w:szCs w:val="20"/>
                <w:bdr w:val="none" w:sz="0" w:space="0" w:color="auto" w:frame="1"/>
                <w:lang w:eastAsia="hr-HR"/>
              </w:rPr>
              <w:t>Projekcije buduće klime prema scenariju RCP4.5 u odnosu na razdoblje 1971. – 2000. godine dobivene klimatskim modeliranjem</w:t>
            </w:r>
          </w:p>
        </w:tc>
      </w:tr>
      <w:tr w:rsidR="00E13256" w:rsidRPr="0060182E" w14:paraId="6C3FE8A0" w14:textId="77777777" w:rsidTr="00147932">
        <w:trPr>
          <w:tblHeader/>
        </w:trPr>
        <w:tc>
          <w:tcPr>
            <w:tcW w:w="1500" w:type="pct"/>
            <w:gridSpan w:val="2"/>
            <w:vMerge/>
            <w:tcBorders>
              <w:top w:val="single" w:sz="6" w:space="0" w:color="auto"/>
              <w:left w:val="single" w:sz="6" w:space="0" w:color="auto"/>
              <w:bottom w:val="single" w:sz="6" w:space="0" w:color="auto"/>
              <w:right w:val="single" w:sz="6" w:space="0" w:color="auto"/>
            </w:tcBorders>
            <w:vAlign w:val="center"/>
            <w:hideMark/>
          </w:tcPr>
          <w:p w14:paraId="3B841B56" w14:textId="77777777" w:rsidR="00E13256" w:rsidRPr="0060182E" w:rsidRDefault="00E13256" w:rsidP="00147932">
            <w:pPr>
              <w:spacing w:after="0" w:line="276" w:lineRule="auto"/>
              <w:jc w:val="center"/>
              <w:rPr>
                <w:rFonts w:eastAsiaTheme="minorHAnsi" w:cstheme="minorHAnsi"/>
                <w:b/>
                <w:bCs/>
                <w:sz w:val="20"/>
                <w:szCs w:val="20"/>
                <w:lang w:eastAsia="hr-HR"/>
              </w:rPr>
            </w:pP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6198928" w14:textId="77777777" w:rsidR="00E13256" w:rsidRPr="0060182E" w:rsidRDefault="00E13256" w:rsidP="00147932">
            <w:pPr>
              <w:spacing w:after="0" w:line="276" w:lineRule="auto"/>
              <w:jc w:val="center"/>
              <w:rPr>
                <w:rFonts w:eastAsiaTheme="minorHAnsi" w:cstheme="minorHAnsi"/>
                <w:b/>
                <w:bCs/>
                <w:sz w:val="20"/>
                <w:szCs w:val="20"/>
                <w:lang w:eastAsia="hr-HR"/>
              </w:rPr>
            </w:pPr>
            <w:r w:rsidRPr="0060182E">
              <w:rPr>
                <w:rFonts w:eastAsiaTheme="minorHAnsi" w:cstheme="minorHAnsi"/>
                <w:b/>
                <w:bCs/>
                <w:sz w:val="20"/>
                <w:szCs w:val="20"/>
                <w:bdr w:val="none" w:sz="0" w:space="0" w:color="auto" w:frame="1"/>
                <w:lang w:eastAsia="hr-HR"/>
              </w:rPr>
              <w:t>2011. – 2040.</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CAFB859" w14:textId="77777777" w:rsidR="00E13256" w:rsidRPr="0060182E" w:rsidRDefault="00E13256" w:rsidP="00147932">
            <w:pPr>
              <w:spacing w:after="0" w:line="276" w:lineRule="auto"/>
              <w:jc w:val="center"/>
              <w:rPr>
                <w:rFonts w:eastAsiaTheme="minorHAnsi" w:cstheme="minorHAnsi"/>
                <w:b/>
                <w:bCs/>
                <w:sz w:val="20"/>
                <w:szCs w:val="20"/>
                <w:lang w:eastAsia="hr-HR"/>
              </w:rPr>
            </w:pPr>
            <w:r w:rsidRPr="0060182E">
              <w:rPr>
                <w:rFonts w:eastAsiaTheme="minorHAnsi" w:cstheme="minorHAnsi"/>
                <w:b/>
                <w:bCs/>
                <w:sz w:val="20"/>
                <w:szCs w:val="20"/>
                <w:bdr w:val="none" w:sz="0" w:space="0" w:color="auto" w:frame="1"/>
                <w:lang w:eastAsia="hr-HR"/>
              </w:rPr>
              <w:t>2041. – 2070.</w:t>
            </w:r>
          </w:p>
        </w:tc>
      </w:tr>
      <w:tr w:rsidR="00E13256" w:rsidRPr="0060182E" w14:paraId="072BCA0A" w14:textId="77777777" w:rsidTr="00147932">
        <w:trPr>
          <w:trHeight w:val="20"/>
        </w:trPr>
        <w:tc>
          <w:tcPr>
            <w:tcW w:w="1500" w:type="pct"/>
            <w:gridSpan w:val="2"/>
            <w:vMerge w:val="restar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ACC281A"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OBORINE</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52B4F8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Srednja godišnja količina: malo smanjenje (osim manji porast u SZ Hrvatskoj)</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996BF0A"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Srednja godišnja količina: daljnji trend smanjenja (do 5 %) u gotovo cijeloj Hrvatske osim u SZ dijelovima</w:t>
            </w:r>
          </w:p>
        </w:tc>
      </w:tr>
      <w:tr w:rsidR="00E13256" w:rsidRPr="0060182E" w14:paraId="67362245" w14:textId="77777777" w:rsidTr="00147932">
        <w:tc>
          <w:tcPr>
            <w:tcW w:w="1500" w:type="pct"/>
            <w:gridSpan w:val="2"/>
            <w:vMerge/>
            <w:tcBorders>
              <w:top w:val="single" w:sz="6" w:space="0" w:color="auto"/>
              <w:left w:val="single" w:sz="6" w:space="0" w:color="auto"/>
              <w:bottom w:val="single" w:sz="6" w:space="0" w:color="auto"/>
              <w:right w:val="single" w:sz="6" w:space="0" w:color="auto"/>
            </w:tcBorders>
            <w:vAlign w:val="center"/>
            <w:hideMark/>
          </w:tcPr>
          <w:p w14:paraId="35F28839" w14:textId="77777777" w:rsidR="00E13256" w:rsidRPr="0060182E" w:rsidRDefault="00E13256" w:rsidP="00147932">
            <w:pPr>
              <w:spacing w:after="0" w:line="276" w:lineRule="auto"/>
              <w:rPr>
                <w:rFonts w:eastAsiaTheme="minorHAnsi" w:cstheme="minorHAnsi"/>
                <w:sz w:val="20"/>
                <w:szCs w:val="20"/>
                <w:lang w:eastAsia="hr-HR"/>
              </w:rPr>
            </w:pP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460BB1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Sezone: različit predznak; zima i proljeće u većem dijelu Hrvatske manji porast + 5 – 10 %, a ljeto i jesen smanjenje (najviše – 5 – 10 % u J Lici i S Dalmaciji)</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7DF626A9"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Sezone: smanjenje u svim sezonama (do 10 % gorje i S Dalmacija) osim zimi (povećanje 5 – 10 % S Hrvatska)</w:t>
            </w:r>
          </w:p>
        </w:tc>
      </w:tr>
      <w:tr w:rsidR="00E13256" w:rsidRPr="0060182E" w14:paraId="3E51DDEE" w14:textId="77777777" w:rsidTr="00147932">
        <w:tc>
          <w:tcPr>
            <w:tcW w:w="1500" w:type="pct"/>
            <w:gridSpan w:val="2"/>
            <w:vMerge/>
            <w:tcBorders>
              <w:top w:val="single" w:sz="6" w:space="0" w:color="auto"/>
              <w:left w:val="single" w:sz="6" w:space="0" w:color="auto"/>
              <w:bottom w:val="single" w:sz="6" w:space="0" w:color="auto"/>
              <w:right w:val="single" w:sz="6" w:space="0" w:color="auto"/>
            </w:tcBorders>
            <w:vAlign w:val="center"/>
            <w:hideMark/>
          </w:tcPr>
          <w:p w14:paraId="22CD9B18" w14:textId="77777777" w:rsidR="00E13256" w:rsidRPr="0060182E" w:rsidRDefault="00E13256" w:rsidP="00147932">
            <w:pPr>
              <w:spacing w:after="0" w:line="276" w:lineRule="auto"/>
              <w:rPr>
                <w:rFonts w:eastAsiaTheme="minorHAnsi" w:cstheme="minorHAnsi"/>
                <w:sz w:val="20"/>
                <w:szCs w:val="20"/>
                <w:lang w:eastAsia="hr-HR"/>
              </w:rPr>
            </w:pP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44C39C05"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broja kišnih razdoblja (osim u središnjoj Hrvatskoj gdje bi se malo povećao). Broj sušnih razdoblja bi se povećao</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F453D6A"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Broj sušnih razdoblja bi se povećao</w:t>
            </w:r>
          </w:p>
        </w:tc>
      </w:tr>
      <w:tr w:rsidR="00E13256" w:rsidRPr="0060182E" w14:paraId="13E411E8"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5BBC5CE"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lastRenderedPageBreak/>
              <w:t>SNJEŽNI POKROV</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FA06193"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(najveće u Gorskom kotaru, do 50 %)</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76CC3A43"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Daljnje smanjenje (naročito planinski krajevi)</w:t>
            </w:r>
          </w:p>
        </w:tc>
      </w:tr>
      <w:tr w:rsidR="00E13256" w:rsidRPr="0060182E" w14:paraId="5A0062FB"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F8FA49C"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POVRŠINSKO OTJECANJE</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4AAB868"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Nema većih promjena u većini krajeva; no u gorskim predjelima i zaleđu Dalmacije smanjenje do 10 %</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4714F6A"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otjecanja u cijeloj Hrvatskoj (osobito u proljeće)</w:t>
            </w:r>
          </w:p>
        </w:tc>
      </w:tr>
      <w:tr w:rsidR="00E13256" w:rsidRPr="0060182E" w14:paraId="71713579" w14:textId="77777777" w:rsidTr="00147932">
        <w:tc>
          <w:tcPr>
            <w:tcW w:w="1500" w:type="pct"/>
            <w:gridSpan w:val="2"/>
            <w:vMerge w:val="restar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BE2305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TEMPERATURA ZRAKA</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0F656ECC"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Srednja: porast 1 – 1,4 °C (sve sezone, cijela Hrvatska)</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41583EE2"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Srednja: porast 1,5 – 2,2 °C (sve sezone, cijela Hrvatska – naročito kontinent)</w:t>
            </w:r>
          </w:p>
        </w:tc>
      </w:tr>
      <w:tr w:rsidR="00E13256" w:rsidRPr="0060182E" w14:paraId="1D9B30A6" w14:textId="77777777" w:rsidTr="00147932">
        <w:tc>
          <w:tcPr>
            <w:tcW w:w="1500" w:type="pct"/>
            <w:gridSpan w:val="2"/>
            <w:vMerge/>
            <w:tcBorders>
              <w:top w:val="single" w:sz="6" w:space="0" w:color="auto"/>
              <w:left w:val="single" w:sz="6" w:space="0" w:color="auto"/>
              <w:bottom w:val="single" w:sz="6" w:space="0" w:color="auto"/>
              <w:right w:val="single" w:sz="6" w:space="0" w:color="auto"/>
            </w:tcBorders>
            <w:vAlign w:val="center"/>
            <w:hideMark/>
          </w:tcPr>
          <w:p w14:paraId="1F1D46D7" w14:textId="77777777" w:rsidR="00E13256" w:rsidRPr="0060182E" w:rsidRDefault="00E13256" w:rsidP="00147932">
            <w:pPr>
              <w:spacing w:after="0" w:line="276" w:lineRule="auto"/>
              <w:rPr>
                <w:rFonts w:eastAsiaTheme="minorHAnsi" w:cstheme="minorHAnsi"/>
                <w:sz w:val="20"/>
                <w:szCs w:val="20"/>
                <w:lang w:eastAsia="hr-HR"/>
              </w:rPr>
            </w:pP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41335E8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Maksimalna: porast u svim sezonama 1 – 1,5 °C</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ABE3243"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Maksimalna: porast do 2,2 °C u ljeto (do 2,3 °C na otocima)</w:t>
            </w:r>
          </w:p>
        </w:tc>
      </w:tr>
      <w:tr w:rsidR="00E13256" w:rsidRPr="0060182E" w14:paraId="446261FE" w14:textId="77777777" w:rsidTr="00147932">
        <w:tc>
          <w:tcPr>
            <w:tcW w:w="1500" w:type="pct"/>
            <w:gridSpan w:val="2"/>
            <w:vMerge/>
            <w:tcBorders>
              <w:top w:val="single" w:sz="6" w:space="0" w:color="auto"/>
              <w:left w:val="single" w:sz="6" w:space="0" w:color="auto"/>
              <w:bottom w:val="single" w:sz="6" w:space="0" w:color="auto"/>
              <w:right w:val="single" w:sz="6" w:space="0" w:color="auto"/>
            </w:tcBorders>
            <w:vAlign w:val="center"/>
            <w:hideMark/>
          </w:tcPr>
          <w:p w14:paraId="65A610E4" w14:textId="77777777" w:rsidR="00E13256" w:rsidRPr="0060182E" w:rsidRDefault="00E13256" w:rsidP="00147932">
            <w:pPr>
              <w:spacing w:after="0" w:line="276" w:lineRule="auto"/>
              <w:rPr>
                <w:rFonts w:eastAsiaTheme="minorHAnsi" w:cstheme="minorHAnsi"/>
                <w:sz w:val="20"/>
                <w:szCs w:val="20"/>
                <w:lang w:eastAsia="hr-HR"/>
              </w:rPr>
            </w:pP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EE2EAB3"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Minimalna: najveći porast zimi, 1,2 – 1,4 °C</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2528FC5"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Minimalna: najveći porast na kontinentu zimi 2,1 – 2,4 °C; a 1,8 – 2 °C primorski krajevi</w:t>
            </w:r>
          </w:p>
        </w:tc>
      </w:tr>
      <w:tr w:rsidR="00E13256" w:rsidRPr="0060182E" w14:paraId="1EACFBE7" w14:textId="77777777" w:rsidTr="00147932">
        <w:tc>
          <w:tcPr>
            <w:tcW w:w="716" w:type="pct"/>
            <w:vMerge w:val="restar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0D56168F"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EKSTREMNI VREMENSKI UVJETI</w:t>
            </w:r>
          </w:p>
        </w:tc>
        <w:tc>
          <w:tcPr>
            <w:tcW w:w="784"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AAC11CA" w14:textId="77777777" w:rsidR="00E13256" w:rsidRPr="0060182E" w:rsidRDefault="00E13256" w:rsidP="00147932">
            <w:pPr>
              <w:spacing w:after="0" w:line="276" w:lineRule="auto"/>
              <w:jc w:val="left"/>
              <w:rPr>
                <w:rFonts w:eastAsiaTheme="minorHAnsi" w:cstheme="minorHAnsi"/>
                <w:sz w:val="20"/>
                <w:szCs w:val="20"/>
                <w:lang w:eastAsia="hr-HR"/>
              </w:rPr>
            </w:pPr>
            <w:r w:rsidRPr="0060182E">
              <w:rPr>
                <w:rFonts w:eastAsiaTheme="minorHAnsi" w:cstheme="minorHAnsi"/>
                <w:sz w:val="20"/>
                <w:szCs w:val="20"/>
                <w:lang w:eastAsia="hr-HR"/>
              </w:rPr>
              <w:t>Vrućina (broj dana s Tmax &gt; +30 °C)</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763341CE"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6 do 8 dana više od referentnog razdoblja (referentno razdoblje: 15 – 25 dana godišnje)</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7706A5B"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Do 12 dana više od referentnog razdoblja</w:t>
            </w:r>
          </w:p>
        </w:tc>
      </w:tr>
      <w:tr w:rsidR="00E13256" w:rsidRPr="0060182E" w14:paraId="1354CD92" w14:textId="77777777" w:rsidTr="00147932">
        <w:tc>
          <w:tcPr>
            <w:tcW w:w="716" w:type="pct"/>
            <w:vMerge/>
            <w:tcBorders>
              <w:top w:val="single" w:sz="6" w:space="0" w:color="auto"/>
              <w:left w:val="single" w:sz="6" w:space="0" w:color="auto"/>
              <w:bottom w:val="single" w:sz="6" w:space="0" w:color="auto"/>
              <w:right w:val="single" w:sz="6" w:space="0" w:color="auto"/>
            </w:tcBorders>
            <w:vAlign w:val="center"/>
            <w:hideMark/>
          </w:tcPr>
          <w:p w14:paraId="6D489466" w14:textId="77777777" w:rsidR="00E13256" w:rsidRPr="0060182E" w:rsidRDefault="00E13256" w:rsidP="00147932">
            <w:pPr>
              <w:spacing w:after="0" w:line="276" w:lineRule="auto"/>
              <w:rPr>
                <w:rFonts w:eastAsiaTheme="minorHAnsi" w:cstheme="minorHAnsi"/>
                <w:sz w:val="20"/>
                <w:szCs w:val="20"/>
                <w:lang w:eastAsia="hr-HR"/>
              </w:rPr>
            </w:pPr>
          </w:p>
        </w:tc>
        <w:tc>
          <w:tcPr>
            <w:tcW w:w="784"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471F1D6" w14:textId="77777777" w:rsidR="00E13256" w:rsidRPr="0060182E" w:rsidRDefault="00E13256" w:rsidP="00147932">
            <w:pPr>
              <w:spacing w:after="0" w:line="276" w:lineRule="auto"/>
              <w:jc w:val="left"/>
              <w:rPr>
                <w:rFonts w:eastAsiaTheme="minorHAnsi" w:cstheme="minorHAnsi"/>
                <w:sz w:val="20"/>
                <w:szCs w:val="20"/>
                <w:lang w:eastAsia="hr-HR"/>
              </w:rPr>
            </w:pPr>
            <w:r w:rsidRPr="0060182E">
              <w:rPr>
                <w:rFonts w:eastAsiaTheme="minorHAnsi" w:cstheme="minorHAnsi"/>
                <w:sz w:val="20"/>
                <w:szCs w:val="20"/>
                <w:lang w:eastAsia="hr-HR"/>
              </w:rPr>
              <w:t>Hladnoća (broj dana s Tmin &lt; -10 °C)</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72575E0E"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broja dana s Tmin &lt; -10 °C i porast Tmin vrijednosti (1,2 – 1,4 °C)</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CC02B96"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Daljnje smanjenje broja dana s Tmin &lt; -10 °C</w:t>
            </w:r>
          </w:p>
        </w:tc>
      </w:tr>
      <w:tr w:rsidR="00E13256" w:rsidRPr="0060182E" w14:paraId="1525EDDA" w14:textId="77777777" w:rsidTr="00147932">
        <w:tc>
          <w:tcPr>
            <w:tcW w:w="716" w:type="pct"/>
            <w:vMerge/>
            <w:tcBorders>
              <w:top w:val="single" w:sz="6" w:space="0" w:color="auto"/>
              <w:left w:val="single" w:sz="6" w:space="0" w:color="auto"/>
              <w:bottom w:val="single" w:sz="6" w:space="0" w:color="auto"/>
              <w:right w:val="single" w:sz="6" w:space="0" w:color="auto"/>
            </w:tcBorders>
            <w:vAlign w:val="center"/>
            <w:hideMark/>
          </w:tcPr>
          <w:p w14:paraId="375F16BB" w14:textId="77777777" w:rsidR="00E13256" w:rsidRPr="0060182E" w:rsidRDefault="00E13256" w:rsidP="00147932">
            <w:pPr>
              <w:spacing w:after="0" w:line="276" w:lineRule="auto"/>
              <w:rPr>
                <w:rFonts w:eastAsiaTheme="minorHAnsi" w:cstheme="minorHAnsi"/>
                <w:sz w:val="20"/>
                <w:szCs w:val="20"/>
                <w:lang w:eastAsia="hr-HR"/>
              </w:rPr>
            </w:pPr>
          </w:p>
        </w:tc>
        <w:tc>
          <w:tcPr>
            <w:tcW w:w="784"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5F7E2B8" w14:textId="77777777" w:rsidR="00E13256" w:rsidRPr="0060182E" w:rsidRDefault="00E13256" w:rsidP="00147932">
            <w:pPr>
              <w:spacing w:after="0" w:line="276" w:lineRule="auto"/>
              <w:jc w:val="left"/>
              <w:rPr>
                <w:rFonts w:eastAsiaTheme="minorHAnsi" w:cstheme="minorHAnsi"/>
                <w:sz w:val="20"/>
                <w:szCs w:val="20"/>
                <w:lang w:eastAsia="hr-HR"/>
              </w:rPr>
            </w:pPr>
            <w:r w:rsidRPr="0060182E">
              <w:rPr>
                <w:rFonts w:eastAsiaTheme="minorHAnsi" w:cstheme="minorHAnsi"/>
                <w:sz w:val="20"/>
                <w:szCs w:val="20"/>
                <w:lang w:eastAsia="hr-HR"/>
              </w:rPr>
              <w:t>Tople noći (broj dana s Tmin ≥ +20 °C)</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1C17E11"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U porastu</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70E281F"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U porastu</w:t>
            </w:r>
          </w:p>
        </w:tc>
      </w:tr>
      <w:tr w:rsidR="00E13256" w:rsidRPr="0060182E" w14:paraId="7DD58C9A" w14:textId="77777777" w:rsidTr="00147932">
        <w:tc>
          <w:tcPr>
            <w:tcW w:w="716" w:type="pct"/>
            <w:vMerge w:val="restar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B228DB3"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VJETAR</w:t>
            </w:r>
          </w:p>
        </w:tc>
        <w:tc>
          <w:tcPr>
            <w:tcW w:w="784"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7A2ED23" w14:textId="77777777" w:rsidR="00E13256" w:rsidRPr="0060182E" w:rsidRDefault="00E13256" w:rsidP="00147932">
            <w:pPr>
              <w:spacing w:after="0" w:line="276" w:lineRule="auto"/>
              <w:jc w:val="left"/>
              <w:rPr>
                <w:rFonts w:eastAsiaTheme="minorHAnsi" w:cstheme="minorHAnsi"/>
                <w:sz w:val="20"/>
                <w:szCs w:val="20"/>
                <w:lang w:eastAsia="hr-HR"/>
              </w:rPr>
            </w:pPr>
            <w:r w:rsidRPr="0060182E">
              <w:rPr>
                <w:rFonts w:eastAsiaTheme="minorHAnsi" w:cstheme="minorHAnsi"/>
                <w:sz w:val="20"/>
                <w:szCs w:val="20"/>
                <w:lang w:eastAsia="hr-HR"/>
              </w:rPr>
              <w:t>Sr. brzina na 10 m</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0701AC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Zima i proljeće bez promjene, no ljeti i osobito u jesen na Jadranu porast do 20 – 25 %</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7C00D92"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Zima i proljeće uglavnom bez promjene, no trend jačanja ljeti i u jesen na Jadranu.</w:t>
            </w:r>
          </w:p>
        </w:tc>
      </w:tr>
      <w:tr w:rsidR="00E13256" w:rsidRPr="0060182E" w14:paraId="0C76DC31" w14:textId="77777777" w:rsidTr="00147932">
        <w:tc>
          <w:tcPr>
            <w:tcW w:w="716" w:type="pct"/>
            <w:vMerge/>
            <w:tcBorders>
              <w:top w:val="single" w:sz="6" w:space="0" w:color="auto"/>
              <w:left w:val="single" w:sz="6" w:space="0" w:color="auto"/>
              <w:bottom w:val="single" w:sz="6" w:space="0" w:color="auto"/>
              <w:right w:val="single" w:sz="6" w:space="0" w:color="auto"/>
            </w:tcBorders>
            <w:vAlign w:val="center"/>
            <w:hideMark/>
          </w:tcPr>
          <w:p w14:paraId="047FE5BD" w14:textId="77777777" w:rsidR="00E13256" w:rsidRPr="0060182E" w:rsidRDefault="00E13256" w:rsidP="00147932">
            <w:pPr>
              <w:spacing w:after="0" w:line="276" w:lineRule="auto"/>
              <w:rPr>
                <w:rFonts w:eastAsiaTheme="minorHAnsi" w:cstheme="minorHAnsi"/>
                <w:sz w:val="20"/>
                <w:szCs w:val="20"/>
                <w:lang w:eastAsia="hr-HR"/>
              </w:rPr>
            </w:pPr>
          </w:p>
        </w:tc>
        <w:tc>
          <w:tcPr>
            <w:tcW w:w="784"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99D2574" w14:textId="77777777" w:rsidR="00E13256" w:rsidRPr="0060182E" w:rsidRDefault="00E13256" w:rsidP="00147932">
            <w:pPr>
              <w:spacing w:after="0" w:line="276" w:lineRule="auto"/>
              <w:jc w:val="left"/>
              <w:rPr>
                <w:rFonts w:eastAsiaTheme="minorHAnsi" w:cstheme="minorHAnsi"/>
                <w:sz w:val="20"/>
                <w:szCs w:val="20"/>
                <w:lang w:eastAsia="hr-HR"/>
              </w:rPr>
            </w:pPr>
            <w:r w:rsidRPr="0060182E">
              <w:rPr>
                <w:rFonts w:eastAsiaTheme="minorHAnsi" w:cstheme="minorHAnsi"/>
                <w:sz w:val="20"/>
                <w:szCs w:val="20"/>
                <w:lang w:eastAsia="hr-HR"/>
              </w:rPr>
              <w:t>Max. brzina na 10 m</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CB2A9E8" w14:textId="77777777" w:rsidR="00E13256"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Na godišnjoj razini: bez promjene (najveće vrijednosti na otocima J Dalmacije)</w:t>
            </w:r>
          </w:p>
          <w:p w14:paraId="4D2D1028"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 sezonama: smanjenje zimi na J Jadranu i zaleđu</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4D1B76E"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 sezonama: smanjenje u svim sezonama osim ljeti. Najveće smanjenje zimi na J Jadranu</w:t>
            </w:r>
          </w:p>
        </w:tc>
      </w:tr>
      <w:tr w:rsidR="00E13256" w:rsidRPr="0060182E" w14:paraId="42F72126"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46EA067D"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EVAPOTRANSPIRACIJA</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B07B63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Povećanje u proljeće i ljeti 5 – 10 % (vanjski otoci i Z Istra &gt; 10 %)</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1E6166D"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Povećanje do 10 % za veći dio Hrvatske, pa do 15 % na obali i zaleđu te do 20 % na vanjskim otocima.</w:t>
            </w:r>
          </w:p>
        </w:tc>
      </w:tr>
      <w:tr w:rsidR="00E13256" w:rsidRPr="0060182E" w14:paraId="665E7E9E"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DBF8892"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lastRenderedPageBreak/>
              <w:t>VLAŽNOST ZRAKA</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7E713BE"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Porast cijele godine (najviše ljeti na Jadranu)</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6ED3D88"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Porast cijele godine (najviše ljeti na Jadranu)</w:t>
            </w:r>
          </w:p>
        </w:tc>
      </w:tr>
      <w:tr w:rsidR="00E13256" w:rsidRPr="0060182E" w14:paraId="5A41A104"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22C6909"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VLAŽNOST TLA</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0CC65EDB"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u sjevernoj Hrvatskoj</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131B035"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Smanjenje u cijeloj Hrvatskoj (najviše ljeto i u jesen).</w:t>
            </w:r>
          </w:p>
        </w:tc>
      </w:tr>
      <w:tr w:rsidR="00E13256" w:rsidRPr="0060182E" w14:paraId="6E9FF0E1"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2CB0666"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SUNČEVO ZRAČENJE (TOK ULAZNE SUNČANE ENERGIJE)</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1C138C4"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Ljeti i u jesen porast u cijeloj Hrvatskoj, u proljeće porast u sjevernoj Hrvatskoj, a smanjenje u zapadnoj Hrvatskoj; zimi smanjenje u cijeloj Hrvatskoj.</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4CAB9C81"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Povećanje u svim sezonama osim zimi (najveći porast u gorskoj i središnjoj Hrvatskoj)</w:t>
            </w:r>
          </w:p>
        </w:tc>
      </w:tr>
      <w:tr w:rsidR="00E13256" w:rsidRPr="0060182E" w14:paraId="47E58048" w14:textId="77777777" w:rsidTr="00147932">
        <w:tc>
          <w:tcPr>
            <w:tcW w:w="1500" w:type="pct"/>
            <w:gridSpan w:val="2"/>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08E8D6C9"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SREDNJA RAZINA MORA</w:t>
            </w:r>
          </w:p>
        </w:tc>
        <w:tc>
          <w:tcPr>
            <w:tcW w:w="1853"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78497FC"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2046. – 2065.</w:t>
            </w:r>
          </w:p>
          <w:p w14:paraId="64C79CE0"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19 – 33 cm (IPCC AR5)</w:t>
            </w:r>
          </w:p>
        </w:tc>
        <w:tc>
          <w:tcPr>
            <w:tcW w:w="1647" w:type="pct"/>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58DA20A7"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2081. – 2100.</w:t>
            </w:r>
          </w:p>
          <w:p w14:paraId="43239A5B" w14:textId="77777777" w:rsidR="00E13256" w:rsidRPr="0060182E" w:rsidRDefault="00E13256" w:rsidP="00147932">
            <w:pPr>
              <w:spacing w:after="0" w:line="276" w:lineRule="auto"/>
              <w:rPr>
                <w:rFonts w:eastAsiaTheme="minorHAnsi" w:cstheme="minorHAnsi"/>
                <w:sz w:val="20"/>
                <w:szCs w:val="20"/>
                <w:lang w:eastAsia="hr-HR"/>
              </w:rPr>
            </w:pPr>
            <w:r w:rsidRPr="0060182E">
              <w:rPr>
                <w:rFonts w:eastAsiaTheme="minorHAnsi" w:cstheme="minorHAnsi"/>
                <w:sz w:val="20"/>
                <w:szCs w:val="20"/>
                <w:lang w:eastAsia="hr-HR"/>
              </w:rPr>
              <w:t>32 – 65 cm (procjena prosječnih srednjih vrijednosti za Jadran iz raznih izvora)</w:t>
            </w:r>
          </w:p>
        </w:tc>
      </w:tr>
    </w:tbl>
    <w:p w14:paraId="4A772139" w14:textId="77777777" w:rsidR="00E13256" w:rsidRDefault="00E13256" w:rsidP="00E13256">
      <w:pPr>
        <w:pStyle w:val="1Odlomakpopisa1"/>
        <w:ind w:firstLine="0"/>
        <w:jc w:val="center"/>
        <w:rPr>
          <w:sz w:val="20"/>
          <w:szCs w:val="20"/>
        </w:rPr>
      </w:pPr>
      <w:r w:rsidRPr="009414CD">
        <w:rPr>
          <w:sz w:val="20"/>
          <w:szCs w:val="20"/>
        </w:rPr>
        <w:t>Izvor: Strategija prilagodbe klimatskim promjenama u Republici Hrvatskoj za razdoblje do 2040. godine s pogledom na 2070. godinu</w:t>
      </w:r>
    </w:p>
    <w:p w14:paraId="57426418" w14:textId="77777777" w:rsidR="00E13256" w:rsidRDefault="00E13256" w:rsidP="00E13256">
      <w:pPr>
        <w:pStyle w:val="1Odlomakpopisa1"/>
        <w:ind w:firstLine="708"/>
      </w:pPr>
      <w:r w:rsidRPr="00BC5324">
        <w:t>Hrvatska je jedna od članica Europske unije koja je najviše izložena rizicima od klimatskih promjena zbog povećanja temperature, smanjivanja oborina, mogućnosti pojave ekstremnih vremenskih prilika kao što su poplave i suše, ali i daljnjeg podizanja razine mora. Sve to ukazuje da klimatske promjene imaju potencijal uzrokovati značajne štete za ljudsko zdravlje, fizičke objekte i gospodarsku aktivnost, naročito u poljoprivredi, ribarstvu, bioraznolikosti, turizmu, prometu, proizvodnji električne energije i sl.</w:t>
      </w:r>
    </w:p>
    <w:p w14:paraId="2906C523" w14:textId="77777777" w:rsidR="00E13256" w:rsidRDefault="00E13256" w:rsidP="00E13256">
      <w:pPr>
        <w:pStyle w:val="1Odlomakpopisa1"/>
        <w:ind w:firstLine="708"/>
        <w:sectPr w:rsidR="00E13256" w:rsidSect="00E13256">
          <w:pgSz w:w="11906" w:h="16838"/>
          <w:pgMar w:top="1134" w:right="1134" w:bottom="1134" w:left="1418" w:header="709" w:footer="709" w:gutter="284"/>
          <w:cols w:space="708"/>
          <w:docGrid w:linePitch="360"/>
        </w:sectPr>
      </w:pPr>
      <w:r>
        <w:t>Utjecaj klimatskih promjena na prirodne nepogode prikazan je u nastavnoj tablici:</w:t>
      </w:r>
    </w:p>
    <w:p w14:paraId="03C59015" w14:textId="77777777" w:rsidR="00E13256" w:rsidRDefault="00E13256" w:rsidP="00E13256">
      <w:pPr>
        <w:pStyle w:val="Opisslike"/>
        <w:keepNext/>
      </w:pPr>
      <w:bookmarkStart w:id="70" w:name="_Toc178323474"/>
      <w:r>
        <w:lastRenderedPageBreak/>
        <w:t xml:space="preserve">Tablica </w:t>
      </w:r>
      <w:r>
        <w:fldChar w:fldCharType="begin"/>
      </w:r>
      <w:r>
        <w:instrText xml:space="preserve"> SEQ Tablica \* ARABIC </w:instrText>
      </w:r>
      <w:r>
        <w:fldChar w:fldCharType="separate"/>
      </w:r>
      <w:r>
        <w:rPr>
          <w:noProof/>
        </w:rPr>
        <w:t>13</w:t>
      </w:r>
      <w:r>
        <w:rPr>
          <w:noProof/>
        </w:rPr>
        <w:fldChar w:fldCharType="end"/>
      </w:r>
      <w:r>
        <w:t xml:space="preserve">. </w:t>
      </w:r>
      <w:r w:rsidRPr="00E90823">
        <w:t>Utjecaj klimatskih promjena na prirodne nepogode</w:t>
      </w:r>
      <w:bookmarkEnd w:id="70"/>
    </w:p>
    <w:tbl>
      <w:tblPr>
        <w:tblStyle w:val="Reetkatablice"/>
        <w:tblW w:w="0" w:type="auto"/>
        <w:tblLook w:val="04A0" w:firstRow="1" w:lastRow="0" w:firstColumn="1" w:lastColumn="0" w:noHBand="0" w:noVBand="1"/>
      </w:tblPr>
      <w:tblGrid>
        <w:gridCol w:w="9060"/>
      </w:tblGrid>
      <w:tr w:rsidR="00E13256" w14:paraId="0BA1E08B" w14:textId="77777777" w:rsidTr="00147932">
        <w:tc>
          <w:tcPr>
            <w:tcW w:w="9060" w:type="dxa"/>
            <w:vAlign w:val="center"/>
          </w:tcPr>
          <w:p w14:paraId="4D352A3A"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POTRES</w:t>
            </w:r>
          </w:p>
        </w:tc>
      </w:tr>
      <w:tr w:rsidR="00E13256" w14:paraId="370DD42B" w14:textId="77777777" w:rsidTr="00147932">
        <w:tc>
          <w:tcPr>
            <w:tcW w:w="9060" w:type="dxa"/>
            <w:vAlign w:val="center"/>
          </w:tcPr>
          <w:p w14:paraId="5C2FF66E" w14:textId="77777777" w:rsidR="00E13256" w:rsidRDefault="00E13256" w:rsidP="00147932">
            <w:pPr>
              <w:pStyle w:val="1Odlomakpopisa1"/>
              <w:spacing w:after="0"/>
              <w:ind w:firstLine="0"/>
              <w:rPr>
                <w:sz w:val="20"/>
              </w:rPr>
            </w:pPr>
            <w:r w:rsidRPr="00E25C06">
              <w:rPr>
                <w:rFonts w:cstheme="minorHAnsi"/>
                <w:sz w:val="20"/>
              </w:rPr>
              <w:t>Prilagodba klimatskim promjenama bavi se postojećim, ali i očekivanim utjecajima klime. S obzirom na specifičnost prirodne nepogode klimatske promjene nemaju utjecaj na pojavnost prirodne nepogode.</w:t>
            </w:r>
          </w:p>
        </w:tc>
      </w:tr>
      <w:tr w:rsidR="00E13256" w14:paraId="6B1AC298" w14:textId="77777777" w:rsidTr="00147932">
        <w:tc>
          <w:tcPr>
            <w:tcW w:w="9060" w:type="dxa"/>
            <w:vAlign w:val="center"/>
          </w:tcPr>
          <w:p w14:paraId="28915947" w14:textId="77777777" w:rsidR="00E13256" w:rsidRDefault="00E13256" w:rsidP="00147932">
            <w:pPr>
              <w:pStyle w:val="1Odlomakpopisa1"/>
              <w:spacing w:after="0"/>
              <w:ind w:firstLine="0"/>
              <w:jc w:val="center"/>
              <w:rPr>
                <w:sz w:val="20"/>
              </w:rPr>
            </w:pPr>
            <w:r w:rsidRPr="00E25C06">
              <w:rPr>
                <w:rFonts w:cstheme="minorHAnsi"/>
                <w:b/>
                <w:bCs/>
                <w:sz w:val="20"/>
              </w:rPr>
              <w:t xml:space="preserve">UTJECAJ KLIMATSKIH PROMJENA NA OLUJNI </w:t>
            </w:r>
            <w:r>
              <w:rPr>
                <w:rFonts w:cstheme="minorHAnsi"/>
                <w:b/>
                <w:bCs/>
                <w:sz w:val="20"/>
              </w:rPr>
              <w:t xml:space="preserve">I </w:t>
            </w:r>
            <w:r w:rsidRPr="00E25C06">
              <w:rPr>
                <w:rFonts w:cstheme="minorHAnsi"/>
                <w:b/>
                <w:bCs/>
                <w:sz w:val="20"/>
              </w:rPr>
              <w:t>ORKANSKI VJETAR</w:t>
            </w:r>
          </w:p>
        </w:tc>
      </w:tr>
      <w:tr w:rsidR="00E13256" w14:paraId="5D670377" w14:textId="77777777" w:rsidTr="00147932">
        <w:tc>
          <w:tcPr>
            <w:tcW w:w="9060" w:type="dxa"/>
            <w:vAlign w:val="center"/>
          </w:tcPr>
          <w:p w14:paraId="7CA83E32" w14:textId="77777777" w:rsidR="00E13256" w:rsidRDefault="00E13256" w:rsidP="00147932">
            <w:pPr>
              <w:spacing w:line="276" w:lineRule="auto"/>
              <w:rPr>
                <w:sz w:val="20"/>
              </w:rPr>
            </w:pPr>
            <w:r w:rsidRPr="00E25C06">
              <w:rPr>
                <w:rFonts w:cstheme="minorHAnsi"/>
                <w:sz w:val="20"/>
                <w:lang w:val="en-US"/>
              </w:rPr>
              <w:t>U odnosu na oluje</w:t>
            </w:r>
            <w:r>
              <w:rPr>
                <w:rFonts w:cstheme="minorHAnsi"/>
                <w:sz w:val="20"/>
                <w:lang w:val="en-US"/>
              </w:rPr>
              <w:t>,</w:t>
            </w:r>
            <w:r w:rsidRPr="00E25C06">
              <w:rPr>
                <w:rFonts w:cstheme="minorHAnsi"/>
                <w:sz w:val="20"/>
                <w:lang w:val="en-US"/>
              </w:rPr>
              <w:t xml:space="preserve"> studije se uglavnom slažu o porastu najjačih oluja i onih koji proizvode najveću štetu u svim dijelovima Europe.</w:t>
            </w:r>
            <w:r>
              <w:rPr>
                <w:rFonts w:cstheme="minorHAnsi"/>
                <w:sz w:val="20"/>
                <w:lang w:val="en-US"/>
              </w:rPr>
              <w:t xml:space="preserve"> </w:t>
            </w:r>
            <w:r w:rsidRPr="00E25C06">
              <w:rPr>
                <w:rFonts w:cstheme="minorHAnsi"/>
                <w:sz w:val="20"/>
                <w:lang w:val="en-US"/>
              </w:rPr>
              <w:t>Olujni i orkanski vjetrovi pripadaju u ekstremne vremensku pojavu koje proizvode višestruke štete, posebice u poljoprivredi od polijeganje usjeva, uništavanja voćki, vinograda i povrtnjaka. Očekuje se utjecaj na bioraznolikost u smislu oštećivanja, degradacije i izumiranja.</w:t>
            </w:r>
          </w:p>
        </w:tc>
      </w:tr>
      <w:tr w:rsidR="00E13256" w14:paraId="26C849DD" w14:textId="77777777" w:rsidTr="00147932">
        <w:tc>
          <w:tcPr>
            <w:tcW w:w="9060" w:type="dxa"/>
            <w:vAlign w:val="center"/>
          </w:tcPr>
          <w:p w14:paraId="53FCDD72"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POŽAR</w:t>
            </w:r>
          </w:p>
        </w:tc>
      </w:tr>
      <w:tr w:rsidR="00E13256" w14:paraId="12B2E938" w14:textId="77777777" w:rsidTr="00147932">
        <w:tc>
          <w:tcPr>
            <w:tcW w:w="9060" w:type="dxa"/>
            <w:vAlign w:val="center"/>
          </w:tcPr>
          <w:p w14:paraId="6CC668E4" w14:textId="77777777" w:rsidR="00E13256" w:rsidRDefault="00E13256" w:rsidP="00147932">
            <w:pPr>
              <w:pStyle w:val="1Odlomakpopisa1"/>
              <w:spacing w:after="0"/>
              <w:ind w:firstLine="0"/>
              <w:rPr>
                <w:sz w:val="20"/>
              </w:rPr>
            </w:pPr>
            <w:r w:rsidRPr="00E25C06">
              <w:rPr>
                <w:rFonts w:cstheme="minorHAnsi"/>
                <w:sz w:val="20"/>
              </w:rPr>
              <w:t>Prema Strategiji</w:t>
            </w:r>
            <w:r>
              <w:rPr>
                <w:rFonts w:cstheme="minorHAnsi"/>
                <w:sz w:val="20"/>
              </w:rPr>
              <w:t>,</w:t>
            </w:r>
            <w:r w:rsidRPr="00E25C06">
              <w:rPr>
                <w:rFonts w:cstheme="minorHAnsi"/>
                <w:sz w:val="20"/>
              </w:rPr>
              <w:t xml:space="preserve"> klimatske promjene će na ovu prirodnu nepogodu utjecati u dugoročnom razdoblju. </w:t>
            </w:r>
            <w:r>
              <w:rPr>
                <w:rFonts w:cstheme="minorHAnsi"/>
                <w:sz w:val="20"/>
              </w:rPr>
              <w:t>R</w:t>
            </w:r>
            <w:r w:rsidRPr="00E25C06">
              <w:rPr>
                <w:rFonts w:cstheme="minorHAnsi"/>
                <w:sz w:val="20"/>
              </w:rPr>
              <w:t>izik od šumskih požara prema projekcijama bit će veći za područje cijele Republike Hrvatske, što će proizvesti veće štete na šumskim ekosustavima, smanjenja vrijednosti drvnih sortimenata, smanjenje populacije šumskih vrsta i gubitka općekorisnih funkcija šuma. Požari otvorenog tipa imat će utjecaj i na prostorno planiranje i uređenje.</w:t>
            </w:r>
          </w:p>
        </w:tc>
      </w:tr>
      <w:tr w:rsidR="00E13256" w14:paraId="2EB2167B" w14:textId="77777777" w:rsidTr="00147932">
        <w:tc>
          <w:tcPr>
            <w:tcW w:w="9060" w:type="dxa"/>
            <w:vAlign w:val="center"/>
          </w:tcPr>
          <w:p w14:paraId="74A9BC84"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POPLAVU</w:t>
            </w:r>
          </w:p>
        </w:tc>
      </w:tr>
      <w:tr w:rsidR="00E13256" w14:paraId="24EC7AA2" w14:textId="77777777" w:rsidTr="00147932">
        <w:tc>
          <w:tcPr>
            <w:tcW w:w="9060" w:type="dxa"/>
            <w:vAlign w:val="center"/>
          </w:tcPr>
          <w:p w14:paraId="01153059" w14:textId="77777777" w:rsidR="00E13256" w:rsidRDefault="00E13256" w:rsidP="00147932">
            <w:pPr>
              <w:pStyle w:val="1Odlomakpopisa1"/>
              <w:spacing w:after="0"/>
              <w:ind w:firstLine="0"/>
              <w:rPr>
                <w:sz w:val="20"/>
              </w:rPr>
            </w:pPr>
            <w:r w:rsidRPr="00E25C06">
              <w:rPr>
                <w:rFonts w:cstheme="minorHAnsi"/>
                <w:sz w:val="20"/>
              </w:rPr>
              <w:t>U sljedećim razdobljima očekuje se ranjivost u segmentu poljoprivrede (poplave mogu smanjiti ili posve uništiti prinose), energetike (mogu dovesti do oštećenja energetskih postrojenja i infrastrukture) i izgrađenog okoliša (poplave u naseljima kao posljedice veće učestalosti i intenziteta ekstremnih vremenskih prilika koje obilježavaju velike količine oborine u kratkom razdoblju).</w:t>
            </w:r>
          </w:p>
        </w:tc>
      </w:tr>
      <w:tr w:rsidR="00E13256" w14:paraId="12E59BB4" w14:textId="77777777" w:rsidTr="00147932">
        <w:tc>
          <w:tcPr>
            <w:tcW w:w="9060" w:type="dxa"/>
            <w:vAlign w:val="center"/>
          </w:tcPr>
          <w:p w14:paraId="1F296A74"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TUČU</w:t>
            </w:r>
          </w:p>
        </w:tc>
      </w:tr>
      <w:tr w:rsidR="00E13256" w14:paraId="5BE7C8F8" w14:textId="77777777" w:rsidTr="00147932">
        <w:tc>
          <w:tcPr>
            <w:tcW w:w="9060" w:type="dxa"/>
            <w:vAlign w:val="center"/>
          </w:tcPr>
          <w:p w14:paraId="0D930307" w14:textId="77777777" w:rsidR="00E13256" w:rsidRDefault="00E13256" w:rsidP="00147932">
            <w:pPr>
              <w:pStyle w:val="1Odlomakpopisa1"/>
              <w:spacing w:after="0"/>
              <w:ind w:firstLine="0"/>
              <w:rPr>
                <w:sz w:val="20"/>
              </w:rPr>
            </w:pPr>
            <w:r w:rsidRPr="00E25C06">
              <w:rPr>
                <w:rFonts w:cstheme="minorHAnsi"/>
                <w:sz w:val="20"/>
              </w:rPr>
              <w:t>Poljoprivreda je posebno osjetljiva na klimatske promjene jer je općenito jako ovisna o vremenskim prilikama. Sva izravna klimatska obilježja – temperatura, oborine i vremenski uvjeti utječu na proizvodnju. Zbog ukupne vrijednosti, utjecaja na sigurnost hrane i radnih mjesta koja otvara poljoprivreda je važna grana hrvatskoga gospodarstva na koju su već u proteklih nekoliko godina snažno utjecale klimatske promjene. Ranija cvatnja i sazrijevanje pojedinih sorata grožđa i voća zbog toplije zime i proljeća donekle pozitivno utječu na poljoprivrednu proizvodnju, što omogućuje veće prinose. Međutim, vinogradarske regije mogle bi proširiti svoje sortimente, zbog čega bi se izgubila regionalna obilježja vina i smanjila njihova konkurentnost.</w:t>
            </w:r>
          </w:p>
        </w:tc>
      </w:tr>
      <w:tr w:rsidR="00E13256" w14:paraId="69C38256" w14:textId="77777777" w:rsidTr="00147932">
        <w:tc>
          <w:tcPr>
            <w:tcW w:w="9060" w:type="dxa"/>
            <w:vAlign w:val="center"/>
          </w:tcPr>
          <w:p w14:paraId="6615B4BC"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MRAZ</w:t>
            </w:r>
          </w:p>
        </w:tc>
      </w:tr>
      <w:tr w:rsidR="00E13256" w14:paraId="2793540A" w14:textId="77777777" w:rsidTr="00147932">
        <w:tc>
          <w:tcPr>
            <w:tcW w:w="9060" w:type="dxa"/>
            <w:vAlign w:val="center"/>
          </w:tcPr>
          <w:p w14:paraId="0C6C089E" w14:textId="77777777" w:rsidR="00E13256" w:rsidRDefault="00E13256" w:rsidP="00147932">
            <w:pPr>
              <w:pStyle w:val="1Odlomakpopisa1"/>
              <w:spacing w:after="0"/>
              <w:ind w:firstLine="0"/>
              <w:rPr>
                <w:sz w:val="20"/>
              </w:rPr>
            </w:pPr>
            <w:r w:rsidRPr="00E25C06">
              <w:rPr>
                <w:rFonts w:cstheme="minorHAnsi"/>
                <w:sz w:val="20"/>
              </w:rPr>
              <w:t>Klimatske promjene postale su veliki problem današnjice te se njihov utjecaj uočava u poljoprivrednoj proizvodnji, a isto tako i u voćarstvu. Javljaju se mnogi problemi vezani za mirovanje voćnih vrsta, prijevremenu cvatnju, pojavu raznih nepogoda (mraza, suše, poplava) i brojnih drugih stresnih čimbenika koji štetno djeluju na voćne vrste. U Republici Hrvatskoj prevladava umjerena klima te se posljednjih godina povećava srednja godišnja temperatura, zime postaju sve blaže, a u vegetaciji se javljaju mrazovi i ekstremne suše. Zadatak voćara je ublažiti negativno djelovanje klimatskih promjena na proizvodnju voća te prilagoditi tehnologiju uzgoja i sortiment voćne vrste s obzirom na klimu određenog područja.</w:t>
            </w:r>
          </w:p>
        </w:tc>
      </w:tr>
      <w:tr w:rsidR="00E13256" w14:paraId="1361C676" w14:textId="77777777" w:rsidTr="00147932">
        <w:tc>
          <w:tcPr>
            <w:tcW w:w="9060" w:type="dxa"/>
            <w:vAlign w:val="center"/>
          </w:tcPr>
          <w:p w14:paraId="5A0BD7C7"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VELIKU VISINU SNIJEGA</w:t>
            </w:r>
          </w:p>
        </w:tc>
      </w:tr>
      <w:tr w:rsidR="00E13256" w14:paraId="1982478E" w14:textId="77777777" w:rsidTr="00147932">
        <w:tc>
          <w:tcPr>
            <w:tcW w:w="9060" w:type="dxa"/>
            <w:vAlign w:val="center"/>
          </w:tcPr>
          <w:p w14:paraId="29075630" w14:textId="77777777" w:rsidR="00E13256" w:rsidRDefault="00E13256" w:rsidP="00147932">
            <w:pPr>
              <w:pStyle w:val="1Odlomakpopisa1"/>
              <w:spacing w:after="0"/>
              <w:ind w:firstLine="0"/>
              <w:rPr>
                <w:sz w:val="20"/>
              </w:rPr>
            </w:pPr>
            <w:r w:rsidRPr="00E25C06">
              <w:rPr>
                <w:rFonts w:cstheme="minorHAnsi"/>
                <w:sz w:val="20"/>
              </w:rPr>
              <w:t>Jače smanjenje snježnog pokrova u budućoj klimi očekuje se u onim predjelima koji imaju najveće snježne pokrove (Gorski kotar i ostali planinski krajevi).</w:t>
            </w:r>
          </w:p>
        </w:tc>
      </w:tr>
      <w:tr w:rsidR="00E13256" w14:paraId="33DEFD23" w14:textId="77777777" w:rsidTr="00147932">
        <w:tc>
          <w:tcPr>
            <w:tcW w:w="9060" w:type="dxa"/>
            <w:vAlign w:val="center"/>
          </w:tcPr>
          <w:p w14:paraId="35FFDD71" w14:textId="77777777" w:rsidR="00E13256" w:rsidRDefault="00E13256" w:rsidP="00147932">
            <w:pPr>
              <w:pStyle w:val="1Odlomakpopisa1"/>
              <w:spacing w:after="0"/>
              <w:ind w:firstLine="0"/>
              <w:jc w:val="center"/>
              <w:rPr>
                <w:sz w:val="20"/>
              </w:rPr>
            </w:pPr>
            <w:r w:rsidRPr="00E25C06">
              <w:rPr>
                <w:rFonts w:cstheme="minorHAnsi"/>
                <w:b/>
                <w:bCs/>
                <w:sz w:val="20"/>
              </w:rPr>
              <w:t>UTJECAJ KLIMATSKIH PROMJENA NA POJAVU TOPLINSKOG VALA I SUŠU</w:t>
            </w:r>
          </w:p>
        </w:tc>
      </w:tr>
      <w:tr w:rsidR="00E13256" w14:paraId="3B1A592D" w14:textId="77777777" w:rsidTr="00147932">
        <w:tc>
          <w:tcPr>
            <w:tcW w:w="9060" w:type="dxa"/>
            <w:vAlign w:val="center"/>
          </w:tcPr>
          <w:p w14:paraId="0CA1ED54" w14:textId="77777777" w:rsidR="00E13256" w:rsidRDefault="00E13256" w:rsidP="00147932">
            <w:pPr>
              <w:pStyle w:val="1Odlomakpopisa1"/>
              <w:spacing w:after="0"/>
              <w:ind w:firstLine="0"/>
              <w:rPr>
                <w:sz w:val="20"/>
              </w:rPr>
            </w:pPr>
            <w:r w:rsidRPr="00E25C06">
              <w:rPr>
                <w:rFonts w:cstheme="minorHAnsi"/>
                <w:sz w:val="20"/>
              </w:rPr>
              <w:t>Povećanje broja sušnih razdoblja očekuje se u praktički svim sezonama do kraja 2070. godine. Ljeti se očekuje porast broja vrućih dana što bi moglo prouzročiti i produžena razdoblja s visokom temperaturom zraka (toplinski valovi).</w:t>
            </w:r>
          </w:p>
        </w:tc>
      </w:tr>
    </w:tbl>
    <w:p w14:paraId="7CDBECE2" w14:textId="77777777" w:rsidR="00E13256" w:rsidRDefault="00E13256" w:rsidP="00E13256">
      <w:pPr>
        <w:pStyle w:val="1Odlomakpopisa1"/>
        <w:ind w:firstLine="0"/>
        <w:jc w:val="center"/>
        <w:rPr>
          <w:sz w:val="20"/>
          <w:szCs w:val="20"/>
        </w:rPr>
      </w:pPr>
      <w:r w:rsidRPr="002C6F61">
        <w:rPr>
          <w:sz w:val="20"/>
          <w:szCs w:val="20"/>
        </w:rPr>
        <w:t>Izvor: Izvješće Europske agencije za okoliš o klimatskim promjenama, Izvještaj o procijenjenim utjecajima i ranjivosti na klimatske promjene po pojedinim sektorima, Zagreb 2017.</w:t>
      </w:r>
      <w:r>
        <w:rPr>
          <w:sz w:val="20"/>
          <w:szCs w:val="20"/>
        </w:rPr>
        <w:t xml:space="preserve"> godina</w:t>
      </w:r>
      <w:r w:rsidRPr="002C6F61">
        <w:rPr>
          <w:sz w:val="20"/>
          <w:szCs w:val="20"/>
        </w:rPr>
        <w:t xml:space="preserve">, Strategija prilagodbe klimatskim promjenama u Republici Hrvatskoj za razdoblje do 2040. godine s pogledom na 2070. godinu  </w:t>
      </w:r>
    </w:p>
    <w:p w14:paraId="1C1B9CA1" w14:textId="77777777" w:rsidR="00E13256" w:rsidRPr="00301039" w:rsidRDefault="00E13256" w:rsidP="00E13256">
      <w:pPr>
        <w:pStyle w:val="Naslov1"/>
      </w:pPr>
      <w:bookmarkStart w:id="71" w:name="_Toc2082196"/>
      <w:bookmarkStart w:id="72" w:name="_Toc2589536"/>
      <w:bookmarkStart w:id="73" w:name="_Toc52525231"/>
      <w:bookmarkStart w:id="74" w:name="_Toc176937237"/>
      <w:bookmarkStart w:id="75" w:name="_Hlk2157275"/>
      <w:r w:rsidRPr="00301039">
        <w:lastRenderedPageBreak/>
        <w:t>ZAKLJUČAK</w:t>
      </w:r>
      <w:bookmarkEnd w:id="71"/>
      <w:bookmarkEnd w:id="72"/>
      <w:bookmarkEnd w:id="73"/>
      <w:bookmarkEnd w:id="74"/>
    </w:p>
    <w:bookmarkEnd w:id="75"/>
    <w:p w14:paraId="6A549025" w14:textId="77777777" w:rsidR="00E13256" w:rsidRPr="00BF2017" w:rsidRDefault="00E13256" w:rsidP="00E13256">
      <w:pPr>
        <w:spacing w:after="120" w:line="276" w:lineRule="auto"/>
        <w:ind w:firstLine="709"/>
        <w:rPr>
          <w:rFonts w:eastAsia="Calibri" w:cs="Times New Roman"/>
          <w:lang w:val="en-US" w:eastAsia="hr-HR"/>
        </w:rPr>
      </w:pPr>
      <w:r w:rsidRPr="00BF2017">
        <w:rPr>
          <w:rFonts w:eastAsia="Calibri" w:cs="Times New Roman"/>
          <w:lang w:val="en-US" w:eastAsia="hr-HR"/>
        </w:rPr>
        <w:t xml:space="preserve">Svrha ovog Plana je prikaz specifičnosti prirodnih nepogoda na području Općine </w:t>
      </w:r>
      <w:r>
        <w:rPr>
          <w:rFonts w:eastAsia="Calibri" w:cs="Times New Roman"/>
          <w:lang w:val="en-US" w:eastAsia="hr-HR"/>
        </w:rPr>
        <w:t>Lanišće</w:t>
      </w:r>
      <w:r w:rsidRPr="00BF2017">
        <w:rPr>
          <w:rFonts w:eastAsia="Calibri" w:cs="Times New Roman"/>
          <w:lang w:val="en-US" w:eastAsia="hr-HR"/>
        </w:rPr>
        <w:t xml:space="preserve">, prijašnjih šteta te posljedica istih kako bi se stanovništvo uputilo na primjene mjera sprječavanja nepogoda ili ublažavanju njihovih posljedica u slučaju kada su one nepredvidive te se stanovništvo ne može pravovremeno pripremiti. </w:t>
      </w:r>
    </w:p>
    <w:p w14:paraId="492ADC78" w14:textId="77777777" w:rsidR="00E13256" w:rsidRPr="00BF2017" w:rsidRDefault="00E13256" w:rsidP="00E13256">
      <w:pPr>
        <w:spacing w:after="120" w:line="276" w:lineRule="auto"/>
        <w:ind w:firstLine="708"/>
        <w:rPr>
          <w:rFonts w:eastAsia="Calibri" w:cs="Times New Roman"/>
          <w:lang w:val="en-US" w:eastAsia="hr-HR"/>
        </w:rPr>
      </w:pPr>
      <w:r w:rsidRPr="00BF2017">
        <w:rPr>
          <w:rFonts w:eastAsia="Calibri" w:cs="Times New Roman"/>
          <w:lang w:val="en-US" w:eastAsia="hr-HR"/>
        </w:rPr>
        <w:t xml:space="preserve">Dosadašnja praksa je ukazala na nužnost promjena u postojećem sustavu dodjele pomoći za nastale štete od prirodnih nepogoda. U budućnosti se očekuje nastanak novih šteta na poljoprivrednim zemljištima, pri čemu nije moguće procijeniti razmjere nastanka istih. </w:t>
      </w:r>
    </w:p>
    <w:p w14:paraId="0C58B932" w14:textId="77777777" w:rsidR="00E13256" w:rsidRDefault="00E13256" w:rsidP="00E13256">
      <w:pPr>
        <w:spacing w:after="120" w:line="276" w:lineRule="auto"/>
        <w:ind w:firstLine="708"/>
        <w:rPr>
          <w:rFonts w:eastAsia="Calibri" w:cs="Times New Roman"/>
          <w:lang w:val="en-US" w:eastAsia="hr-HR"/>
        </w:rPr>
      </w:pPr>
      <w:r w:rsidRPr="00BF2017">
        <w:rPr>
          <w:rFonts w:eastAsia="Calibri" w:cs="Times New Roman"/>
          <w:lang w:val="en-US" w:eastAsia="hr-HR"/>
        </w:rPr>
        <w:t>Ovog trenutka moguće je utvrditi kako je postotak osiguranja imovine, posebice u poljoprivredi, iznimno malen. Potrebno je u većoj mjeri osiguravati imovinu, što bi u konačnici imalo pozitivne učinke na gospodarstvo jer pomoć iz državnog proračuna nije dostatna za pokriće nastalih šteta, a posebice za stabiliziranje poslovanja oštećenika koji se bavi određenom gospodarskom djelatnošću.</w:t>
      </w:r>
    </w:p>
    <w:p w14:paraId="42C55F39" w14:textId="77777777" w:rsidR="00E13256" w:rsidRPr="00BF2017" w:rsidRDefault="00E13256" w:rsidP="00E13256">
      <w:pPr>
        <w:spacing w:after="120" w:line="276" w:lineRule="auto"/>
        <w:ind w:firstLine="708"/>
        <w:rPr>
          <w:rFonts w:eastAsia="Calibri" w:cs="Times New Roman"/>
          <w:lang w:val="en-US" w:eastAsia="hr-HR"/>
        </w:rPr>
      </w:pPr>
      <w:r w:rsidRPr="00C5796E">
        <w:rPr>
          <w:rFonts w:eastAsia="Calibri" w:cs="Times New Roman"/>
          <w:lang w:val="en-US" w:eastAsia="hr-HR"/>
        </w:rPr>
        <w:t>Osiguranje usjeva, životinja i biljaka je omogućeno kroz postojeći Program ruralnog razvoja Republike Hrvatske za razdoblje 2014.-2020. s intenzitetom potpore od 70% vrijednosti premije osiguranja. Kroz isti Program predviđena je i potpora za ulaganja u obnovu poljoprivrednog zemljišta i proizvodnog potencijala narušenog prirodnim nepogodama, nepovoljnim klimatskim prilikama i katastrofalnim događajima s intenzitetom potpore do 100% ukupnih prihvatljivih troškova, uz uvjet da se katastarske čestice nalaze na području na kojem je proglašena prirodna nepogoda ili katastrofalni događaj.</w:t>
      </w:r>
    </w:p>
    <w:p w14:paraId="28E2E00E" w14:textId="77777777" w:rsidR="00E13256" w:rsidRDefault="00E13256" w:rsidP="00E13256">
      <w:pPr>
        <w:spacing w:after="120" w:line="276" w:lineRule="auto"/>
        <w:ind w:firstLine="708"/>
        <w:rPr>
          <w:rFonts w:eastAsia="Calibri" w:cs="Times New Roman"/>
          <w:lang w:val="en-US" w:eastAsia="hr-HR"/>
        </w:rPr>
        <w:sectPr w:rsidR="00E13256" w:rsidSect="00E13256">
          <w:pgSz w:w="11906" w:h="16838"/>
          <w:pgMar w:top="1134" w:right="1134" w:bottom="1134" w:left="1418" w:header="709" w:footer="709" w:gutter="284"/>
          <w:cols w:space="708"/>
          <w:docGrid w:linePitch="360"/>
        </w:sectPr>
      </w:pPr>
      <w:r w:rsidRPr="00BF2017">
        <w:rPr>
          <w:rFonts w:eastAsia="Calibri" w:cs="Times New Roman"/>
          <w:lang w:val="en-US" w:eastAsia="hr-HR"/>
        </w:rPr>
        <w:t xml:space="preserve">U cilju sprječavanja nastanka i ublažavanja posljedica prirodnih nepogoda veoma je bitna suradnja Općine </w:t>
      </w:r>
      <w:r>
        <w:rPr>
          <w:rFonts w:eastAsia="Calibri" w:cs="Times New Roman"/>
          <w:lang w:val="en-US" w:eastAsia="hr-HR"/>
        </w:rPr>
        <w:t>Lanišće</w:t>
      </w:r>
      <w:r w:rsidRPr="00BF2017">
        <w:rPr>
          <w:rFonts w:eastAsia="Calibri" w:cs="Times New Roman"/>
          <w:lang w:val="en-US" w:eastAsia="hr-HR"/>
        </w:rPr>
        <w:t>, Općinskog povjerenstva</w:t>
      </w:r>
      <w:r w:rsidRPr="00BF2017">
        <w:rPr>
          <w:rFonts w:eastAsia="Calibri" w:cs="Times New Roman"/>
          <w:i/>
          <w:iCs/>
          <w:lang w:val="en-US" w:eastAsia="hr-HR"/>
        </w:rPr>
        <w:t xml:space="preserve">, </w:t>
      </w:r>
      <w:r w:rsidRPr="00BF2017">
        <w:rPr>
          <w:rFonts w:eastAsia="Calibri" w:cs="Times New Roman"/>
          <w:lang w:val="en-US" w:eastAsia="hr-HR"/>
        </w:rPr>
        <w:t>operativnih snaga sustava civilne zaštite te stanovnika Općine, koji svojim djelovanjem mogu u znatnoj mjera spriječiti nastanak prirodne nepogode i ublažiti njihove posljedice.</w:t>
      </w:r>
    </w:p>
    <w:p w14:paraId="22BA4477" w14:textId="77777777" w:rsidR="00E13256" w:rsidRPr="00236A58" w:rsidRDefault="00E13256" w:rsidP="00E13256">
      <w:pPr>
        <w:pStyle w:val="Naslov1"/>
        <w:jc w:val="center"/>
      </w:pPr>
      <w:bookmarkStart w:id="76" w:name="_Toc176937238"/>
      <w:r w:rsidRPr="00236A58">
        <w:lastRenderedPageBreak/>
        <w:t>PRILO</w:t>
      </w:r>
      <w:r w:rsidRPr="003C5346">
        <w:t>ZI</w:t>
      </w:r>
      <w:bookmarkEnd w:id="76"/>
    </w:p>
    <w:p w14:paraId="5EE158BA" w14:textId="77777777" w:rsidR="00E13256" w:rsidRDefault="00E13256" w:rsidP="00E13256">
      <w:pPr>
        <w:pStyle w:val="Opisslike"/>
        <w:keepNext/>
        <w:spacing w:line="276" w:lineRule="auto"/>
        <w:rPr>
          <w:sz w:val="22"/>
          <w:szCs w:val="22"/>
        </w:rPr>
      </w:pPr>
      <w:bookmarkStart w:id="77" w:name="_Toc113606730"/>
      <w:bookmarkStart w:id="78" w:name="_Toc176937253"/>
      <w:r w:rsidRPr="003C5346">
        <w:rPr>
          <w:sz w:val="22"/>
          <w:szCs w:val="22"/>
        </w:rPr>
        <w:t xml:space="preserve">PRILOG </w:t>
      </w:r>
      <w:r w:rsidRPr="003C5346">
        <w:rPr>
          <w:sz w:val="22"/>
          <w:szCs w:val="22"/>
        </w:rPr>
        <w:fldChar w:fldCharType="begin"/>
      </w:r>
      <w:r w:rsidRPr="003C5346">
        <w:rPr>
          <w:sz w:val="22"/>
          <w:szCs w:val="22"/>
        </w:rPr>
        <w:instrText xml:space="preserve"> SEQ PRILOG \* ARABIC </w:instrText>
      </w:r>
      <w:r w:rsidRPr="003C5346">
        <w:rPr>
          <w:sz w:val="22"/>
          <w:szCs w:val="22"/>
        </w:rPr>
        <w:fldChar w:fldCharType="separate"/>
      </w:r>
      <w:r>
        <w:rPr>
          <w:noProof/>
          <w:sz w:val="22"/>
          <w:szCs w:val="22"/>
        </w:rPr>
        <w:t>1</w:t>
      </w:r>
      <w:r w:rsidRPr="003C5346">
        <w:rPr>
          <w:sz w:val="22"/>
          <w:szCs w:val="22"/>
        </w:rPr>
        <w:fldChar w:fldCharType="end"/>
      </w:r>
      <w:r w:rsidRPr="003C5346">
        <w:rPr>
          <w:sz w:val="22"/>
          <w:szCs w:val="22"/>
        </w:rPr>
        <w:t xml:space="preserve">. </w:t>
      </w:r>
      <w:r w:rsidRPr="00236A58">
        <w:rPr>
          <w:sz w:val="22"/>
          <w:szCs w:val="22"/>
        </w:rPr>
        <w:t>RAZVRSTAVANJE PRIRODNIH NEPOGODA</w:t>
      </w:r>
      <w:bookmarkEnd w:id="77"/>
      <w:bookmarkEnd w:id="78"/>
    </w:p>
    <w:tbl>
      <w:tblPr>
        <w:tblStyle w:val="Reetkatablice"/>
        <w:tblW w:w="9344" w:type="dxa"/>
        <w:tblInd w:w="-3" w:type="dxa"/>
        <w:tblLook w:val="04A0" w:firstRow="1" w:lastRow="0" w:firstColumn="1" w:lastColumn="0" w:noHBand="0" w:noVBand="1"/>
      </w:tblPr>
      <w:tblGrid>
        <w:gridCol w:w="988"/>
        <w:gridCol w:w="8356"/>
      </w:tblGrid>
      <w:tr w:rsidR="00E13256" w14:paraId="7EACFEF7" w14:textId="77777777" w:rsidTr="00147932">
        <w:trPr>
          <w:trHeight w:val="311"/>
        </w:trPr>
        <w:tc>
          <w:tcPr>
            <w:tcW w:w="988" w:type="dxa"/>
            <w:tcBorders>
              <w:top w:val="single" w:sz="6" w:space="0" w:color="auto"/>
              <w:left w:val="single" w:sz="6" w:space="0" w:color="auto"/>
              <w:bottom w:val="single" w:sz="6" w:space="0" w:color="auto"/>
              <w:right w:val="single" w:sz="6" w:space="0" w:color="auto"/>
            </w:tcBorders>
            <w:vAlign w:val="center"/>
          </w:tcPr>
          <w:p w14:paraId="0615CD10" w14:textId="77777777" w:rsidR="00E13256" w:rsidRDefault="00E13256" w:rsidP="00147932">
            <w:pPr>
              <w:jc w:val="center"/>
              <w:rPr>
                <w:lang w:eastAsia="zh-CN"/>
              </w:rPr>
            </w:pPr>
            <w:r w:rsidRPr="00236A58">
              <w:rPr>
                <w:rFonts w:eastAsia="Times New Roman" w:cs="Calibri"/>
                <w:b/>
                <w:bCs/>
                <w:sz w:val="20"/>
                <w:bdr w:val="none" w:sz="0" w:space="0" w:color="auto" w:frame="1"/>
              </w:rPr>
              <w:t>Šifra</w:t>
            </w:r>
          </w:p>
        </w:tc>
        <w:tc>
          <w:tcPr>
            <w:tcW w:w="8356" w:type="dxa"/>
            <w:tcBorders>
              <w:top w:val="single" w:sz="6" w:space="0" w:color="auto"/>
              <w:left w:val="single" w:sz="6" w:space="0" w:color="auto"/>
              <w:bottom w:val="single" w:sz="6" w:space="0" w:color="auto"/>
              <w:right w:val="single" w:sz="6" w:space="0" w:color="auto"/>
            </w:tcBorders>
            <w:vAlign w:val="center"/>
          </w:tcPr>
          <w:p w14:paraId="0D688B19" w14:textId="77777777" w:rsidR="00E13256" w:rsidRDefault="00E13256" w:rsidP="00147932">
            <w:pPr>
              <w:jc w:val="center"/>
              <w:rPr>
                <w:lang w:eastAsia="zh-CN"/>
              </w:rPr>
            </w:pPr>
            <w:r w:rsidRPr="00236A58">
              <w:rPr>
                <w:rFonts w:eastAsia="Times New Roman" w:cs="Calibri"/>
                <w:b/>
                <w:bCs/>
                <w:sz w:val="20"/>
                <w:bdr w:val="none" w:sz="0" w:space="0" w:color="auto" w:frame="1"/>
              </w:rPr>
              <w:t>Vrsta prirodne nepogode</w:t>
            </w:r>
          </w:p>
        </w:tc>
      </w:tr>
      <w:tr w:rsidR="00E13256" w14:paraId="07819F90"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4DBE5579" w14:textId="77777777" w:rsidR="00E13256" w:rsidRDefault="00E13256" w:rsidP="00147932">
            <w:pPr>
              <w:jc w:val="center"/>
              <w:rPr>
                <w:lang w:eastAsia="zh-CN"/>
              </w:rPr>
            </w:pPr>
            <w:r w:rsidRPr="00236A58">
              <w:rPr>
                <w:rFonts w:eastAsia="Times New Roman" w:cs="Calibri"/>
                <w:sz w:val="20"/>
              </w:rPr>
              <w:t>01</w:t>
            </w:r>
          </w:p>
        </w:tc>
        <w:tc>
          <w:tcPr>
            <w:tcW w:w="8356" w:type="dxa"/>
            <w:tcBorders>
              <w:top w:val="single" w:sz="6" w:space="0" w:color="auto"/>
              <w:left w:val="single" w:sz="6" w:space="0" w:color="auto"/>
              <w:bottom w:val="single" w:sz="6" w:space="0" w:color="auto"/>
              <w:right w:val="single" w:sz="6" w:space="0" w:color="auto"/>
            </w:tcBorders>
            <w:vAlign w:val="center"/>
          </w:tcPr>
          <w:p w14:paraId="19E1D3A8" w14:textId="77777777" w:rsidR="00E13256" w:rsidRDefault="00E13256" w:rsidP="00147932">
            <w:pPr>
              <w:rPr>
                <w:lang w:eastAsia="zh-CN"/>
              </w:rPr>
            </w:pPr>
            <w:r w:rsidRPr="00236A58">
              <w:rPr>
                <w:rFonts w:eastAsia="Times New Roman" w:cs="Calibri"/>
                <w:sz w:val="20"/>
              </w:rPr>
              <w:t>potres</w:t>
            </w:r>
          </w:p>
        </w:tc>
      </w:tr>
      <w:tr w:rsidR="00E13256" w14:paraId="1869023B"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12D30E63" w14:textId="77777777" w:rsidR="00E13256" w:rsidRDefault="00E13256" w:rsidP="00147932">
            <w:pPr>
              <w:jc w:val="center"/>
              <w:rPr>
                <w:lang w:eastAsia="zh-CN"/>
              </w:rPr>
            </w:pPr>
            <w:r w:rsidRPr="00236A58">
              <w:rPr>
                <w:rFonts w:eastAsia="Times New Roman" w:cs="Calibri"/>
                <w:sz w:val="20"/>
              </w:rPr>
              <w:t>02</w:t>
            </w:r>
          </w:p>
        </w:tc>
        <w:tc>
          <w:tcPr>
            <w:tcW w:w="8356" w:type="dxa"/>
            <w:tcBorders>
              <w:top w:val="single" w:sz="6" w:space="0" w:color="auto"/>
              <w:left w:val="single" w:sz="6" w:space="0" w:color="auto"/>
              <w:bottom w:val="single" w:sz="6" w:space="0" w:color="auto"/>
              <w:right w:val="single" w:sz="6" w:space="0" w:color="auto"/>
            </w:tcBorders>
            <w:vAlign w:val="center"/>
          </w:tcPr>
          <w:p w14:paraId="45DBB2D9" w14:textId="77777777" w:rsidR="00E13256" w:rsidRDefault="00E13256" w:rsidP="00147932">
            <w:pPr>
              <w:rPr>
                <w:lang w:eastAsia="zh-CN"/>
              </w:rPr>
            </w:pPr>
            <w:r w:rsidRPr="00236A58">
              <w:rPr>
                <w:rFonts w:eastAsia="Times New Roman" w:cs="Calibri"/>
                <w:sz w:val="20"/>
              </w:rPr>
              <w:t>olujni i orkanski vjetar</w:t>
            </w:r>
          </w:p>
        </w:tc>
      </w:tr>
      <w:tr w:rsidR="00E13256" w14:paraId="7921D585"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0F874B48" w14:textId="77777777" w:rsidR="00E13256" w:rsidRDefault="00E13256" w:rsidP="00147932">
            <w:pPr>
              <w:jc w:val="center"/>
              <w:rPr>
                <w:lang w:eastAsia="zh-CN"/>
              </w:rPr>
            </w:pPr>
            <w:r w:rsidRPr="00236A58">
              <w:rPr>
                <w:rFonts w:eastAsia="Times New Roman" w:cs="Calibri"/>
                <w:sz w:val="20"/>
              </w:rPr>
              <w:t>03</w:t>
            </w:r>
          </w:p>
        </w:tc>
        <w:tc>
          <w:tcPr>
            <w:tcW w:w="8356" w:type="dxa"/>
            <w:tcBorders>
              <w:top w:val="single" w:sz="6" w:space="0" w:color="auto"/>
              <w:left w:val="single" w:sz="6" w:space="0" w:color="auto"/>
              <w:bottom w:val="single" w:sz="6" w:space="0" w:color="auto"/>
              <w:right w:val="single" w:sz="6" w:space="0" w:color="auto"/>
            </w:tcBorders>
            <w:vAlign w:val="center"/>
          </w:tcPr>
          <w:p w14:paraId="545FC553" w14:textId="77777777" w:rsidR="00E13256" w:rsidRDefault="00E13256" w:rsidP="00147932">
            <w:pPr>
              <w:rPr>
                <w:lang w:eastAsia="zh-CN"/>
              </w:rPr>
            </w:pPr>
            <w:r w:rsidRPr="00236A58">
              <w:rPr>
                <w:rFonts w:eastAsia="Times New Roman" w:cs="Calibri"/>
                <w:sz w:val="20"/>
              </w:rPr>
              <w:t>požar</w:t>
            </w:r>
          </w:p>
        </w:tc>
      </w:tr>
      <w:tr w:rsidR="00E13256" w14:paraId="1D86F3A2"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22093D63" w14:textId="77777777" w:rsidR="00E13256" w:rsidRDefault="00E13256" w:rsidP="00147932">
            <w:pPr>
              <w:jc w:val="center"/>
              <w:rPr>
                <w:lang w:eastAsia="zh-CN"/>
              </w:rPr>
            </w:pPr>
            <w:r w:rsidRPr="00236A58">
              <w:rPr>
                <w:rFonts w:eastAsia="Times New Roman" w:cs="Calibri"/>
                <w:sz w:val="20"/>
              </w:rPr>
              <w:t>04</w:t>
            </w:r>
          </w:p>
        </w:tc>
        <w:tc>
          <w:tcPr>
            <w:tcW w:w="8356" w:type="dxa"/>
            <w:tcBorders>
              <w:top w:val="single" w:sz="6" w:space="0" w:color="auto"/>
              <w:left w:val="single" w:sz="6" w:space="0" w:color="auto"/>
              <w:bottom w:val="single" w:sz="6" w:space="0" w:color="auto"/>
              <w:right w:val="single" w:sz="6" w:space="0" w:color="auto"/>
            </w:tcBorders>
            <w:vAlign w:val="center"/>
          </w:tcPr>
          <w:p w14:paraId="5784D25C" w14:textId="77777777" w:rsidR="00E13256" w:rsidRDefault="00E13256" w:rsidP="00147932">
            <w:pPr>
              <w:rPr>
                <w:lang w:eastAsia="zh-CN"/>
              </w:rPr>
            </w:pPr>
            <w:r w:rsidRPr="00236A58">
              <w:rPr>
                <w:rFonts w:eastAsia="Times New Roman" w:cs="Calibri"/>
                <w:sz w:val="20"/>
              </w:rPr>
              <w:t>poplava</w:t>
            </w:r>
          </w:p>
        </w:tc>
      </w:tr>
      <w:tr w:rsidR="00E13256" w14:paraId="1DBBD725"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5D3D4A04" w14:textId="77777777" w:rsidR="00E13256" w:rsidRDefault="00E13256" w:rsidP="00147932">
            <w:pPr>
              <w:jc w:val="center"/>
              <w:rPr>
                <w:lang w:eastAsia="zh-CN"/>
              </w:rPr>
            </w:pPr>
            <w:r w:rsidRPr="00236A58">
              <w:rPr>
                <w:rFonts w:eastAsia="Times New Roman" w:cs="Calibri"/>
                <w:sz w:val="20"/>
              </w:rPr>
              <w:t>05</w:t>
            </w:r>
          </w:p>
        </w:tc>
        <w:tc>
          <w:tcPr>
            <w:tcW w:w="8356" w:type="dxa"/>
            <w:tcBorders>
              <w:top w:val="single" w:sz="6" w:space="0" w:color="auto"/>
              <w:left w:val="single" w:sz="6" w:space="0" w:color="auto"/>
              <w:bottom w:val="single" w:sz="6" w:space="0" w:color="auto"/>
              <w:right w:val="single" w:sz="6" w:space="0" w:color="auto"/>
            </w:tcBorders>
            <w:vAlign w:val="center"/>
          </w:tcPr>
          <w:p w14:paraId="134D7630" w14:textId="77777777" w:rsidR="00E13256" w:rsidRDefault="00E13256" w:rsidP="00147932">
            <w:pPr>
              <w:rPr>
                <w:lang w:eastAsia="zh-CN"/>
              </w:rPr>
            </w:pPr>
            <w:r w:rsidRPr="00236A58">
              <w:rPr>
                <w:rFonts w:eastAsia="Times New Roman" w:cs="Calibri"/>
                <w:sz w:val="20"/>
              </w:rPr>
              <w:t>suša</w:t>
            </w:r>
          </w:p>
        </w:tc>
      </w:tr>
      <w:tr w:rsidR="00E13256" w14:paraId="347970EB"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4A3979C3" w14:textId="77777777" w:rsidR="00E13256" w:rsidRDefault="00E13256" w:rsidP="00147932">
            <w:pPr>
              <w:jc w:val="center"/>
              <w:rPr>
                <w:lang w:eastAsia="zh-CN"/>
              </w:rPr>
            </w:pPr>
            <w:r w:rsidRPr="00236A58">
              <w:rPr>
                <w:rFonts w:eastAsia="Times New Roman" w:cs="Calibri"/>
                <w:sz w:val="20"/>
              </w:rPr>
              <w:t>06</w:t>
            </w:r>
          </w:p>
        </w:tc>
        <w:tc>
          <w:tcPr>
            <w:tcW w:w="8356" w:type="dxa"/>
            <w:tcBorders>
              <w:top w:val="single" w:sz="6" w:space="0" w:color="auto"/>
              <w:left w:val="single" w:sz="6" w:space="0" w:color="auto"/>
              <w:bottom w:val="single" w:sz="6" w:space="0" w:color="auto"/>
              <w:right w:val="single" w:sz="6" w:space="0" w:color="auto"/>
            </w:tcBorders>
            <w:vAlign w:val="center"/>
          </w:tcPr>
          <w:p w14:paraId="1A010715" w14:textId="77777777" w:rsidR="00E13256" w:rsidRDefault="00E13256" w:rsidP="00147932">
            <w:pPr>
              <w:rPr>
                <w:lang w:eastAsia="zh-CN"/>
              </w:rPr>
            </w:pPr>
            <w:r w:rsidRPr="00236A58">
              <w:rPr>
                <w:rFonts w:eastAsia="Times New Roman" w:cs="Calibri"/>
                <w:sz w:val="20"/>
              </w:rPr>
              <w:t>tuča, kiša koja se smrzava u dodiru s podlogom</w:t>
            </w:r>
          </w:p>
        </w:tc>
      </w:tr>
      <w:tr w:rsidR="00E13256" w14:paraId="2CFBDACD"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31EDBB5E" w14:textId="77777777" w:rsidR="00E13256" w:rsidRDefault="00E13256" w:rsidP="00147932">
            <w:pPr>
              <w:jc w:val="center"/>
              <w:rPr>
                <w:lang w:eastAsia="zh-CN"/>
              </w:rPr>
            </w:pPr>
            <w:r w:rsidRPr="00236A58">
              <w:rPr>
                <w:rFonts w:eastAsia="Times New Roman" w:cs="Calibri"/>
                <w:sz w:val="20"/>
              </w:rPr>
              <w:t>07</w:t>
            </w:r>
          </w:p>
        </w:tc>
        <w:tc>
          <w:tcPr>
            <w:tcW w:w="8356" w:type="dxa"/>
            <w:tcBorders>
              <w:top w:val="single" w:sz="6" w:space="0" w:color="auto"/>
              <w:left w:val="single" w:sz="6" w:space="0" w:color="auto"/>
              <w:bottom w:val="single" w:sz="6" w:space="0" w:color="auto"/>
              <w:right w:val="single" w:sz="6" w:space="0" w:color="auto"/>
            </w:tcBorders>
            <w:vAlign w:val="center"/>
          </w:tcPr>
          <w:p w14:paraId="0839D061" w14:textId="77777777" w:rsidR="00E13256" w:rsidRDefault="00E13256" w:rsidP="00147932">
            <w:pPr>
              <w:rPr>
                <w:lang w:eastAsia="zh-CN"/>
              </w:rPr>
            </w:pPr>
            <w:r w:rsidRPr="00236A58">
              <w:rPr>
                <w:rFonts w:eastAsia="Times New Roman" w:cs="Calibri"/>
                <w:sz w:val="20"/>
              </w:rPr>
              <w:t>mraz</w:t>
            </w:r>
          </w:p>
        </w:tc>
      </w:tr>
      <w:tr w:rsidR="00E13256" w14:paraId="29E7194C"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5505C1D7" w14:textId="77777777" w:rsidR="00E13256" w:rsidRDefault="00E13256" w:rsidP="00147932">
            <w:pPr>
              <w:jc w:val="center"/>
              <w:rPr>
                <w:lang w:eastAsia="zh-CN"/>
              </w:rPr>
            </w:pPr>
            <w:r w:rsidRPr="00236A58">
              <w:rPr>
                <w:rFonts w:eastAsia="Times New Roman" w:cs="Calibri"/>
                <w:sz w:val="20"/>
              </w:rPr>
              <w:t>08</w:t>
            </w:r>
          </w:p>
        </w:tc>
        <w:tc>
          <w:tcPr>
            <w:tcW w:w="8356" w:type="dxa"/>
            <w:tcBorders>
              <w:top w:val="single" w:sz="6" w:space="0" w:color="auto"/>
              <w:left w:val="single" w:sz="6" w:space="0" w:color="auto"/>
              <w:bottom w:val="single" w:sz="6" w:space="0" w:color="auto"/>
              <w:right w:val="single" w:sz="6" w:space="0" w:color="auto"/>
            </w:tcBorders>
            <w:vAlign w:val="center"/>
          </w:tcPr>
          <w:p w14:paraId="58EA2700" w14:textId="77777777" w:rsidR="00E13256" w:rsidRDefault="00E13256" w:rsidP="00147932">
            <w:pPr>
              <w:rPr>
                <w:lang w:eastAsia="zh-CN"/>
              </w:rPr>
            </w:pPr>
            <w:r w:rsidRPr="00236A58">
              <w:rPr>
                <w:rFonts w:eastAsia="Times New Roman" w:cs="Calibri"/>
                <w:sz w:val="20"/>
              </w:rPr>
              <w:t>izvanredno velika visina snijega</w:t>
            </w:r>
          </w:p>
        </w:tc>
      </w:tr>
      <w:tr w:rsidR="00E13256" w14:paraId="390ED328"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21C23A79" w14:textId="77777777" w:rsidR="00E13256" w:rsidRDefault="00E13256" w:rsidP="00147932">
            <w:pPr>
              <w:jc w:val="center"/>
              <w:rPr>
                <w:lang w:eastAsia="zh-CN"/>
              </w:rPr>
            </w:pPr>
            <w:r w:rsidRPr="00236A58">
              <w:rPr>
                <w:rFonts w:eastAsia="Times New Roman" w:cs="Calibri"/>
                <w:sz w:val="20"/>
              </w:rPr>
              <w:t>09</w:t>
            </w:r>
          </w:p>
        </w:tc>
        <w:tc>
          <w:tcPr>
            <w:tcW w:w="8356" w:type="dxa"/>
            <w:tcBorders>
              <w:top w:val="single" w:sz="6" w:space="0" w:color="auto"/>
              <w:left w:val="single" w:sz="6" w:space="0" w:color="auto"/>
              <w:bottom w:val="single" w:sz="6" w:space="0" w:color="auto"/>
              <w:right w:val="single" w:sz="6" w:space="0" w:color="auto"/>
            </w:tcBorders>
            <w:vAlign w:val="center"/>
          </w:tcPr>
          <w:p w14:paraId="334A00D6" w14:textId="77777777" w:rsidR="00E13256" w:rsidRDefault="00E13256" w:rsidP="00147932">
            <w:pPr>
              <w:rPr>
                <w:lang w:eastAsia="zh-CN"/>
              </w:rPr>
            </w:pPr>
            <w:r w:rsidRPr="00236A58">
              <w:rPr>
                <w:rFonts w:eastAsia="Times New Roman" w:cs="Calibri"/>
                <w:sz w:val="20"/>
              </w:rPr>
              <w:t>snježni nanos i lavina</w:t>
            </w:r>
          </w:p>
        </w:tc>
      </w:tr>
      <w:tr w:rsidR="00E13256" w14:paraId="10251B69"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08C76EF7" w14:textId="77777777" w:rsidR="00E13256" w:rsidRDefault="00E13256" w:rsidP="00147932">
            <w:pPr>
              <w:jc w:val="center"/>
              <w:rPr>
                <w:lang w:eastAsia="zh-CN"/>
              </w:rPr>
            </w:pPr>
            <w:r w:rsidRPr="00236A58">
              <w:rPr>
                <w:rFonts w:eastAsia="Times New Roman" w:cs="Calibri"/>
                <w:sz w:val="20"/>
              </w:rPr>
              <w:t>10</w:t>
            </w:r>
          </w:p>
        </w:tc>
        <w:tc>
          <w:tcPr>
            <w:tcW w:w="8356" w:type="dxa"/>
            <w:tcBorders>
              <w:top w:val="single" w:sz="6" w:space="0" w:color="auto"/>
              <w:left w:val="single" w:sz="6" w:space="0" w:color="auto"/>
              <w:bottom w:val="single" w:sz="6" w:space="0" w:color="auto"/>
              <w:right w:val="single" w:sz="6" w:space="0" w:color="auto"/>
            </w:tcBorders>
            <w:vAlign w:val="center"/>
          </w:tcPr>
          <w:p w14:paraId="65F8AD81" w14:textId="77777777" w:rsidR="00E13256" w:rsidRDefault="00E13256" w:rsidP="00147932">
            <w:pPr>
              <w:rPr>
                <w:lang w:eastAsia="zh-CN"/>
              </w:rPr>
            </w:pPr>
            <w:r w:rsidRPr="00236A58">
              <w:rPr>
                <w:rFonts w:eastAsia="Times New Roman" w:cs="Calibri"/>
                <w:sz w:val="20"/>
              </w:rPr>
              <w:t>nagomilavanje leda na vodotocima</w:t>
            </w:r>
          </w:p>
        </w:tc>
      </w:tr>
      <w:tr w:rsidR="00E13256" w14:paraId="41AD6772"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7A99540C" w14:textId="77777777" w:rsidR="00E13256" w:rsidRDefault="00E13256" w:rsidP="00147932">
            <w:pPr>
              <w:jc w:val="center"/>
              <w:rPr>
                <w:lang w:eastAsia="zh-CN"/>
              </w:rPr>
            </w:pPr>
            <w:r w:rsidRPr="00236A58">
              <w:rPr>
                <w:rFonts w:eastAsia="Times New Roman" w:cs="Calibri"/>
                <w:sz w:val="20"/>
              </w:rPr>
              <w:t>11</w:t>
            </w:r>
          </w:p>
        </w:tc>
        <w:tc>
          <w:tcPr>
            <w:tcW w:w="8356" w:type="dxa"/>
            <w:tcBorders>
              <w:top w:val="single" w:sz="6" w:space="0" w:color="auto"/>
              <w:left w:val="single" w:sz="6" w:space="0" w:color="auto"/>
              <w:bottom w:val="single" w:sz="6" w:space="0" w:color="auto"/>
              <w:right w:val="single" w:sz="6" w:space="0" w:color="auto"/>
            </w:tcBorders>
            <w:vAlign w:val="center"/>
          </w:tcPr>
          <w:p w14:paraId="673A4672" w14:textId="77777777" w:rsidR="00E13256" w:rsidRDefault="00E13256" w:rsidP="00147932">
            <w:pPr>
              <w:rPr>
                <w:lang w:eastAsia="zh-CN"/>
              </w:rPr>
            </w:pPr>
            <w:r w:rsidRPr="00236A58">
              <w:rPr>
                <w:rFonts w:eastAsia="Times New Roman" w:cs="Calibri"/>
                <w:sz w:val="20"/>
              </w:rPr>
              <w:t>klizanje, tečenje, odronjavanje i prevrtanje zemljišta</w:t>
            </w:r>
          </w:p>
        </w:tc>
      </w:tr>
      <w:tr w:rsidR="00E13256" w14:paraId="38887172" w14:textId="77777777" w:rsidTr="00147932">
        <w:trPr>
          <w:trHeight w:val="488"/>
        </w:trPr>
        <w:tc>
          <w:tcPr>
            <w:tcW w:w="988" w:type="dxa"/>
            <w:tcBorders>
              <w:top w:val="single" w:sz="6" w:space="0" w:color="auto"/>
              <w:left w:val="single" w:sz="6" w:space="0" w:color="auto"/>
              <w:bottom w:val="single" w:sz="6" w:space="0" w:color="auto"/>
              <w:right w:val="single" w:sz="6" w:space="0" w:color="auto"/>
            </w:tcBorders>
            <w:vAlign w:val="center"/>
          </w:tcPr>
          <w:p w14:paraId="346646B3" w14:textId="77777777" w:rsidR="00E13256" w:rsidRDefault="00E13256" w:rsidP="00147932">
            <w:pPr>
              <w:jc w:val="center"/>
              <w:rPr>
                <w:lang w:eastAsia="zh-CN"/>
              </w:rPr>
            </w:pPr>
            <w:r w:rsidRPr="00236A58">
              <w:rPr>
                <w:rFonts w:eastAsia="Times New Roman" w:cs="Calibri"/>
                <w:sz w:val="20"/>
              </w:rPr>
              <w:t>12</w:t>
            </w:r>
          </w:p>
        </w:tc>
        <w:tc>
          <w:tcPr>
            <w:tcW w:w="8356" w:type="dxa"/>
            <w:tcBorders>
              <w:top w:val="single" w:sz="6" w:space="0" w:color="auto"/>
              <w:left w:val="single" w:sz="6" w:space="0" w:color="auto"/>
              <w:bottom w:val="single" w:sz="6" w:space="0" w:color="auto"/>
              <w:right w:val="single" w:sz="6" w:space="0" w:color="auto"/>
            </w:tcBorders>
            <w:vAlign w:val="center"/>
          </w:tcPr>
          <w:p w14:paraId="52B3030A" w14:textId="77777777" w:rsidR="00E13256" w:rsidRDefault="00E13256" w:rsidP="00147932">
            <w:pPr>
              <w:rPr>
                <w:lang w:eastAsia="zh-CN"/>
              </w:rPr>
            </w:pPr>
            <w:r w:rsidRPr="00236A58">
              <w:rPr>
                <w:rFonts w:eastAsia="Times New Roman" w:cs="Calibri"/>
                <w:sz w:val="20"/>
              </w:rPr>
              <w:t>druge pojave koje ovisno o mjesnim prilikama, uzrokuju bitne poremećaje u životu ljudi na određenom području</w:t>
            </w:r>
          </w:p>
        </w:tc>
      </w:tr>
    </w:tbl>
    <w:p w14:paraId="657501F2" w14:textId="77777777" w:rsidR="00E13256" w:rsidRDefault="00E13256" w:rsidP="00E13256">
      <w:pPr>
        <w:rPr>
          <w:lang w:eastAsia="zh-CN"/>
        </w:rPr>
      </w:pPr>
    </w:p>
    <w:p w14:paraId="54D89175" w14:textId="77777777" w:rsidR="00E13256" w:rsidRDefault="00E13256" w:rsidP="00E13256">
      <w:pPr>
        <w:rPr>
          <w:lang w:eastAsia="zh-CN"/>
        </w:rPr>
        <w:sectPr w:rsidR="00E13256" w:rsidSect="00E13256">
          <w:headerReference w:type="default" r:id="rId15"/>
          <w:footerReference w:type="default" r:id="rId16"/>
          <w:headerReference w:type="first" r:id="rId17"/>
          <w:pgSz w:w="11906" w:h="16838"/>
          <w:pgMar w:top="1134" w:right="1134" w:bottom="1134" w:left="1418" w:header="709" w:footer="709" w:gutter="0"/>
          <w:cols w:space="708"/>
          <w:docGrid w:linePitch="360"/>
        </w:sectPr>
      </w:pPr>
    </w:p>
    <w:p w14:paraId="1351089A" w14:textId="77777777" w:rsidR="00E13256" w:rsidRPr="00236A58" w:rsidRDefault="00E13256" w:rsidP="00E13256">
      <w:pPr>
        <w:spacing w:after="0" w:line="360" w:lineRule="auto"/>
        <w:rPr>
          <w:rFonts w:ascii="Calibri" w:eastAsia="Calibri" w:hAnsi="Calibri" w:cs="Arial"/>
          <w:b/>
          <w:bCs/>
          <w:sz w:val="22"/>
          <w:lang w:eastAsia="hr-HR"/>
        </w:rPr>
      </w:pPr>
      <w:bookmarkStart w:id="79" w:name="_Toc113606731"/>
      <w:bookmarkStart w:id="80" w:name="_Toc176937254"/>
      <w:r w:rsidRPr="003C61DC">
        <w:rPr>
          <w:b/>
          <w:bCs/>
          <w:sz w:val="22"/>
        </w:rPr>
        <w:lastRenderedPageBreak/>
        <w:t xml:space="preserve">PRILOG </w:t>
      </w:r>
      <w:r w:rsidRPr="003C61DC">
        <w:rPr>
          <w:b/>
          <w:bCs/>
          <w:sz w:val="22"/>
        </w:rPr>
        <w:fldChar w:fldCharType="begin"/>
      </w:r>
      <w:r w:rsidRPr="003C61DC">
        <w:rPr>
          <w:b/>
          <w:bCs/>
          <w:sz w:val="22"/>
        </w:rPr>
        <w:instrText xml:space="preserve"> SEQ PRILOG \* ARABIC </w:instrText>
      </w:r>
      <w:r w:rsidRPr="003C61DC">
        <w:rPr>
          <w:b/>
          <w:bCs/>
          <w:sz w:val="22"/>
        </w:rPr>
        <w:fldChar w:fldCharType="separate"/>
      </w:r>
      <w:r>
        <w:rPr>
          <w:b/>
          <w:bCs/>
          <w:noProof/>
          <w:sz w:val="22"/>
        </w:rPr>
        <w:t>2</w:t>
      </w:r>
      <w:r w:rsidRPr="003C61DC">
        <w:rPr>
          <w:b/>
          <w:bCs/>
          <w:sz w:val="22"/>
        </w:rPr>
        <w:fldChar w:fldCharType="end"/>
      </w:r>
      <w:r w:rsidRPr="003C61DC">
        <w:rPr>
          <w:b/>
          <w:bCs/>
          <w:sz w:val="22"/>
        </w:rPr>
        <w:t xml:space="preserve">. </w:t>
      </w:r>
      <w:bookmarkStart w:id="81" w:name="_Toc112311493"/>
      <w:r w:rsidRPr="00236A58">
        <w:rPr>
          <w:rFonts w:ascii="Calibri" w:eastAsia="Calibri" w:hAnsi="Calibri" w:cs="Arial"/>
          <w:b/>
          <w:bCs/>
          <w:sz w:val="22"/>
        </w:rPr>
        <w:t>OBRAZAC PN</w:t>
      </w:r>
      <w:bookmarkEnd w:id="79"/>
      <w:bookmarkEnd w:id="80"/>
      <w:bookmarkEnd w:id="81"/>
    </w:p>
    <w:tbl>
      <w:tblPr>
        <w:tblW w:w="9356" w:type="dxa"/>
        <w:jc w:val="center"/>
        <w:tblCellMar>
          <w:left w:w="0" w:type="dxa"/>
          <w:right w:w="0" w:type="dxa"/>
        </w:tblCellMar>
        <w:tblLook w:val="04A0" w:firstRow="1" w:lastRow="0" w:firstColumn="1" w:lastColumn="0" w:noHBand="0" w:noVBand="1"/>
      </w:tblPr>
      <w:tblGrid>
        <w:gridCol w:w="5471"/>
        <w:gridCol w:w="3885"/>
      </w:tblGrid>
      <w:tr w:rsidR="00E13256" w:rsidRPr="00236A58" w14:paraId="27731612" w14:textId="77777777" w:rsidTr="00147932">
        <w:trPr>
          <w:jc w:val="center"/>
        </w:trPr>
        <w:tc>
          <w:tcPr>
            <w:tcW w:w="5471"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26C3C048" w14:textId="77777777" w:rsidR="00E13256" w:rsidRPr="00236A58" w:rsidRDefault="00E13256" w:rsidP="00147932">
            <w:pPr>
              <w:spacing w:after="0" w:line="240" w:lineRule="auto"/>
              <w:jc w:val="left"/>
              <w:rPr>
                <w:rFonts w:ascii="Calibri" w:eastAsia="Times New Roman" w:hAnsi="Calibri" w:cs="Calibri"/>
                <w:sz w:val="20"/>
                <w:szCs w:val="20"/>
                <w:lang w:eastAsia="hr-HR"/>
              </w:rPr>
            </w:pPr>
            <w:r w:rsidRPr="00236A58">
              <w:rPr>
                <w:rFonts w:ascii="Calibri" w:eastAsia="Times New Roman" w:hAnsi="Calibri" w:cs="Calibri"/>
                <w:sz w:val="20"/>
                <w:szCs w:val="20"/>
                <w:lang w:eastAsia="hr-HR"/>
              </w:rPr>
              <w:t>ŽUPANIJA</w:t>
            </w:r>
          </w:p>
        </w:tc>
        <w:tc>
          <w:tcPr>
            <w:tcW w:w="3885"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3EB456CF" w14:textId="77777777" w:rsidR="00E13256" w:rsidRPr="00236A58" w:rsidRDefault="00E13256" w:rsidP="00147932">
            <w:pPr>
              <w:spacing w:after="0" w:line="240" w:lineRule="auto"/>
              <w:jc w:val="left"/>
              <w:rPr>
                <w:rFonts w:ascii="Calibri" w:eastAsia="Times New Roman" w:hAnsi="Calibri" w:cs="Calibri"/>
                <w:sz w:val="20"/>
                <w:szCs w:val="20"/>
                <w:lang w:eastAsia="hr-HR"/>
              </w:rPr>
            </w:pPr>
          </w:p>
        </w:tc>
      </w:tr>
      <w:tr w:rsidR="00E13256" w:rsidRPr="00236A58" w14:paraId="3EA179F0" w14:textId="77777777" w:rsidTr="00147932">
        <w:trPr>
          <w:jc w:val="center"/>
        </w:trPr>
        <w:tc>
          <w:tcPr>
            <w:tcW w:w="5471"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05228656" w14:textId="77777777" w:rsidR="00E13256" w:rsidRPr="00236A58" w:rsidRDefault="00E13256" w:rsidP="00147932">
            <w:pPr>
              <w:spacing w:after="0" w:line="240" w:lineRule="auto"/>
              <w:jc w:val="left"/>
              <w:rPr>
                <w:rFonts w:ascii="Calibri" w:eastAsia="Times New Roman" w:hAnsi="Calibri" w:cs="Calibri"/>
                <w:sz w:val="20"/>
                <w:szCs w:val="20"/>
                <w:lang w:eastAsia="hr-HR"/>
              </w:rPr>
            </w:pPr>
            <w:r w:rsidRPr="00236A58">
              <w:rPr>
                <w:rFonts w:ascii="Calibri" w:eastAsia="Times New Roman" w:hAnsi="Calibri" w:cs="Calibri"/>
                <w:sz w:val="20"/>
                <w:szCs w:val="20"/>
                <w:lang w:eastAsia="hr-HR"/>
              </w:rPr>
              <w:t>GRAD/OPĆINA</w:t>
            </w:r>
          </w:p>
        </w:tc>
        <w:tc>
          <w:tcPr>
            <w:tcW w:w="3885"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188843E5" w14:textId="77777777" w:rsidR="00E13256" w:rsidRPr="00236A58" w:rsidRDefault="00E13256" w:rsidP="00147932">
            <w:pPr>
              <w:spacing w:after="0" w:line="240" w:lineRule="auto"/>
              <w:jc w:val="left"/>
              <w:rPr>
                <w:rFonts w:ascii="Calibri" w:eastAsia="Times New Roman" w:hAnsi="Calibri" w:cs="Calibri"/>
                <w:sz w:val="20"/>
                <w:szCs w:val="20"/>
                <w:lang w:eastAsia="hr-HR"/>
              </w:rPr>
            </w:pPr>
          </w:p>
        </w:tc>
      </w:tr>
    </w:tbl>
    <w:p w14:paraId="53CFCC8B" w14:textId="77777777" w:rsidR="00E13256" w:rsidRPr="00236A58" w:rsidRDefault="00E13256" w:rsidP="00E13256">
      <w:pPr>
        <w:shd w:val="clear" w:color="auto" w:fill="FFFFFF"/>
        <w:spacing w:line="240" w:lineRule="auto"/>
        <w:ind w:firstLine="408"/>
        <w:jc w:val="left"/>
        <w:textAlignment w:val="baseline"/>
        <w:rPr>
          <w:rFonts w:ascii="Calibri" w:eastAsia="Times New Roman" w:hAnsi="Calibri" w:cs="Calibri"/>
          <w:color w:val="231F20"/>
          <w:sz w:val="20"/>
          <w:szCs w:val="20"/>
          <w:lang w:eastAsia="hr-HR"/>
        </w:rPr>
      </w:pPr>
    </w:p>
    <w:tbl>
      <w:tblPr>
        <w:tblW w:w="9356" w:type="dxa"/>
        <w:jc w:val="center"/>
        <w:tblCellMar>
          <w:left w:w="0" w:type="dxa"/>
          <w:right w:w="0" w:type="dxa"/>
        </w:tblCellMar>
        <w:tblLook w:val="04A0" w:firstRow="1" w:lastRow="0" w:firstColumn="1" w:lastColumn="0" w:noHBand="0" w:noVBand="1"/>
      </w:tblPr>
      <w:tblGrid>
        <w:gridCol w:w="5417"/>
        <w:gridCol w:w="3939"/>
      </w:tblGrid>
      <w:tr w:rsidR="00E13256" w:rsidRPr="00236A58" w14:paraId="76A5D360" w14:textId="77777777" w:rsidTr="00147932">
        <w:trPr>
          <w:jc w:val="center"/>
        </w:trPr>
        <w:tc>
          <w:tcPr>
            <w:tcW w:w="5417"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5E6E0F6" w14:textId="77777777" w:rsidR="00E13256" w:rsidRPr="00236A58" w:rsidRDefault="00E13256" w:rsidP="00147932">
            <w:pPr>
              <w:spacing w:after="0" w:line="240" w:lineRule="auto"/>
              <w:jc w:val="left"/>
              <w:rPr>
                <w:rFonts w:ascii="Calibri" w:eastAsia="Times New Roman" w:hAnsi="Calibri" w:cs="Calibri"/>
                <w:sz w:val="20"/>
                <w:szCs w:val="20"/>
                <w:lang w:eastAsia="hr-HR"/>
              </w:rPr>
            </w:pPr>
            <w:r w:rsidRPr="00236A58">
              <w:rPr>
                <w:rFonts w:ascii="Calibri" w:eastAsia="Times New Roman" w:hAnsi="Calibri" w:cs="Calibri"/>
                <w:sz w:val="20"/>
                <w:szCs w:val="20"/>
                <w:lang w:eastAsia="hr-HR"/>
              </w:rPr>
              <w:t>VRSTA PRIRODNE NEPOGODE</w:t>
            </w:r>
          </w:p>
        </w:tc>
        <w:tc>
          <w:tcPr>
            <w:tcW w:w="3939" w:type="dxa"/>
            <w:tcBorders>
              <w:top w:val="single" w:sz="6" w:space="0" w:color="auto"/>
              <w:left w:val="single" w:sz="6" w:space="0" w:color="auto"/>
              <w:bottom w:val="single" w:sz="6" w:space="0" w:color="auto"/>
              <w:right w:val="single" w:sz="6" w:space="0" w:color="auto"/>
            </w:tcBorders>
            <w:tcMar>
              <w:top w:w="96" w:type="dxa"/>
              <w:left w:w="96" w:type="dxa"/>
              <w:bottom w:w="120" w:type="dxa"/>
              <w:right w:w="96" w:type="dxa"/>
            </w:tcMar>
            <w:vAlign w:val="center"/>
            <w:hideMark/>
          </w:tcPr>
          <w:p w14:paraId="65512FDB" w14:textId="77777777" w:rsidR="00E13256" w:rsidRPr="00236A58" w:rsidRDefault="00E13256" w:rsidP="00147932">
            <w:pPr>
              <w:spacing w:after="0" w:line="240" w:lineRule="auto"/>
              <w:jc w:val="left"/>
              <w:rPr>
                <w:rFonts w:ascii="Calibri" w:eastAsia="Times New Roman" w:hAnsi="Calibri" w:cs="Calibri"/>
                <w:sz w:val="20"/>
                <w:szCs w:val="20"/>
                <w:lang w:eastAsia="hr-HR"/>
              </w:rPr>
            </w:pPr>
          </w:p>
        </w:tc>
      </w:tr>
    </w:tbl>
    <w:p w14:paraId="52AAFC84" w14:textId="77777777" w:rsidR="00E13256" w:rsidRPr="00236A58" w:rsidRDefault="00E13256" w:rsidP="00E13256">
      <w:pPr>
        <w:shd w:val="clear" w:color="auto" w:fill="FFFFFF"/>
        <w:spacing w:after="48" w:line="240" w:lineRule="auto"/>
        <w:ind w:firstLine="408"/>
        <w:jc w:val="left"/>
        <w:textAlignment w:val="baseline"/>
        <w:rPr>
          <w:rFonts w:ascii="Calibri" w:eastAsia="Times New Roman" w:hAnsi="Calibri" w:cs="Calibri"/>
          <w:color w:val="231F20"/>
          <w:sz w:val="20"/>
          <w:szCs w:val="20"/>
          <w:lang w:eastAsia="hr-HR"/>
        </w:rPr>
      </w:pPr>
    </w:p>
    <w:p w14:paraId="04A62A80" w14:textId="77777777" w:rsidR="00E13256" w:rsidRPr="00236A58" w:rsidRDefault="00E13256" w:rsidP="00E13256">
      <w:pPr>
        <w:shd w:val="clear" w:color="auto" w:fill="FFFFFF"/>
        <w:spacing w:before="204" w:after="72" w:line="240" w:lineRule="auto"/>
        <w:jc w:val="center"/>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PRIJAVA ŠTETE OD PRIRODNE NEPOGODE</w:t>
      </w:r>
    </w:p>
    <w:p w14:paraId="75B91C1B" w14:textId="77777777" w:rsidR="00E13256" w:rsidRDefault="00E13256" w:rsidP="00E13256">
      <w:pPr>
        <w:shd w:val="clear" w:color="auto" w:fill="FFFFFF"/>
        <w:spacing w:line="240" w:lineRule="auto"/>
        <w:ind w:firstLine="408"/>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Prijavljujem štetu od prirodne nepogode u kojoj je oštećena/uništena niže navedena imovina.</w:t>
      </w:r>
    </w:p>
    <w:tbl>
      <w:tblPr>
        <w:tblStyle w:val="Reetkatablice"/>
        <w:tblW w:w="9366" w:type="dxa"/>
        <w:tblLook w:val="04A0" w:firstRow="1" w:lastRow="0" w:firstColumn="1" w:lastColumn="0" w:noHBand="0" w:noVBand="1"/>
      </w:tblPr>
      <w:tblGrid>
        <w:gridCol w:w="5990"/>
        <w:gridCol w:w="977"/>
        <w:gridCol w:w="977"/>
        <w:gridCol w:w="1422"/>
      </w:tblGrid>
      <w:tr w:rsidR="00E13256" w14:paraId="4BAA3A10" w14:textId="77777777" w:rsidTr="00147932">
        <w:trPr>
          <w:trHeight w:val="234"/>
        </w:trPr>
        <w:tc>
          <w:tcPr>
            <w:tcW w:w="5990" w:type="dxa"/>
            <w:vAlign w:val="center"/>
          </w:tcPr>
          <w:p w14:paraId="59782D12"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Prijavitelj štete</w:t>
            </w:r>
          </w:p>
        </w:tc>
        <w:tc>
          <w:tcPr>
            <w:tcW w:w="3376" w:type="dxa"/>
            <w:gridSpan w:val="3"/>
          </w:tcPr>
          <w:p w14:paraId="7265EFB7" w14:textId="77777777" w:rsidR="00E13256" w:rsidRDefault="00E13256" w:rsidP="00147932">
            <w:pPr>
              <w:jc w:val="left"/>
              <w:textAlignment w:val="baseline"/>
              <w:rPr>
                <w:rFonts w:eastAsia="Times New Roman" w:cs="Calibri"/>
                <w:color w:val="231F20"/>
                <w:sz w:val="20"/>
              </w:rPr>
            </w:pPr>
          </w:p>
        </w:tc>
      </w:tr>
      <w:tr w:rsidR="00E13256" w14:paraId="0C22B2D0" w14:textId="77777777" w:rsidTr="00147932">
        <w:trPr>
          <w:trHeight w:val="234"/>
        </w:trPr>
        <w:tc>
          <w:tcPr>
            <w:tcW w:w="5990" w:type="dxa"/>
            <w:vAlign w:val="center"/>
          </w:tcPr>
          <w:p w14:paraId="5C8257F2"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OIB</w:t>
            </w:r>
          </w:p>
        </w:tc>
        <w:tc>
          <w:tcPr>
            <w:tcW w:w="3376" w:type="dxa"/>
            <w:gridSpan w:val="3"/>
          </w:tcPr>
          <w:p w14:paraId="0F74BA7B" w14:textId="77777777" w:rsidR="00E13256" w:rsidRDefault="00E13256" w:rsidP="00147932">
            <w:pPr>
              <w:jc w:val="left"/>
              <w:textAlignment w:val="baseline"/>
              <w:rPr>
                <w:rFonts w:eastAsia="Times New Roman" w:cs="Calibri"/>
                <w:color w:val="231F20"/>
                <w:sz w:val="20"/>
              </w:rPr>
            </w:pPr>
          </w:p>
        </w:tc>
      </w:tr>
      <w:tr w:rsidR="00E13256" w14:paraId="5E0824C0" w14:textId="77777777" w:rsidTr="00147932">
        <w:trPr>
          <w:trHeight w:val="234"/>
        </w:trPr>
        <w:tc>
          <w:tcPr>
            <w:tcW w:w="5990" w:type="dxa"/>
            <w:vAlign w:val="center"/>
          </w:tcPr>
          <w:p w14:paraId="2A329CE5"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Adresa prijavitelja štete</w:t>
            </w:r>
          </w:p>
        </w:tc>
        <w:tc>
          <w:tcPr>
            <w:tcW w:w="3376" w:type="dxa"/>
            <w:gridSpan w:val="3"/>
          </w:tcPr>
          <w:p w14:paraId="72B9D408" w14:textId="77777777" w:rsidR="00E13256" w:rsidRDefault="00E13256" w:rsidP="00147932">
            <w:pPr>
              <w:jc w:val="left"/>
              <w:textAlignment w:val="baseline"/>
              <w:rPr>
                <w:rFonts w:eastAsia="Times New Roman" w:cs="Calibri"/>
                <w:color w:val="231F20"/>
                <w:sz w:val="20"/>
              </w:rPr>
            </w:pPr>
          </w:p>
        </w:tc>
      </w:tr>
      <w:tr w:rsidR="00E13256" w14:paraId="07FC4167" w14:textId="77777777" w:rsidTr="00147932">
        <w:trPr>
          <w:trHeight w:val="234"/>
        </w:trPr>
        <w:tc>
          <w:tcPr>
            <w:tcW w:w="5990" w:type="dxa"/>
            <w:vAlign w:val="center"/>
          </w:tcPr>
          <w:p w14:paraId="7976BEAD"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Adresa imovine na kojoj je nastala šteta</w:t>
            </w:r>
          </w:p>
        </w:tc>
        <w:tc>
          <w:tcPr>
            <w:tcW w:w="3376" w:type="dxa"/>
            <w:gridSpan w:val="3"/>
          </w:tcPr>
          <w:p w14:paraId="5B7DE663" w14:textId="77777777" w:rsidR="00E13256" w:rsidRDefault="00E13256" w:rsidP="00147932">
            <w:pPr>
              <w:jc w:val="left"/>
              <w:textAlignment w:val="baseline"/>
              <w:rPr>
                <w:rFonts w:eastAsia="Times New Roman" w:cs="Calibri"/>
                <w:color w:val="231F20"/>
                <w:sz w:val="20"/>
              </w:rPr>
            </w:pPr>
          </w:p>
        </w:tc>
      </w:tr>
      <w:tr w:rsidR="00E13256" w14:paraId="457C6A6E" w14:textId="77777777" w:rsidTr="00147932">
        <w:trPr>
          <w:trHeight w:val="234"/>
        </w:trPr>
        <w:tc>
          <w:tcPr>
            <w:tcW w:w="5990" w:type="dxa"/>
            <w:vAlign w:val="center"/>
          </w:tcPr>
          <w:p w14:paraId="7365D34C"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Kontakt</w:t>
            </w:r>
          </w:p>
        </w:tc>
        <w:tc>
          <w:tcPr>
            <w:tcW w:w="3376" w:type="dxa"/>
            <w:gridSpan w:val="3"/>
          </w:tcPr>
          <w:p w14:paraId="2468045F" w14:textId="77777777" w:rsidR="00E13256" w:rsidRDefault="00E13256" w:rsidP="00147932">
            <w:pPr>
              <w:jc w:val="left"/>
              <w:textAlignment w:val="baseline"/>
              <w:rPr>
                <w:rFonts w:eastAsia="Times New Roman" w:cs="Calibri"/>
                <w:color w:val="231F20"/>
                <w:sz w:val="20"/>
              </w:rPr>
            </w:pPr>
          </w:p>
        </w:tc>
      </w:tr>
      <w:tr w:rsidR="00E13256" w14:paraId="50BB6A1D" w14:textId="77777777" w:rsidTr="00147932">
        <w:trPr>
          <w:trHeight w:val="234"/>
        </w:trPr>
        <w:tc>
          <w:tcPr>
            <w:tcW w:w="9366" w:type="dxa"/>
            <w:gridSpan w:val="4"/>
            <w:vAlign w:val="center"/>
          </w:tcPr>
          <w:p w14:paraId="510BE776" w14:textId="77777777" w:rsidR="00E13256" w:rsidRDefault="00E13256" w:rsidP="00147932">
            <w:pPr>
              <w:jc w:val="left"/>
              <w:textAlignment w:val="baseline"/>
              <w:rPr>
                <w:rFonts w:eastAsia="Times New Roman" w:cs="Calibri"/>
                <w:color w:val="231F20"/>
                <w:sz w:val="20"/>
              </w:rPr>
            </w:pPr>
            <w:r w:rsidRPr="00236A58">
              <w:rPr>
                <w:rFonts w:eastAsia="Times New Roman" w:cs="Calibri"/>
                <w:i/>
                <w:iCs/>
                <w:sz w:val="20"/>
                <w:bdr w:val="none" w:sz="0" w:space="0" w:color="auto" w:frame="1"/>
              </w:rPr>
              <w:t>Za štete u poljoprivredi:</w:t>
            </w:r>
          </w:p>
        </w:tc>
      </w:tr>
      <w:tr w:rsidR="00E13256" w14:paraId="1042CC2F" w14:textId="77777777" w:rsidTr="00147932">
        <w:trPr>
          <w:trHeight w:val="234"/>
        </w:trPr>
        <w:tc>
          <w:tcPr>
            <w:tcW w:w="5990" w:type="dxa"/>
            <w:vAlign w:val="center"/>
          </w:tcPr>
          <w:p w14:paraId="40E2C8FB"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MIBPG</w:t>
            </w:r>
          </w:p>
        </w:tc>
        <w:tc>
          <w:tcPr>
            <w:tcW w:w="3376" w:type="dxa"/>
            <w:gridSpan w:val="3"/>
          </w:tcPr>
          <w:p w14:paraId="574514FB" w14:textId="77777777" w:rsidR="00E13256" w:rsidRDefault="00E13256" w:rsidP="00147932">
            <w:pPr>
              <w:jc w:val="left"/>
              <w:textAlignment w:val="baseline"/>
              <w:rPr>
                <w:rFonts w:eastAsia="Times New Roman" w:cs="Calibri"/>
                <w:color w:val="231F20"/>
                <w:sz w:val="20"/>
              </w:rPr>
            </w:pPr>
          </w:p>
        </w:tc>
      </w:tr>
      <w:tr w:rsidR="00E13256" w14:paraId="2ACD514D" w14:textId="77777777" w:rsidTr="00147932">
        <w:trPr>
          <w:trHeight w:val="234"/>
        </w:trPr>
        <w:tc>
          <w:tcPr>
            <w:tcW w:w="5990" w:type="dxa"/>
            <w:vAlign w:val="center"/>
          </w:tcPr>
          <w:p w14:paraId="6D9FE93C"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Broj ARKOD čestice za koju se prijavljuje šteta/broj katastarske čestice</w:t>
            </w:r>
          </w:p>
        </w:tc>
        <w:tc>
          <w:tcPr>
            <w:tcW w:w="3376" w:type="dxa"/>
            <w:gridSpan w:val="3"/>
          </w:tcPr>
          <w:p w14:paraId="2AC38B8C" w14:textId="77777777" w:rsidR="00E13256" w:rsidRDefault="00E13256" w:rsidP="00147932">
            <w:pPr>
              <w:jc w:val="left"/>
              <w:textAlignment w:val="baseline"/>
              <w:rPr>
                <w:rFonts w:eastAsia="Times New Roman" w:cs="Calibri"/>
                <w:color w:val="231F20"/>
                <w:sz w:val="20"/>
              </w:rPr>
            </w:pPr>
          </w:p>
        </w:tc>
      </w:tr>
      <w:tr w:rsidR="00E13256" w14:paraId="0C92AF9C" w14:textId="77777777" w:rsidTr="00147932">
        <w:trPr>
          <w:trHeight w:val="220"/>
        </w:trPr>
        <w:tc>
          <w:tcPr>
            <w:tcW w:w="5990" w:type="dxa"/>
            <w:vAlign w:val="center"/>
          </w:tcPr>
          <w:p w14:paraId="21B4CFD7" w14:textId="77777777" w:rsidR="00E13256" w:rsidRDefault="00E13256" w:rsidP="00147932">
            <w:pPr>
              <w:jc w:val="left"/>
              <w:textAlignment w:val="baseline"/>
              <w:rPr>
                <w:rFonts w:eastAsia="Times New Roman" w:cs="Calibri"/>
                <w:color w:val="231F20"/>
                <w:sz w:val="20"/>
              </w:rPr>
            </w:pPr>
            <w:r w:rsidRPr="00236A58">
              <w:rPr>
                <w:rFonts w:eastAsia="Times New Roman" w:cs="Calibri"/>
                <w:i/>
                <w:iCs/>
                <w:sz w:val="20"/>
                <w:bdr w:val="none" w:sz="0" w:space="0" w:color="auto" w:frame="1"/>
              </w:rPr>
              <w:t>Za štete u graditeljstvu</w:t>
            </w:r>
          </w:p>
        </w:tc>
        <w:tc>
          <w:tcPr>
            <w:tcW w:w="3376" w:type="dxa"/>
            <w:gridSpan w:val="3"/>
          </w:tcPr>
          <w:p w14:paraId="30962EEB" w14:textId="77777777" w:rsidR="00E13256" w:rsidRPr="003C61DC" w:rsidRDefault="00E13256" w:rsidP="00147932">
            <w:pPr>
              <w:jc w:val="center"/>
              <w:textAlignment w:val="baseline"/>
              <w:rPr>
                <w:rFonts w:eastAsia="Times New Roman" w:cs="Calibri"/>
                <w:i/>
                <w:iCs/>
                <w:color w:val="231F20"/>
                <w:sz w:val="20"/>
              </w:rPr>
            </w:pPr>
            <w:r w:rsidRPr="003C61DC">
              <w:rPr>
                <w:rFonts w:eastAsia="Times New Roman" w:cs="Calibri"/>
                <w:i/>
                <w:iCs/>
                <w:color w:val="231F20"/>
                <w:sz w:val="20"/>
              </w:rPr>
              <w:t>(zaokružiti):</w:t>
            </w:r>
          </w:p>
        </w:tc>
      </w:tr>
      <w:tr w:rsidR="00E13256" w14:paraId="2EF68A67" w14:textId="77777777" w:rsidTr="00147932">
        <w:trPr>
          <w:trHeight w:val="240"/>
        </w:trPr>
        <w:tc>
          <w:tcPr>
            <w:tcW w:w="5990" w:type="dxa"/>
          </w:tcPr>
          <w:p w14:paraId="7267BD06" w14:textId="77777777" w:rsidR="00E13256" w:rsidRDefault="00E13256" w:rsidP="00147932">
            <w:pPr>
              <w:jc w:val="left"/>
              <w:textAlignment w:val="baseline"/>
              <w:rPr>
                <w:rFonts w:eastAsia="Times New Roman" w:cs="Calibri"/>
                <w:color w:val="231F20"/>
                <w:sz w:val="20"/>
              </w:rPr>
            </w:pPr>
            <w:r w:rsidRPr="00236A58">
              <w:rPr>
                <w:rFonts w:eastAsia="Times New Roman" w:cs="Calibri"/>
                <w:sz w:val="20"/>
              </w:rPr>
              <w:t>Doneseno rješenje o izvedenom stanju:</w:t>
            </w:r>
          </w:p>
        </w:tc>
        <w:tc>
          <w:tcPr>
            <w:tcW w:w="977" w:type="dxa"/>
            <w:vAlign w:val="center"/>
          </w:tcPr>
          <w:p w14:paraId="10CB88B7" w14:textId="77777777" w:rsidR="00E13256" w:rsidRDefault="00E13256" w:rsidP="00147932">
            <w:pPr>
              <w:jc w:val="center"/>
              <w:textAlignment w:val="baseline"/>
              <w:rPr>
                <w:rFonts w:eastAsia="Times New Roman" w:cs="Calibri"/>
                <w:color w:val="231F20"/>
                <w:sz w:val="20"/>
              </w:rPr>
            </w:pPr>
            <w:r w:rsidRPr="00236A58">
              <w:rPr>
                <w:rFonts w:eastAsia="Times New Roman" w:cs="Calibri"/>
                <w:sz w:val="20"/>
              </w:rPr>
              <w:t>DA</w:t>
            </w:r>
          </w:p>
        </w:tc>
        <w:tc>
          <w:tcPr>
            <w:tcW w:w="977" w:type="dxa"/>
            <w:vAlign w:val="center"/>
          </w:tcPr>
          <w:p w14:paraId="6B489FEE" w14:textId="77777777" w:rsidR="00E13256" w:rsidRDefault="00E13256" w:rsidP="00147932">
            <w:pPr>
              <w:jc w:val="center"/>
              <w:textAlignment w:val="baseline"/>
              <w:rPr>
                <w:rFonts w:eastAsia="Times New Roman" w:cs="Calibri"/>
                <w:color w:val="231F20"/>
                <w:sz w:val="20"/>
              </w:rPr>
            </w:pPr>
            <w:r w:rsidRPr="00236A58">
              <w:rPr>
                <w:rFonts w:eastAsia="Times New Roman" w:cs="Calibri"/>
                <w:sz w:val="20"/>
              </w:rPr>
              <w:t>NE</w:t>
            </w:r>
          </w:p>
        </w:tc>
        <w:tc>
          <w:tcPr>
            <w:tcW w:w="1422" w:type="dxa"/>
            <w:vAlign w:val="center"/>
          </w:tcPr>
          <w:p w14:paraId="5C2C6A4A" w14:textId="77777777" w:rsidR="00E13256" w:rsidRDefault="00E13256" w:rsidP="00147932">
            <w:pPr>
              <w:jc w:val="center"/>
              <w:textAlignment w:val="baseline"/>
              <w:rPr>
                <w:rFonts w:eastAsia="Times New Roman" w:cs="Calibri"/>
                <w:color w:val="231F20"/>
                <w:sz w:val="20"/>
              </w:rPr>
            </w:pPr>
            <w:r w:rsidRPr="00236A58">
              <w:rPr>
                <w:rFonts w:eastAsia="Times New Roman" w:cs="Calibri"/>
                <w:sz w:val="20"/>
              </w:rPr>
              <w:t>U postupku</w:t>
            </w:r>
          </w:p>
        </w:tc>
      </w:tr>
    </w:tbl>
    <w:p w14:paraId="43284C03" w14:textId="77777777" w:rsidR="00E13256" w:rsidRDefault="00E13256" w:rsidP="00E13256">
      <w:pPr>
        <w:shd w:val="clear" w:color="auto" w:fill="FFFFFF"/>
        <w:spacing w:line="240" w:lineRule="auto"/>
        <w:ind w:firstLine="408"/>
        <w:jc w:val="left"/>
        <w:textAlignment w:val="baseline"/>
        <w:rPr>
          <w:rFonts w:ascii="Calibri" w:eastAsia="Times New Roman" w:hAnsi="Calibri" w:cs="Calibri"/>
          <w:color w:val="231F20"/>
          <w:sz w:val="20"/>
          <w:szCs w:val="20"/>
          <w:lang w:eastAsia="hr-HR"/>
        </w:rPr>
      </w:pPr>
    </w:p>
    <w:tbl>
      <w:tblPr>
        <w:tblStyle w:val="Reetkatablice"/>
        <w:tblW w:w="9366" w:type="dxa"/>
        <w:tblInd w:w="-3" w:type="dxa"/>
        <w:tblLook w:val="04A0" w:firstRow="1" w:lastRow="0" w:firstColumn="1" w:lastColumn="0" w:noHBand="0" w:noVBand="1"/>
      </w:tblPr>
      <w:tblGrid>
        <w:gridCol w:w="5990"/>
        <w:gridCol w:w="2130"/>
        <w:gridCol w:w="705"/>
        <w:gridCol w:w="541"/>
      </w:tblGrid>
      <w:tr w:rsidR="00E13256" w14:paraId="59DA3F56" w14:textId="77777777" w:rsidTr="00147932">
        <w:trPr>
          <w:trHeight w:val="556"/>
        </w:trPr>
        <w:tc>
          <w:tcPr>
            <w:tcW w:w="5990" w:type="dxa"/>
            <w:tcBorders>
              <w:top w:val="single" w:sz="6" w:space="0" w:color="auto"/>
              <w:left w:val="single" w:sz="6" w:space="0" w:color="auto"/>
              <w:bottom w:val="single" w:sz="6" w:space="0" w:color="auto"/>
              <w:right w:val="single" w:sz="6" w:space="0" w:color="auto"/>
            </w:tcBorders>
            <w:vAlign w:val="center"/>
          </w:tcPr>
          <w:p w14:paraId="7BF8EA93" w14:textId="77777777" w:rsidR="00E13256" w:rsidRDefault="00E13256" w:rsidP="00147932">
            <w:pPr>
              <w:jc w:val="center"/>
              <w:textAlignment w:val="baseline"/>
              <w:rPr>
                <w:rFonts w:eastAsia="Times New Roman" w:cs="Calibri"/>
                <w:color w:val="231F20"/>
                <w:sz w:val="20"/>
              </w:rPr>
            </w:pPr>
            <w:r w:rsidRPr="00B854FC">
              <w:rPr>
                <w:b/>
                <w:bCs/>
                <w:sz w:val="20"/>
                <w:bdr w:val="none" w:sz="0" w:space="0" w:color="auto" w:frame="1"/>
              </w:rPr>
              <w:t>Prijavljujem štetu na imovini</w:t>
            </w:r>
            <w:r w:rsidRPr="00B854FC">
              <w:rPr>
                <w:b/>
                <w:bCs/>
                <w:sz w:val="20"/>
                <w:bdr w:val="none" w:sz="0" w:space="0" w:color="auto" w:frame="1"/>
              </w:rPr>
              <w:br/>
              <w:t>(zaokružiti):</w:t>
            </w:r>
          </w:p>
        </w:tc>
        <w:tc>
          <w:tcPr>
            <w:tcW w:w="3376" w:type="dxa"/>
            <w:gridSpan w:val="3"/>
            <w:tcBorders>
              <w:top w:val="single" w:sz="6" w:space="0" w:color="auto"/>
              <w:left w:val="single" w:sz="6" w:space="0" w:color="auto"/>
              <w:bottom w:val="single" w:sz="6" w:space="0" w:color="auto"/>
              <w:right w:val="single" w:sz="6" w:space="0" w:color="auto"/>
            </w:tcBorders>
            <w:vAlign w:val="center"/>
          </w:tcPr>
          <w:p w14:paraId="174C014A" w14:textId="77777777" w:rsidR="00E13256" w:rsidRDefault="00E13256" w:rsidP="00147932">
            <w:pPr>
              <w:jc w:val="center"/>
              <w:textAlignment w:val="baseline"/>
              <w:rPr>
                <w:rFonts w:eastAsia="Times New Roman" w:cs="Calibri"/>
                <w:color w:val="231F20"/>
                <w:sz w:val="20"/>
              </w:rPr>
            </w:pPr>
            <w:r w:rsidRPr="00B854FC">
              <w:rPr>
                <w:b/>
                <w:bCs/>
                <w:sz w:val="20"/>
                <w:bdr w:val="none" w:sz="0" w:space="0" w:color="auto" w:frame="1"/>
              </w:rPr>
              <w:t>Opis imovine na kojoj je nastala šteta:</w:t>
            </w:r>
          </w:p>
        </w:tc>
      </w:tr>
      <w:tr w:rsidR="00E13256" w14:paraId="66682148"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24BC9CB6"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građevine</w:t>
            </w:r>
          </w:p>
        </w:tc>
        <w:tc>
          <w:tcPr>
            <w:tcW w:w="3376" w:type="dxa"/>
            <w:gridSpan w:val="3"/>
            <w:vMerge w:val="restart"/>
          </w:tcPr>
          <w:p w14:paraId="72D4BD1E" w14:textId="77777777" w:rsidR="00E13256" w:rsidRDefault="00E13256" w:rsidP="00147932">
            <w:pPr>
              <w:jc w:val="left"/>
              <w:textAlignment w:val="baseline"/>
              <w:rPr>
                <w:rFonts w:eastAsia="Times New Roman" w:cs="Calibri"/>
                <w:color w:val="231F20"/>
                <w:sz w:val="20"/>
              </w:rPr>
            </w:pPr>
          </w:p>
        </w:tc>
      </w:tr>
      <w:tr w:rsidR="00E13256" w14:paraId="4ED7D1A8"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43D1AAE3"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oprema</w:t>
            </w:r>
          </w:p>
        </w:tc>
        <w:tc>
          <w:tcPr>
            <w:tcW w:w="3376" w:type="dxa"/>
            <w:gridSpan w:val="3"/>
            <w:vMerge/>
          </w:tcPr>
          <w:p w14:paraId="5D95973C" w14:textId="77777777" w:rsidR="00E13256" w:rsidRDefault="00E13256" w:rsidP="00147932">
            <w:pPr>
              <w:jc w:val="left"/>
              <w:textAlignment w:val="baseline"/>
              <w:rPr>
                <w:rFonts w:eastAsia="Times New Roman" w:cs="Calibri"/>
                <w:color w:val="231F20"/>
                <w:sz w:val="20"/>
              </w:rPr>
            </w:pPr>
          </w:p>
        </w:tc>
      </w:tr>
      <w:tr w:rsidR="00E13256" w14:paraId="19B5C4BB"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4892F358"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zemljište</w:t>
            </w:r>
          </w:p>
        </w:tc>
        <w:tc>
          <w:tcPr>
            <w:tcW w:w="3376" w:type="dxa"/>
            <w:gridSpan w:val="3"/>
            <w:vMerge/>
          </w:tcPr>
          <w:p w14:paraId="488E6497" w14:textId="77777777" w:rsidR="00E13256" w:rsidRDefault="00E13256" w:rsidP="00147932">
            <w:pPr>
              <w:jc w:val="left"/>
              <w:textAlignment w:val="baseline"/>
              <w:rPr>
                <w:rFonts w:eastAsia="Times New Roman" w:cs="Calibri"/>
                <w:color w:val="231F20"/>
                <w:sz w:val="20"/>
              </w:rPr>
            </w:pPr>
          </w:p>
        </w:tc>
      </w:tr>
      <w:tr w:rsidR="00E13256" w14:paraId="5E45AA1B"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6D490589"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višegodišnji nasadi</w:t>
            </w:r>
          </w:p>
        </w:tc>
        <w:tc>
          <w:tcPr>
            <w:tcW w:w="3376" w:type="dxa"/>
            <w:gridSpan w:val="3"/>
            <w:vMerge/>
          </w:tcPr>
          <w:p w14:paraId="25663D2D" w14:textId="77777777" w:rsidR="00E13256" w:rsidRDefault="00E13256" w:rsidP="00147932">
            <w:pPr>
              <w:jc w:val="left"/>
              <w:textAlignment w:val="baseline"/>
              <w:rPr>
                <w:rFonts w:eastAsia="Times New Roman" w:cs="Calibri"/>
                <w:color w:val="231F20"/>
                <w:sz w:val="20"/>
              </w:rPr>
            </w:pPr>
          </w:p>
        </w:tc>
      </w:tr>
      <w:tr w:rsidR="00E13256" w14:paraId="2F370316"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319BC7F1"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šume</w:t>
            </w:r>
          </w:p>
        </w:tc>
        <w:tc>
          <w:tcPr>
            <w:tcW w:w="3376" w:type="dxa"/>
            <w:gridSpan w:val="3"/>
            <w:vMerge/>
          </w:tcPr>
          <w:p w14:paraId="4052453D" w14:textId="77777777" w:rsidR="00E13256" w:rsidRDefault="00E13256" w:rsidP="00147932">
            <w:pPr>
              <w:jc w:val="left"/>
              <w:textAlignment w:val="baseline"/>
              <w:rPr>
                <w:rFonts w:eastAsia="Times New Roman" w:cs="Calibri"/>
                <w:color w:val="231F20"/>
                <w:sz w:val="20"/>
              </w:rPr>
            </w:pPr>
          </w:p>
        </w:tc>
      </w:tr>
      <w:tr w:rsidR="00E13256" w14:paraId="1692B683"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6C7E393B"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stoka</w:t>
            </w:r>
          </w:p>
        </w:tc>
        <w:tc>
          <w:tcPr>
            <w:tcW w:w="3376" w:type="dxa"/>
            <w:gridSpan w:val="3"/>
            <w:vMerge/>
          </w:tcPr>
          <w:p w14:paraId="41668F42" w14:textId="77777777" w:rsidR="00E13256" w:rsidRDefault="00E13256" w:rsidP="00147932">
            <w:pPr>
              <w:jc w:val="left"/>
              <w:textAlignment w:val="baseline"/>
              <w:rPr>
                <w:rFonts w:eastAsia="Times New Roman" w:cs="Calibri"/>
                <w:color w:val="231F20"/>
                <w:sz w:val="20"/>
              </w:rPr>
            </w:pPr>
          </w:p>
        </w:tc>
      </w:tr>
      <w:tr w:rsidR="00E13256" w14:paraId="6418C717"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157089C6"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ribe</w:t>
            </w:r>
          </w:p>
        </w:tc>
        <w:tc>
          <w:tcPr>
            <w:tcW w:w="3376" w:type="dxa"/>
            <w:gridSpan w:val="3"/>
            <w:vMerge/>
          </w:tcPr>
          <w:p w14:paraId="19621DAA" w14:textId="77777777" w:rsidR="00E13256" w:rsidRDefault="00E13256" w:rsidP="00147932">
            <w:pPr>
              <w:jc w:val="left"/>
              <w:textAlignment w:val="baseline"/>
              <w:rPr>
                <w:rFonts w:eastAsia="Times New Roman" w:cs="Calibri"/>
                <w:color w:val="231F20"/>
                <w:sz w:val="20"/>
              </w:rPr>
            </w:pPr>
          </w:p>
        </w:tc>
      </w:tr>
      <w:tr w:rsidR="00E13256" w14:paraId="028E2866"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259AB05F"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poljoprivredna proizvodnja – prirod</w:t>
            </w:r>
          </w:p>
        </w:tc>
        <w:tc>
          <w:tcPr>
            <w:tcW w:w="3376" w:type="dxa"/>
            <w:gridSpan w:val="3"/>
            <w:vMerge/>
          </w:tcPr>
          <w:p w14:paraId="3A6CFF62" w14:textId="77777777" w:rsidR="00E13256" w:rsidRDefault="00E13256" w:rsidP="00147932">
            <w:pPr>
              <w:jc w:val="left"/>
              <w:textAlignment w:val="baseline"/>
              <w:rPr>
                <w:rFonts w:eastAsia="Times New Roman" w:cs="Calibri"/>
                <w:color w:val="231F20"/>
                <w:sz w:val="20"/>
              </w:rPr>
            </w:pPr>
          </w:p>
        </w:tc>
      </w:tr>
      <w:tr w:rsidR="00E13256" w14:paraId="30B68DDD"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22B083B5"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ostala dobra</w:t>
            </w:r>
          </w:p>
        </w:tc>
        <w:tc>
          <w:tcPr>
            <w:tcW w:w="3376" w:type="dxa"/>
            <w:gridSpan w:val="3"/>
            <w:vMerge/>
          </w:tcPr>
          <w:p w14:paraId="68B98880" w14:textId="77777777" w:rsidR="00E13256" w:rsidRDefault="00E13256" w:rsidP="00147932">
            <w:pPr>
              <w:jc w:val="left"/>
              <w:textAlignment w:val="baseline"/>
              <w:rPr>
                <w:rFonts w:eastAsia="Times New Roman" w:cs="Calibri"/>
                <w:color w:val="231F20"/>
                <w:sz w:val="20"/>
              </w:rPr>
            </w:pPr>
          </w:p>
        </w:tc>
      </w:tr>
      <w:tr w:rsidR="00E13256" w14:paraId="10A9D531"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666D1852" w14:textId="77777777" w:rsidR="00E13256" w:rsidRPr="00B854FC" w:rsidRDefault="00E13256" w:rsidP="00E13256">
            <w:pPr>
              <w:pStyle w:val="Odlomakpopisa"/>
              <w:numPr>
                <w:ilvl w:val="0"/>
                <w:numId w:val="37"/>
              </w:numPr>
              <w:ind w:left="357" w:hanging="357"/>
              <w:jc w:val="left"/>
              <w:textAlignment w:val="baseline"/>
              <w:rPr>
                <w:rFonts w:eastAsia="Times New Roman" w:cs="Calibri"/>
                <w:color w:val="231F20"/>
                <w:sz w:val="20"/>
              </w:rPr>
            </w:pPr>
            <w:r w:rsidRPr="00B854FC">
              <w:rPr>
                <w:sz w:val="20"/>
              </w:rPr>
              <w:t>troškovi</w:t>
            </w:r>
          </w:p>
        </w:tc>
        <w:tc>
          <w:tcPr>
            <w:tcW w:w="3376" w:type="dxa"/>
            <w:gridSpan w:val="3"/>
            <w:vMerge/>
          </w:tcPr>
          <w:p w14:paraId="024AF51C" w14:textId="77777777" w:rsidR="00E13256" w:rsidRDefault="00E13256" w:rsidP="00147932">
            <w:pPr>
              <w:jc w:val="left"/>
              <w:textAlignment w:val="baseline"/>
              <w:rPr>
                <w:rFonts w:eastAsia="Times New Roman" w:cs="Calibri"/>
                <w:color w:val="231F20"/>
                <w:sz w:val="20"/>
              </w:rPr>
            </w:pPr>
          </w:p>
        </w:tc>
      </w:tr>
      <w:tr w:rsidR="00E13256" w14:paraId="4B7FE5E5" w14:textId="77777777" w:rsidTr="00147932">
        <w:trPr>
          <w:trHeight w:val="267"/>
        </w:trPr>
        <w:tc>
          <w:tcPr>
            <w:tcW w:w="5990" w:type="dxa"/>
            <w:tcBorders>
              <w:top w:val="single" w:sz="6" w:space="0" w:color="auto"/>
              <w:left w:val="single" w:sz="6" w:space="0" w:color="auto"/>
              <w:bottom w:val="single" w:sz="6" w:space="0" w:color="auto"/>
              <w:right w:val="single" w:sz="6" w:space="0" w:color="auto"/>
            </w:tcBorders>
            <w:vAlign w:val="center"/>
          </w:tcPr>
          <w:p w14:paraId="5E647E1C" w14:textId="77777777" w:rsidR="00E13256" w:rsidRPr="00B854FC" w:rsidRDefault="00E13256" w:rsidP="00E13256">
            <w:pPr>
              <w:pStyle w:val="Odlomakpopisa"/>
              <w:numPr>
                <w:ilvl w:val="0"/>
                <w:numId w:val="37"/>
              </w:numPr>
              <w:ind w:left="357" w:hanging="357"/>
              <w:jc w:val="left"/>
              <w:textAlignment w:val="baseline"/>
              <w:rPr>
                <w:rFonts w:eastAsia="Times New Roman" w:cs="Calibri"/>
                <w:b/>
                <w:bCs/>
                <w:color w:val="231F20"/>
                <w:sz w:val="20"/>
              </w:rPr>
            </w:pPr>
            <w:r w:rsidRPr="00B854FC">
              <w:rPr>
                <w:b/>
                <w:bCs/>
                <w:sz w:val="20"/>
                <w:bdr w:val="none" w:sz="0" w:space="0" w:color="auto" w:frame="1"/>
              </w:rPr>
              <w:t>Ukupni iznos prve procjene štete:</w:t>
            </w:r>
          </w:p>
        </w:tc>
        <w:tc>
          <w:tcPr>
            <w:tcW w:w="3376" w:type="dxa"/>
            <w:gridSpan w:val="3"/>
          </w:tcPr>
          <w:p w14:paraId="5046E9B0" w14:textId="77777777" w:rsidR="00E13256" w:rsidRDefault="00E13256" w:rsidP="00147932">
            <w:pPr>
              <w:jc w:val="left"/>
              <w:textAlignment w:val="baseline"/>
              <w:rPr>
                <w:rFonts w:eastAsia="Times New Roman" w:cs="Calibri"/>
                <w:color w:val="231F20"/>
                <w:sz w:val="20"/>
              </w:rPr>
            </w:pPr>
            <w:r>
              <w:rPr>
                <w:rFonts w:eastAsia="Times New Roman" w:cs="Calibri"/>
                <w:color w:val="231F20"/>
                <w:sz w:val="20"/>
              </w:rPr>
              <w:t xml:space="preserve">                                                             euro</w:t>
            </w:r>
          </w:p>
        </w:tc>
      </w:tr>
      <w:tr w:rsidR="00E13256" w14:paraId="106B2C38" w14:textId="77777777" w:rsidTr="00147932">
        <w:trPr>
          <w:trHeight w:val="424"/>
        </w:trPr>
        <w:tc>
          <w:tcPr>
            <w:tcW w:w="8120" w:type="dxa"/>
            <w:gridSpan w:val="2"/>
            <w:vAlign w:val="center"/>
          </w:tcPr>
          <w:p w14:paraId="04A35DAF" w14:textId="77777777" w:rsidR="00E13256" w:rsidRDefault="00E13256" w:rsidP="00147932">
            <w:pPr>
              <w:jc w:val="left"/>
              <w:textAlignment w:val="baseline"/>
              <w:rPr>
                <w:rFonts w:eastAsia="Times New Roman" w:cs="Calibri"/>
                <w:color w:val="231F20"/>
                <w:sz w:val="20"/>
              </w:rPr>
            </w:pPr>
            <w:r w:rsidRPr="00C9451C">
              <w:rPr>
                <w:rFonts w:eastAsia="Times New Roman" w:cs="Calibri"/>
                <w:color w:val="231F20"/>
                <w:sz w:val="20"/>
              </w:rPr>
              <w:t>Osiguranje imovine od rizika prirodne nepogode za koju se prijavljuje šteta (zaokružiti)</w:t>
            </w:r>
          </w:p>
        </w:tc>
        <w:tc>
          <w:tcPr>
            <w:tcW w:w="705" w:type="dxa"/>
            <w:vAlign w:val="center"/>
          </w:tcPr>
          <w:p w14:paraId="0A4DADBD" w14:textId="77777777" w:rsidR="00E13256" w:rsidRDefault="00E13256" w:rsidP="00147932">
            <w:pPr>
              <w:jc w:val="center"/>
              <w:textAlignment w:val="baseline"/>
              <w:rPr>
                <w:rFonts w:eastAsia="Times New Roman" w:cs="Calibri"/>
                <w:color w:val="231F20"/>
                <w:sz w:val="20"/>
              </w:rPr>
            </w:pPr>
            <w:r>
              <w:rPr>
                <w:rFonts w:eastAsia="Times New Roman" w:cs="Calibri"/>
                <w:color w:val="231F20"/>
                <w:sz w:val="20"/>
              </w:rPr>
              <w:t>DA</w:t>
            </w:r>
          </w:p>
        </w:tc>
        <w:tc>
          <w:tcPr>
            <w:tcW w:w="541" w:type="dxa"/>
            <w:vAlign w:val="center"/>
          </w:tcPr>
          <w:p w14:paraId="610ED0BF" w14:textId="77777777" w:rsidR="00E13256" w:rsidRDefault="00E13256" w:rsidP="00147932">
            <w:pPr>
              <w:jc w:val="center"/>
              <w:textAlignment w:val="baseline"/>
              <w:rPr>
                <w:rFonts w:eastAsia="Times New Roman" w:cs="Calibri"/>
                <w:color w:val="231F20"/>
                <w:sz w:val="20"/>
              </w:rPr>
            </w:pPr>
            <w:r>
              <w:rPr>
                <w:rFonts w:eastAsia="Times New Roman" w:cs="Calibri"/>
                <w:color w:val="231F20"/>
                <w:sz w:val="20"/>
              </w:rPr>
              <w:t>NE</w:t>
            </w:r>
          </w:p>
        </w:tc>
      </w:tr>
    </w:tbl>
    <w:p w14:paraId="7A8C2B58" w14:textId="77777777" w:rsidR="00E13256"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p>
    <w:p w14:paraId="6E67C85A" w14:textId="77777777" w:rsidR="00E13256" w:rsidRPr="00236A58" w:rsidRDefault="00E13256" w:rsidP="00E13256">
      <w:pPr>
        <w:shd w:val="clear" w:color="auto" w:fill="FFFFFF"/>
        <w:spacing w:after="120"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Mjesto i datum:</w:t>
      </w:r>
    </w:p>
    <w:p w14:paraId="1E7E086D" w14:textId="77777777" w:rsidR="00E13256" w:rsidRPr="00236A58" w:rsidRDefault="00E13256" w:rsidP="00E13256">
      <w:pPr>
        <w:shd w:val="clear" w:color="auto" w:fill="FFFFFF"/>
        <w:spacing w:after="240"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__________________________________________________</w:t>
      </w:r>
    </w:p>
    <w:p w14:paraId="64160E72" w14:textId="77777777" w:rsidR="00E13256" w:rsidRPr="00236A58" w:rsidRDefault="00E13256" w:rsidP="00E13256">
      <w:pPr>
        <w:shd w:val="clear" w:color="auto" w:fill="FFFFFF"/>
        <w:spacing w:after="120"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Potpis prijavitelja štete (za pravne osobe: pečat i potpis odgovorne osobe):</w:t>
      </w:r>
    </w:p>
    <w:p w14:paraId="3D3504E1" w14:textId="77777777" w:rsidR="00E13256" w:rsidRPr="00236A58"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__________________________________________________</w:t>
      </w:r>
    </w:p>
    <w:p w14:paraId="360900EF" w14:textId="77777777" w:rsidR="00E13256" w:rsidRDefault="00E13256" w:rsidP="00E13256">
      <w:pPr>
        <w:shd w:val="clear" w:color="auto" w:fill="FFFFFF"/>
        <w:spacing w:before="272" w:after="48" w:line="240" w:lineRule="auto"/>
        <w:jc w:val="center"/>
        <w:textAlignment w:val="baseline"/>
        <w:rPr>
          <w:rFonts w:ascii="Calibri" w:eastAsia="Times New Roman" w:hAnsi="Calibri" w:cs="Calibri"/>
          <w:b/>
          <w:bCs/>
          <w:color w:val="231F20"/>
          <w:sz w:val="20"/>
          <w:szCs w:val="20"/>
          <w:lang w:eastAsia="hr-HR"/>
        </w:rPr>
        <w:sectPr w:rsidR="00E13256" w:rsidSect="00E13256">
          <w:pgSz w:w="11906" w:h="16838"/>
          <w:pgMar w:top="1134" w:right="1134" w:bottom="1134" w:left="1418" w:header="709" w:footer="1134" w:gutter="0"/>
          <w:cols w:space="708"/>
          <w:docGrid w:linePitch="360"/>
        </w:sectPr>
      </w:pPr>
    </w:p>
    <w:p w14:paraId="12759875" w14:textId="77777777" w:rsidR="00E13256" w:rsidRDefault="00E13256" w:rsidP="00E13256">
      <w:pPr>
        <w:spacing w:after="0" w:line="276" w:lineRule="auto"/>
        <w:rPr>
          <w:rFonts w:ascii="Calibri" w:eastAsia="Calibri" w:hAnsi="Calibri" w:cs="Arial"/>
          <w:b/>
          <w:bCs/>
          <w:sz w:val="22"/>
        </w:rPr>
      </w:pPr>
      <w:bookmarkStart w:id="82" w:name="_Toc112311494"/>
      <w:bookmarkStart w:id="83" w:name="_Toc113606732"/>
      <w:bookmarkStart w:id="84" w:name="_Toc176937255"/>
      <w:r w:rsidRPr="00236A58">
        <w:rPr>
          <w:rFonts w:ascii="Calibri" w:eastAsia="Calibri" w:hAnsi="Calibri" w:cs="Arial"/>
          <w:b/>
          <w:bCs/>
          <w:sz w:val="22"/>
        </w:rPr>
        <w:lastRenderedPageBreak/>
        <w:t xml:space="preserve">PRILOG </w:t>
      </w:r>
      <w:r w:rsidRPr="00236A58">
        <w:rPr>
          <w:rFonts w:ascii="Calibri" w:eastAsia="Calibri" w:hAnsi="Calibri" w:cs="Arial"/>
          <w:b/>
          <w:bCs/>
          <w:sz w:val="22"/>
        </w:rPr>
        <w:fldChar w:fldCharType="begin"/>
      </w:r>
      <w:r w:rsidRPr="00236A58">
        <w:rPr>
          <w:rFonts w:ascii="Calibri" w:eastAsia="Calibri" w:hAnsi="Calibri" w:cs="Arial"/>
          <w:b/>
          <w:bCs/>
          <w:sz w:val="22"/>
        </w:rPr>
        <w:instrText xml:space="preserve"> SEQ Prilog \* ARABIC </w:instrText>
      </w:r>
      <w:r w:rsidRPr="00236A58">
        <w:rPr>
          <w:rFonts w:ascii="Calibri" w:eastAsia="Calibri" w:hAnsi="Calibri" w:cs="Arial"/>
          <w:b/>
          <w:bCs/>
          <w:sz w:val="22"/>
        </w:rPr>
        <w:fldChar w:fldCharType="separate"/>
      </w:r>
      <w:r>
        <w:rPr>
          <w:rFonts w:ascii="Calibri" w:eastAsia="Calibri" w:hAnsi="Calibri" w:cs="Arial"/>
          <w:b/>
          <w:bCs/>
          <w:noProof/>
          <w:sz w:val="22"/>
        </w:rPr>
        <w:t>3</w:t>
      </w:r>
      <w:r w:rsidRPr="00236A58">
        <w:rPr>
          <w:rFonts w:ascii="Calibri" w:eastAsia="Calibri" w:hAnsi="Calibri" w:cs="Arial"/>
          <w:b/>
          <w:bCs/>
          <w:sz w:val="22"/>
        </w:rPr>
        <w:fldChar w:fldCharType="end"/>
      </w:r>
      <w:r>
        <w:rPr>
          <w:rFonts w:ascii="Calibri" w:eastAsia="Calibri" w:hAnsi="Calibri" w:cs="Arial"/>
          <w:b/>
          <w:bCs/>
          <w:sz w:val="22"/>
        </w:rPr>
        <w:t>.</w:t>
      </w:r>
      <w:r w:rsidRPr="00236A58">
        <w:rPr>
          <w:rFonts w:ascii="Calibri" w:eastAsia="Calibri" w:hAnsi="Calibri" w:cs="Arial"/>
          <w:b/>
          <w:bCs/>
          <w:sz w:val="22"/>
        </w:rPr>
        <w:t xml:space="preserve"> KOEFICIJENT ISTROŠENOSTI GRAĐEVINA</w:t>
      </w:r>
      <w:bookmarkEnd w:id="82"/>
      <w:bookmarkEnd w:id="83"/>
      <w:bookmarkEnd w:id="84"/>
    </w:p>
    <w:tbl>
      <w:tblPr>
        <w:tblStyle w:val="Reetkatablice"/>
        <w:tblW w:w="9344" w:type="dxa"/>
        <w:tblInd w:w="-3" w:type="dxa"/>
        <w:tblLook w:val="04A0" w:firstRow="1" w:lastRow="0" w:firstColumn="1" w:lastColumn="0" w:noHBand="0" w:noVBand="1"/>
      </w:tblPr>
      <w:tblGrid>
        <w:gridCol w:w="5807"/>
        <w:gridCol w:w="1839"/>
        <w:gridCol w:w="1698"/>
      </w:tblGrid>
      <w:tr w:rsidR="00E13256" w14:paraId="207C3FA7" w14:textId="77777777" w:rsidTr="00147932">
        <w:trPr>
          <w:trHeight w:val="390"/>
        </w:trPr>
        <w:tc>
          <w:tcPr>
            <w:tcW w:w="5807" w:type="dxa"/>
            <w:tcBorders>
              <w:top w:val="single" w:sz="6" w:space="0" w:color="auto"/>
              <w:left w:val="single" w:sz="6" w:space="0" w:color="auto"/>
              <w:bottom w:val="single" w:sz="6" w:space="0" w:color="auto"/>
              <w:right w:val="single" w:sz="6" w:space="0" w:color="auto"/>
            </w:tcBorders>
            <w:vAlign w:val="center"/>
          </w:tcPr>
          <w:p w14:paraId="44668CDB"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Starost građevine u godinama</w:t>
            </w:r>
          </w:p>
        </w:tc>
        <w:tc>
          <w:tcPr>
            <w:tcW w:w="3537" w:type="dxa"/>
            <w:gridSpan w:val="2"/>
            <w:tcBorders>
              <w:top w:val="single" w:sz="6" w:space="0" w:color="auto"/>
              <w:left w:val="single" w:sz="6" w:space="0" w:color="auto"/>
              <w:bottom w:val="single" w:sz="6" w:space="0" w:color="auto"/>
              <w:right w:val="single" w:sz="6" w:space="0" w:color="auto"/>
            </w:tcBorders>
            <w:vAlign w:val="center"/>
          </w:tcPr>
          <w:p w14:paraId="2D368AEC"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Koeficijent istrošenosti</w:t>
            </w:r>
          </w:p>
        </w:tc>
      </w:tr>
      <w:tr w:rsidR="00E13256" w14:paraId="7C607F09" w14:textId="77777777" w:rsidTr="00147932">
        <w:trPr>
          <w:trHeight w:val="406"/>
        </w:trPr>
        <w:tc>
          <w:tcPr>
            <w:tcW w:w="5807" w:type="dxa"/>
            <w:vAlign w:val="center"/>
          </w:tcPr>
          <w:p w14:paraId="59A29AD2"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839" w:type="dxa"/>
            <w:tcBorders>
              <w:top w:val="single" w:sz="6" w:space="0" w:color="auto"/>
              <w:left w:val="single" w:sz="6" w:space="0" w:color="auto"/>
              <w:bottom w:val="single" w:sz="6" w:space="0" w:color="auto"/>
              <w:right w:val="single" w:sz="6" w:space="0" w:color="auto"/>
            </w:tcBorders>
            <w:vAlign w:val="center"/>
          </w:tcPr>
          <w:p w14:paraId="4E1A4A1F"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50 godina</w:t>
            </w:r>
          </w:p>
        </w:tc>
        <w:tc>
          <w:tcPr>
            <w:tcW w:w="1698" w:type="dxa"/>
            <w:tcBorders>
              <w:top w:val="single" w:sz="6" w:space="0" w:color="auto"/>
              <w:left w:val="single" w:sz="6" w:space="0" w:color="auto"/>
              <w:bottom w:val="single" w:sz="6" w:space="0" w:color="auto"/>
              <w:right w:val="single" w:sz="6" w:space="0" w:color="auto"/>
            </w:tcBorders>
            <w:vAlign w:val="center"/>
          </w:tcPr>
          <w:p w14:paraId="619A6D50"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100 godina</w:t>
            </w:r>
          </w:p>
        </w:tc>
      </w:tr>
      <w:tr w:rsidR="00E13256" w14:paraId="4B5F8BD3"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1CF66878"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0 do 10</w:t>
            </w:r>
          </w:p>
        </w:tc>
        <w:tc>
          <w:tcPr>
            <w:tcW w:w="1839" w:type="dxa"/>
            <w:tcBorders>
              <w:top w:val="single" w:sz="6" w:space="0" w:color="auto"/>
              <w:left w:val="single" w:sz="6" w:space="0" w:color="auto"/>
              <w:bottom w:val="single" w:sz="6" w:space="0" w:color="auto"/>
              <w:right w:val="single" w:sz="6" w:space="0" w:color="auto"/>
            </w:tcBorders>
            <w:vAlign w:val="center"/>
          </w:tcPr>
          <w:p w14:paraId="34128229"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0,90</w:t>
            </w:r>
          </w:p>
        </w:tc>
        <w:tc>
          <w:tcPr>
            <w:tcW w:w="1698" w:type="dxa"/>
            <w:tcBorders>
              <w:top w:val="single" w:sz="6" w:space="0" w:color="auto"/>
              <w:left w:val="single" w:sz="6" w:space="0" w:color="auto"/>
              <w:bottom w:val="single" w:sz="6" w:space="0" w:color="auto"/>
              <w:right w:val="single" w:sz="6" w:space="0" w:color="auto"/>
            </w:tcBorders>
            <w:vAlign w:val="center"/>
          </w:tcPr>
          <w:p w14:paraId="45182C12"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0,96</w:t>
            </w:r>
          </w:p>
        </w:tc>
      </w:tr>
      <w:tr w:rsidR="00E13256" w14:paraId="1EB85FDE"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2B83FCF6"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11 do 20</w:t>
            </w:r>
          </w:p>
        </w:tc>
        <w:tc>
          <w:tcPr>
            <w:tcW w:w="1839" w:type="dxa"/>
            <w:tcBorders>
              <w:top w:val="single" w:sz="6" w:space="0" w:color="auto"/>
              <w:left w:val="single" w:sz="6" w:space="0" w:color="auto"/>
              <w:bottom w:val="single" w:sz="6" w:space="0" w:color="auto"/>
              <w:right w:val="single" w:sz="6" w:space="0" w:color="auto"/>
            </w:tcBorders>
            <w:vAlign w:val="center"/>
          </w:tcPr>
          <w:p w14:paraId="018C4502"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0,78</w:t>
            </w:r>
          </w:p>
        </w:tc>
        <w:tc>
          <w:tcPr>
            <w:tcW w:w="1698" w:type="dxa"/>
            <w:tcBorders>
              <w:top w:val="single" w:sz="6" w:space="0" w:color="auto"/>
              <w:left w:val="single" w:sz="6" w:space="0" w:color="auto"/>
              <w:bottom w:val="single" w:sz="6" w:space="0" w:color="auto"/>
              <w:right w:val="single" w:sz="6" w:space="0" w:color="auto"/>
            </w:tcBorders>
            <w:vAlign w:val="center"/>
          </w:tcPr>
          <w:p w14:paraId="7D4016D2"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0,90</w:t>
            </w:r>
          </w:p>
        </w:tc>
      </w:tr>
      <w:tr w:rsidR="00E13256" w14:paraId="78D03BA1"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2242841E"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21 do 30</w:t>
            </w:r>
          </w:p>
        </w:tc>
        <w:tc>
          <w:tcPr>
            <w:tcW w:w="1839" w:type="dxa"/>
            <w:tcBorders>
              <w:top w:val="single" w:sz="6" w:space="0" w:color="auto"/>
              <w:left w:val="single" w:sz="6" w:space="0" w:color="auto"/>
              <w:bottom w:val="single" w:sz="6" w:space="0" w:color="auto"/>
              <w:right w:val="single" w:sz="6" w:space="0" w:color="auto"/>
            </w:tcBorders>
            <w:vAlign w:val="center"/>
          </w:tcPr>
          <w:p w14:paraId="6CD33CC6"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0,62</w:t>
            </w:r>
          </w:p>
        </w:tc>
        <w:tc>
          <w:tcPr>
            <w:tcW w:w="1698" w:type="dxa"/>
            <w:tcBorders>
              <w:top w:val="single" w:sz="6" w:space="0" w:color="auto"/>
              <w:left w:val="single" w:sz="6" w:space="0" w:color="auto"/>
              <w:bottom w:val="single" w:sz="6" w:space="0" w:color="auto"/>
              <w:right w:val="single" w:sz="6" w:space="0" w:color="auto"/>
            </w:tcBorders>
            <w:vAlign w:val="center"/>
          </w:tcPr>
          <w:p w14:paraId="7ECF7BE0"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0,84</w:t>
            </w:r>
          </w:p>
        </w:tc>
      </w:tr>
      <w:tr w:rsidR="00E13256" w14:paraId="04EFC745"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678C880C"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31 do 40</w:t>
            </w:r>
          </w:p>
        </w:tc>
        <w:tc>
          <w:tcPr>
            <w:tcW w:w="1839" w:type="dxa"/>
            <w:tcBorders>
              <w:top w:val="single" w:sz="6" w:space="0" w:color="auto"/>
              <w:left w:val="single" w:sz="6" w:space="0" w:color="auto"/>
              <w:bottom w:val="single" w:sz="6" w:space="0" w:color="auto"/>
              <w:right w:val="single" w:sz="6" w:space="0" w:color="auto"/>
            </w:tcBorders>
            <w:vAlign w:val="center"/>
          </w:tcPr>
          <w:p w14:paraId="154C183E"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0,42</w:t>
            </w:r>
          </w:p>
        </w:tc>
        <w:tc>
          <w:tcPr>
            <w:tcW w:w="1698" w:type="dxa"/>
            <w:tcBorders>
              <w:top w:val="single" w:sz="6" w:space="0" w:color="auto"/>
              <w:left w:val="single" w:sz="6" w:space="0" w:color="auto"/>
              <w:bottom w:val="single" w:sz="6" w:space="0" w:color="auto"/>
              <w:right w:val="single" w:sz="6" w:space="0" w:color="auto"/>
            </w:tcBorders>
            <w:vAlign w:val="center"/>
          </w:tcPr>
          <w:p w14:paraId="234ABADF"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0,78</w:t>
            </w:r>
          </w:p>
        </w:tc>
      </w:tr>
      <w:tr w:rsidR="00E13256" w14:paraId="7D284FCA"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7DBC55C3"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41 do 50</w:t>
            </w:r>
          </w:p>
        </w:tc>
        <w:tc>
          <w:tcPr>
            <w:tcW w:w="1839" w:type="dxa"/>
            <w:tcBorders>
              <w:top w:val="single" w:sz="6" w:space="0" w:color="auto"/>
              <w:left w:val="single" w:sz="6" w:space="0" w:color="auto"/>
              <w:bottom w:val="single" w:sz="6" w:space="0" w:color="auto"/>
              <w:right w:val="single" w:sz="6" w:space="0" w:color="auto"/>
            </w:tcBorders>
            <w:vAlign w:val="center"/>
          </w:tcPr>
          <w:p w14:paraId="3D3326C8"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0,20</w:t>
            </w:r>
          </w:p>
        </w:tc>
        <w:tc>
          <w:tcPr>
            <w:tcW w:w="1698" w:type="dxa"/>
            <w:tcBorders>
              <w:top w:val="single" w:sz="6" w:space="0" w:color="auto"/>
              <w:left w:val="single" w:sz="6" w:space="0" w:color="auto"/>
              <w:bottom w:val="single" w:sz="6" w:space="0" w:color="auto"/>
              <w:right w:val="single" w:sz="6" w:space="0" w:color="auto"/>
            </w:tcBorders>
            <w:vAlign w:val="center"/>
          </w:tcPr>
          <w:p w14:paraId="6E6393C1"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0,70</w:t>
            </w:r>
          </w:p>
        </w:tc>
      </w:tr>
      <w:tr w:rsidR="00E13256" w14:paraId="6924CA5F"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0E8A022E"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51 do 60</w:t>
            </w:r>
          </w:p>
        </w:tc>
        <w:tc>
          <w:tcPr>
            <w:tcW w:w="1839" w:type="dxa"/>
            <w:vAlign w:val="center"/>
          </w:tcPr>
          <w:p w14:paraId="5F8253AF"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25D14A86"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0,62</w:t>
            </w:r>
          </w:p>
        </w:tc>
      </w:tr>
      <w:tr w:rsidR="00E13256" w14:paraId="72E3122B"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43749A98"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61 do 70</w:t>
            </w:r>
          </w:p>
        </w:tc>
        <w:tc>
          <w:tcPr>
            <w:tcW w:w="1839" w:type="dxa"/>
            <w:vAlign w:val="center"/>
          </w:tcPr>
          <w:p w14:paraId="6B5B8B43"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31FA8592"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0,52</w:t>
            </w:r>
          </w:p>
        </w:tc>
      </w:tr>
      <w:tr w:rsidR="00E13256" w14:paraId="536C072A"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0C3CFD8D"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71 do 80</w:t>
            </w:r>
          </w:p>
        </w:tc>
        <w:tc>
          <w:tcPr>
            <w:tcW w:w="1839" w:type="dxa"/>
            <w:vAlign w:val="center"/>
          </w:tcPr>
          <w:p w14:paraId="1AD7BC81"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61674FC4"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0,42</w:t>
            </w:r>
          </w:p>
        </w:tc>
      </w:tr>
      <w:tr w:rsidR="00E13256" w14:paraId="15BBDC21"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725BC4D9"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81 do 90</w:t>
            </w:r>
          </w:p>
        </w:tc>
        <w:tc>
          <w:tcPr>
            <w:tcW w:w="1839" w:type="dxa"/>
            <w:vAlign w:val="center"/>
          </w:tcPr>
          <w:p w14:paraId="459BBCEE"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02ABD94C"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0,32</w:t>
            </w:r>
          </w:p>
        </w:tc>
      </w:tr>
      <w:tr w:rsidR="00E13256" w14:paraId="531AB1A5"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62F89536"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od 9</w:t>
            </w:r>
            <w:r>
              <w:rPr>
                <w:rFonts w:eastAsia="Times New Roman" w:cs="Calibri"/>
                <w:sz w:val="20"/>
              </w:rPr>
              <w:t>1</w:t>
            </w:r>
            <w:r w:rsidRPr="00236A58">
              <w:rPr>
                <w:rFonts w:eastAsia="Times New Roman" w:cs="Calibri"/>
                <w:sz w:val="20"/>
              </w:rPr>
              <w:t xml:space="preserve"> do 100</w:t>
            </w:r>
          </w:p>
        </w:tc>
        <w:tc>
          <w:tcPr>
            <w:tcW w:w="1839" w:type="dxa"/>
            <w:vAlign w:val="center"/>
          </w:tcPr>
          <w:p w14:paraId="75812470"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765FC522"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0,20</w:t>
            </w:r>
          </w:p>
        </w:tc>
      </w:tr>
      <w:tr w:rsidR="00E13256" w14:paraId="4B3809AE" w14:textId="77777777" w:rsidTr="00147932">
        <w:trPr>
          <w:trHeight w:val="291"/>
        </w:trPr>
        <w:tc>
          <w:tcPr>
            <w:tcW w:w="5807" w:type="dxa"/>
            <w:tcBorders>
              <w:top w:val="single" w:sz="6" w:space="0" w:color="auto"/>
              <w:left w:val="single" w:sz="6" w:space="0" w:color="auto"/>
              <w:bottom w:val="single" w:sz="6" w:space="0" w:color="auto"/>
              <w:right w:val="single" w:sz="6" w:space="0" w:color="auto"/>
            </w:tcBorders>
            <w:vAlign w:val="center"/>
          </w:tcPr>
          <w:p w14:paraId="421DF05E"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preko 100</w:t>
            </w:r>
          </w:p>
        </w:tc>
        <w:tc>
          <w:tcPr>
            <w:tcW w:w="1839" w:type="dxa"/>
            <w:vAlign w:val="center"/>
          </w:tcPr>
          <w:p w14:paraId="119B0F6E" w14:textId="77777777" w:rsidR="00E13256" w:rsidRDefault="00E13256" w:rsidP="00147932">
            <w:pPr>
              <w:spacing w:line="276" w:lineRule="auto"/>
              <w:jc w:val="left"/>
              <w:rPr>
                <w:rFonts w:ascii="Times New Roman" w:eastAsia="Times New Roman" w:hAnsi="Times New Roman" w:cs="Arial"/>
                <w:b/>
                <w:bCs/>
                <w:color w:val="231F20"/>
                <w:sz w:val="22"/>
              </w:rPr>
            </w:pPr>
          </w:p>
        </w:tc>
        <w:tc>
          <w:tcPr>
            <w:tcW w:w="1698" w:type="dxa"/>
            <w:tcBorders>
              <w:top w:val="single" w:sz="6" w:space="0" w:color="auto"/>
              <w:left w:val="single" w:sz="6" w:space="0" w:color="auto"/>
              <w:bottom w:val="single" w:sz="6" w:space="0" w:color="auto"/>
              <w:right w:val="single" w:sz="6" w:space="0" w:color="auto"/>
            </w:tcBorders>
            <w:vAlign w:val="center"/>
          </w:tcPr>
          <w:p w14:paraId="04ABBB2B" w14:textId="77777777" w:rsidR="00E13256" w:rsidRDefault="00E13256" w:rsidP="00147932">
            <w:pPr>
              <w:spacing w:line="276" w:lineRule="auto"/>
              <w:jc w:val="left"/>
              <w:rPr>
                <w:rFonts w:ascii="Times New Roman" w:eastAsia="Times New Roman" w:hAnsi="Times New Roman" w:cs="Arial"/>
                <w:b/>
                <w:bCs/>
                <w:color w:val="231F20"/>
                <w:sz w:val="22"/>
              </w:rPr>
            </w:pPr>
            <w:r w:rsidRPr="00236A58">
              <w:rPr>
                <w:rFonts w:eastAsia="Times New Roman" w:cs="Calibri"/>
                <w:sz w:val="20"/>
              </w:rPr>
              <w:t>0,20</w:t>
            </w:r>
          </w:p>
        </w:tc>
      </w:tr>
    </w:tbl>
    <w:p w14:paraId="3FD846BB" w14:textId="77777777" w:rsidR="00E13256" w:rsidRPr="00236A58" w:rsidRDefault="00E13256" w:rsidP="00E13256">
      <w:pPr>
        <w:shd w:val="clear" w:color="auto" w:fill="FFFFFF"/>
        <w:spacing w:after="48" w:line="240" w:lineRule="auto"/>
        <w:ind w:firstLine="408"/>
        <w:jc w:val="left"/>
        <w:textAlignment w:val="baseline"/>
        <w:rPr>
          <w:rFonts w:ascii="Times New Roman" w:eastAsia="Times New Roman" w:hAnsi="Times New Roman" w:cs="Times New Roman"/>
          <w:color w:val="231F20"/>
          <w:szCs w:val="24"/>
          <w:lang w:eastAsia="hr-HR"/>
        </w:rPr>
      </w:pPr>
    </w:p>
    <w:p w14:paraId="671E4AB3" w14:textId="77777777" w:rsidR="00E13256" w:rsidRDefault="00E13256" w:rsidP="00E13256">
      <w:pPr>
        <w:shd w:val="clear" w:color="auto" w:fill="FFFFFF"/>
        <w:spacing w:after="48" w:line="240" w:lineRule="auto"/>
        <w:ind w:firstLine="408"/>
        <w:jc w:val="left"/>
        <w:textAlignment w:val="baseline"/>
        <w:rPr>
          <w:rFonts w:ascii="Times New Roman" w:eastAsia="Times New Roman" w:hAnsi="Times New Roman" w:cs="Times New Roman"/>
          <w:color w:val="231F20"/>
          <w:szCs w:val="24"/>
          <w:lang w:eastAsia="hr-HR"/>
        </w:rPr>
        <w:sectPr w:rsidR="00E13256" w:rsidSect="00E13256">
          <w:pgSz w:w="11906" w:h="16838"/>
          <w:pgMar w:top="1134" w:right="1134" w:bottom="1134" w:left="1418" w:header="709" w:footer="1134" w:gutter="0"/>
          <w:cols w:space="708"/>
          <w:docGrid w:linePitch="360"/>
        </w:sectPr>
      </w:pPr>
    </w:p>
    <w:p w14:paraId="10249BE8" w14:textId="77777777" w:rsidR="00E13256" w:rsidRDefault="00E13256" w:rsidP="00E13256">
      <w:pPr>
        <w:spacing w:after="0" w:line="276" w:lineRule="auto"/>
        <w:rPr>
          <w:rFonts w:ascii="Calibri" w:eastAsia="Calibri" w:hAnsi="Calibri" w:cs="Arial"/>
          <w:b/>
          <w:bCs/>
          <w:sz w:val="22"/>
        </w:rPr>
      </w:pPr>
      <w:bookmarkStart w:id="85" w:name="_Toc112311495"/>
      <w:bookmarkStart w:id="86" w:name="_Toc113606733"/>
      <w:bookmarkStart w:id="87" w:name="_Toc176937256"/>
      <w:r w:rsidRPr="00236A58">
        <w:rPr>
          <w:rFonts w:ascii="Calibri" w:eastAsia="Calibri" w:hAnsi="Calibri" w:cs="Arial"/>
          <w:b/>
          <w:bCs/>
          <w:sz w:val="22"/>
        </w:rPr>
        <w:lastRenderedPageBreak/>
        <w:t xml:space="preserve">PRILOG </w:t>
      </w:r>
      <w:r w:rsidRPr="00236A58">
        <w:rPr>
          <w:rFonts w:ascii="Calibri" w:eastAsia="Calibri" w:hAnsi="Calibri" w:cs="Arial"/>
          <w:b/>
          <w:bCs/>
          <w:sz w:val="22"/>
        </w:rPr>
        <w:fldChar w:fldCharType="begin"/>
      </w:r>
      <w:r w:rsidRPr="00236A58">
        <w:rPr>
          <w:rFonts w:ascii="Calibri" w:eastAsia="Calibri" w:hAnsi="Calibri" w:cs="Arial"/>
          <w:b/>
          <w:bCs/>
          <w:sz w:val="22"/>
        </w:rPr>
        <w:instrText xml:space="preserve"> SEQ Prilog \* ARABIC </w:instrText>
      </w:r>
      <w:r w:rsidRPr="00236A58">
        <w:rPr>
          <w:rFonts w:ascii="Calibri" w:eastAsia="Calibri" w:hAnsi="Calibri" w:cs="Arial"/>
          <w:b/>
          <w:bCs/>
          <w:sz w:val="22"/>
        </w:rPr>
        <w:fldChar w:fldCharType="separate"/>
      </w:r>
      <w:r>
        <w:rPr>
          <w:rFonts w:ascii="Calibri" w:eastAsia="Calibri" w:hAnsi="Calibri" w:cs="Arial"/>
          <w:b/>
          <w:bCs/>
          <w:noProof/>
          <w:sz w:val="22"/>
        </w:rPr>
        <w:t>4</w:t>
      </w:r>
      <w:r w:rsidRPr="00236A58">
        <w:rPr>
          <w:rFonts w:ascii="Calibri" w:eastAsia="Calibri" w:hAnsi="Calibri" w:cs="Arial"/>
          <w:b/>
          <w:bCs/>
          <w:sz w:val="22"/>
        </w:rPr>
        <w:fldChar w:fldCharType="end"/>
      </w:r>
      <w:r>
        <w:rPr>
          <w:rFonts w:ascii="Calibri" w:eastAsia="Calibri" w:hAnsi="Calibri" w:cs="Arial"/>
          <w:b/>
          <w:bCs/>
          <w:sz w:val="22"/>
        </w:rPr>
        <w:t>.</w:t>
      </w:r>
      <w:r w:rsidRPr="00236A58">
        <w:rPr>
          <w:rFonts w:ascii="Calibri" w:eastAsia="Calibri" w:hAnsi="Calibri" w:cs="Arial"/>
          <w:b/>
          <w:bCs/>
          <w:sz w:val="22"/>
        </w:rPr>
        <w:t xml:space="preserve"> KOEFICIJENT ZA IZRAČUN VELIČINE GRAĐEVINE</w:t>
      </w:r>
      <w:bookmarkEnd w:id="85"/>
      <w:bookmarkEnd w:id="86"/>
      <w:bookmarkEnd w:id="87"/>
    </w:p>
    <w:tbl>
      <w:tblPr>
        <w:tblStyle w:val="Reetkatablice"/>
        <w:tblW w:w="0" w:type="auto"/>
        <w:tblLook w:val="04A0" w:firstRow="1" w:lastRow="0" w:firstColumn="1" w:lastColumn="0" w:noHBand="0" w:noVBand="1"/>
      </w:tblPr>
      <w:tblGrid>
        <w:gridCol w:w="7083"/>
        <w:gridCol w:w="2261"/>
      </w:tblGrid>
      <w:tr w:rsidR="00E13256" w14:paraId="1D59F938" w14:textId="77777777" w:rsidTr="00147932">
        <w:trPr>
          <w:trHeight w:val="390"/>
        </w:trPr>
        <w:tc>
          <w:tcPr>
            <w:tcW w:w="7083" w:type="dxa"/>
            <w:vAlign w:val="center"/>
          </w:tcPr>
          <w:p w14:paraId="677DD5D1"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Vrsta građevine</w:t>
            </w:r>
          </w:p>
        </w:tc>
        <w:tc>
          <w:tcPr>
            <w:tcW w:w="2261" w:type="dxa"/>
            <w:vAlign w:val="center"/>
          </w:tcPr>
          <w:p w14:paraId="61809827"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Koeficijent</w:t>
            </w:r>
          </w:p>
        </w:tc>
      </w:tr>
      <w:tr w:rsidR="00E13256" w14:paraId="3CE9F6CD" w14:textId="77777777" w:rsidTr="00147932">
        <w:tc>
          <w:tcPr>
            <w:tcW w:w="7083" w:type="dxa"/>
            <w:vAlign w:val="center"/>
          </w:tcPr>
          <w:p w14:paraId="1FBAA626"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Kamene zgrade</w:t>
            </w:r>
          </w:p>
        </w:tc>
        <w:tc>
          <w:tcPr>
            <w:tcW w:w="2261" w:type="dxa"/>
            <w:vAlign w:val="center"/>
          </w:tcPr>
          <w:p w14:paraId="5684BA3F"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0,65</w:t>
            </w:r>
          </w:p>
        </w:tc>
      </w:tr>
      <w:tr w:rsidR="00E13256" w14:paraId="5C3AE1DF" w14:textId="77777777" w:rsidTr="00147932">
        <w:tc>
          <w:tcPr>
            <w:tcW w:w="7083" w:type="dxa"/>
            <w:vAlign w:val="center"/>
          </w:tcPr>
          <w:p w14:paraId="76ADF03C"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Starije zidane zgrade</w:t>
            </w:r>
          </w:p>
        </w:tc>
        <w:tc>
          <w:tcPr>
            <w:tcW w:w="2261" w:type="dxa"/>
            <w:vAlign w:val="center"/>
          </w:tcPr>
          <w:p w14:paraId="09E61EDE"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0,70</w:t>
            </w:r>
          </w:p>
        </w:tc>
      </w:tr>
      <w:tr w:rsidR="00E13256" w14:paraId="5A243C5D" w14:textId="77777777" w:rsidTr="00147932">
        <w:tc>
          <w:tcPr>
            <w:tcW w:w="7083" w:type="dxa"/>
            <w:vAlign w:val="center"/>
          </w:tcPr>
          <w:p w14:paraId="59F7FCD4"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Suvremene zidane i armiranobetonske zgrade</w:t>
            </w:r>
          </w:p>
        </w:tc>
        <w:tc>
          <w:tcPr>
            <w:tcW w:w="2261" w:type="dxa"/>
            <w:vAlign w:val="center"/>
          </w:tcPr>
          <w:p w14:paraId="19AB4289"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0,80</w:t>
            </w:r>
          </w:p>
        </w:tc>
      </w:tr>
      <w:tr w:rsidR="00E13256" w14:paraId="72BA4117" w14:textId="77777777" w:rsidTr="00147932">
        <w:tc>
          <w:tcPr>
            <w:tcW w:w="7083" w:type="dxa"/>
            <w:vAlign w:val="center"/>
          </w:tcPr>
          <w:p w14:paraId="3B2C9746"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Zgrade od čelika i drva</w:t>
            </w:r>
          </w:p>
        </w:tc>
        <w:tc>
          <w:tcPr>
            <w:tcW w:w="2261" w:type="dxa"/>
            <w:vAlign w:val="center"/>
          </w:tcPr>
          <w:p w14:paraId="38B429F4"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0,85</w:t>
            </w:r>
          </w:p>
        </w:tc>
      </w:tr>
      <w:tr w:rsidR="00E13256" w14:paraId="6F1379E3" w14:textId="77777777" w:rsidTr="00147932">
        <w:tc>
          <w:tcPr>
            <w:tcW w:w="7083" w:type="dxa"/>
            <w:vAlign w:val="center"/>
          </w:tcPr>
          <w:p w14:paraId="6E600C2F"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Pomoćne prostorije (garaže, podrumi, stubišta, ostave, pušnice, ljetne kuhinje i sl.)</w:t>
            </w:r>
          </w:p>
        </w:tc>
        <w:tc>
          <w:tcPr>
            <w:tcW w:w="2261" w:type="dxa"/>
            <w:vAlign w:val="center"/>
          </w:tcPr>
          <w:p w14:paraId="75C05896"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0,50</w:t>
            </w:r>
          </w:p>
        </w:tc>
      </w:tr>
    </w:tbl>
    <w:p w14:paraId="5937DBFF" w14:textId="77777777" w:rsidR="00E13256" w:rsidRDefault="00E13256" w:rsidP="00E13256">
      <w:pPr>
        <w:spacing w:after="0" w:line="276" w:lineRule="auto"/>
        <w:rPr>
          <w:rFonts w:ascii="Times New Roman" w:eastAsia="Times New Roman" w:hAnsi="Times New Roman" w:cs="Arial"/>
          <w:b/>
          <w:bCs/>
          <w:color w:val="231F20"/>
          <w:sz w:val="22"/>
          <w:lang w:eastAsia="hr-HR"/>
        </w:rPr>
      </w:pPr>
    </w:p>
    <w:p w14:paraId="4EFF9A15" w14:textId="77777777" w:rsidR="00E13256" w:rsidRPr="00236A58" w:rsidRDefault="00E13256" w:rsidP="00E13256">
      <w:pPr>
        <w:spacing w:after="0" w:line="276" w:lineRule="auto"/>
        <w:rPr>
          <w:rFonts w:ascii="Calibri" w:eastAsia="Calibri" w:hAnsi="Calibri" w:cs="Times New Roman"/>
          <w:lang w:eastAsia="hr-HR"/>
        </w:rPr>
      </w:pPr>
    </w:p>
    <w:p w14:paraId="3EC6E64E" w14:textId="77777777" w:rsidR="00E13256" w:rsidRDefault="00E13256" w:rsidP="00E13256">
      <w:pPr>
        <w:spacing w:after="0" w:line="360" w:lineRule="auto"/>
        <w:rPr>
          <w:rFonts w:ascii="Calibri" w:eastAsia="Calibri" w:hAnsi="Calibri" w:cs="Arial"/>
          <w:b/>
          <w:bCs/>
          <w:sz w:val="20"/>
          <w:szCs w:val="20"/>
        </w:rPr>
        <w:sectPr w:rsidR="00E13256" w:rsidSect="00E13256">
          <w:pgSz w:w="11906" w:h="16838"/>
          <w:pgMar w:top="1134" w:right="1134" w:bottom="1134" w:left="1418" w:header="709" w:footer="1134" w:gutter="0"/>
          <w:cols w:space="708"/>
          <w:docGrid w:linePitch="360"/>
        </w:sectPr>
      </w:pPr>
      <w:bookmarkStart w:id="88" w:name="_Toc112311496"/>
    </w:p>
    <w:p w14:paraId="6F7E0D88" w14:textId="77777777" w:rsidR="00E13256" w:rsidRDefault="00E13256" w:rsidP="00E13256">
      <w:pPr>
        <w:spacing w:after="0" w:line="276" w:lineRule="auto"/>
        <w:rPr>
          <w:rFonts w:ascii="Calibri" w:eastAsia="Calibri" w:hAnsi="Calibri" w:cs="Arial"/>
          <w:b/>
          <w:bCs/>
          <w:sz w:val="22"/>
        </w:rPr>
      </w:pPr>
      <w:bookmarkStart w:id="89" w:name="_Toc113606734"/>
      <w:bookmarkStart w:id="90" w:name="_Toc176937257"/>
      <w:r w:rsidRPr="00236A58">
        <w:rPr>
          <w:rFonts w:ascii="Calibri" w:eastAsia="Calibri" w:hAnsi="Calibri" w:cs="Arial"/>
          <w:b/>
          <w:bCs/>
          <w:sz w:val="22"/>
        </w:rPr>
        <w:lastRenderedPageBreak/>
        <w:t xml:space="preserve">PRILOG </w:t>
      </w:r>
      <w:r w:rsidRPr="00236A58">
        <w:rPr>
          <w:rFonts w:ascii="Calibri" w:eastAsia="Calibri" w:hAnsi="Calibri" w:cs="Arial"/>
          <w:b/>
          <w:bCs/>
          <w:sz w:val="22"/>
        </w:rPr>
        <w:fldChar w:fldCharType="begin"/>
      </w:r>
      <w:r w:rsidRPr="00236A58">
        <w:rPr>
          <w:rFonts w:ascii="Calibri" w:eastAsia="Calibri" w:hAnsi="Calibri" w:cs="Arial"/>
          <w:b/>
          <w:bCs/>
          <w:sz w:val="22"/>
        </w:rPr>
        <w:instrText xml:space="preserve"> SEQ Prilog \* ARABIC </w:instrText>
      </w:r>
      <w:r w:rsidRPr="00236A58">
        <w:rPr>
          <w:rFonts w:ascii="Calibri" w:eastAsia="Calibri" w:hAnsi="Calibri" w:cs="Arial"/>
          <w:b/>
          <w:bCs/>
          <w:sz w:val="22"/>
        </w:rPr>
        <w:fldChar w:fldCharType="separate"/>
      </w:r>
      <w:r>
        <w:rPr>
          <w:rFonts w:ascii="Calibri" w:eastAsia="Calibri" w:hAnsi="Calibri" w:cs="Arial"/>
          <w:b/>
          <w:bCs/>
          <w:noProof/>
          <w:sz w:val="22"/>
        </w:rPr>
        <w:t>5</w:t>
      </w:r>
      <w:r w:rsidRPr="00236A58">
        <w:rPr>
          <w:rFonts w:ascii="Calibri" w:eastAsia="Calibri" w:hAnsi="Calibri" w:cs="Arial"/>
          <w:b/>
          <w:bCs/>
          <w:sz w:val="22"/>
        </w:rPr>
        <w:fldChar w:fldCharType="end"/>
      </w:r>
      <w:r>
        <w:rPr>
          <w:rFonts w:ascii="Calibri" w:eastAsia="Calibri" w:hAnsi="Calibri" w:cs="Arial"/>
          <w:b/>
          <w:bCs/>
          <w:sz w:val="22"/>
        </w:rPr>
        <w:t>.</w:t>
      </w:r>
      <w:r w:rsidRPr="00236A58">
        <w:rPr>
          <w:rFonts w:ascii="Calibri" w:eastAsia="Calibri" w:hAnsi="Calibri" w:cs="Arial"/>
          <w:b/>
          <w:bCs/>
          <w:sz w:val="22"/>
        </w:rPr>
        <w:t xml:space="preserve"> KOEFICIJENT ISTROŠENOSTI OPREME</w:t>
      </w:r>
      <w:bookmarkEnd w:id="88"/>
      <w:bookmarkEnd w:id="89"/>
      <w:bookmarkEnd w:id="90"/>
    </w:p>
    <w:tbl>
      <w:tblPr>
        <w:tblStyle w:val="Reetkatablice"/>
        <w:tblW w:w="9344" w:type="dxa"/>
        <w:tblInd w:w="-3" w:type="dxa"/>
        <w:tblLook w:val="04A0" w:firstRow="1" w:lastRow="0" w:firstColumn="1" w:lastColumn="0" w:noHBand="0" w:noVBand="1"/>
      </w:tblPr>
      <w:tblGrid>
        <w:gridCol w:w="5524"/>
        <w:gridCol w:w="3820"/>
      </w:tblGrid>
      <w:tr w:rsidR="00E13256" w14:paraId="3B495FB0" w14:textId="77777777" w:rsidTr="00147932">
        <w:trPr>
          <w:trHeight w:val="390"/>
        </w:trPr>
        <w:tc>
          <w:tcPr>
            <w:tcW w:w="5524" w:type="dxa"/>
            <w:tcBorders>
              <w:top w:val="single" w:sz="6" w:space="0" w:color="auto"/>
              <w:left w:val="single" w:sz="6" w:space="0" w:color="auto"/>
              <w:bottom w:val="single" w:sz="6" w:space="0" w:color="auto"/>
              <w:right w:val="single" w:sz="6" w:space="0" w:color="auto"/>
            </w:tcBorders>
            <w:vAlign w:val="center"/>
          </w:tcPr>
          <w:p w14:paraId="51DA1A62"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Vijek trajanja opreme</w:t>
            </w:r>
          </w:p>
        </w:tc>
        <w:tc>
          <w:tcPr>
            <w:tcW w:w="3820" w:type="dxa"/>
            <w:tcBorders>
              <w:top w:val="single" w:sz="6" w:space="0" w:color="auto"/>
              <w:left w:val="single" w:sz="6" w:space="0" w:color="auto"/>
              <w:bottom w:val="single" w:sz="6" w:space="0" w:color="auto"/>
              <w:right w:val="single" w:sz="6" w:space="0" w:color="auto"/>
            </w:tcBorders>
            <w:vAlign w:val="center"/>
          </w:tcPr>
          <w:p w14:paraId="373304BC"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b/>
                <w:bCs/>
                <w:sz w:val="20"/>
                <w:bdr w:val="none" w:sz="0" w:space="0" w:color="auto" w:frame="1"/>
              </w:rPr>
              <w:t>Koeficijent istrošenosti</w:t>
            </w:r>
          </w:p>
        </w:tc>
      </w:tr>
      <w:tr w:rsidR="00E13256" w14:paraId="28A65EB5" w14:textId="77777777" w:rsidTr="00147932">
        <w:tc>
          <w:tcPr>
            <w:tcW w:w="5524" w:type="dxa"/>
            <w:tcBorders>
              <w:top w:val="single" w:sz="6" w:space="0" w:color="auto"/>
              <w:left w:val="single" w:sz="6" w:space="0" w:color="auto"/>
              <w:bottom w:val="single" w:sz="6" w:space="0" w:color="auto"/>
              <w:right w:val="single" w:sz="6" w:space="0" w:color="auto"/>
            </w:tcBorders>
            <w:vAlign w:val="center"/>
          </w:tcPr>
          <w:p w14:paraId="08E8B00B"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Nova ili do 1/3 vijeka trajanja</w:t>
            </w:r>
          </w:p>
        </w:tc>
        <w:tc>
          <w:tcPr>
            <w:tcW w:w="3820" w:type="dxa"/>
            <w:tcBorders>
              <w:top w:val="single" w:sz="6" w:space="0" w:color="auto"/>
              <w:left w:val="single" w:sz="6" w:space="0" w:color="auto"/>
              <w:bottom w:val="single" w:sz="6" w:space="0" w:color="auto"/>
              <w:right w:val="single" w:sz="6" w:space="0" w:color="auto"/>
            </w:tcBorders>
            <w:vAlign w:val="center"/>
          </w:tcPr>
          <w:p w14:paraId="61B645F3"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1</w:t>
            </w:r>
          </w:p>
        </w:tc>
      </w:tr>
      <w:tr w:rsidR="00E13256" w14:paraId="49CE6F24" w14:textId="77777777" w:rsidTr="00147932">
        <w:tc>
          <w:tcPr>
            <w:tcW w:w="5524" w:type="dxa"/>
            <w:tcBorders>
              <w:top w:val="single" w:sz="6" w:space="0" w:color="auto"/>
              <w:left w:val="single" w:sz="6" w:space="0" w:color="auto"/>
              <w:bottom w:val="single" w:sz="6" w:space="0" w:color="auto"/>
              <w:right w:val="single" w:sz="6" w:space="0" w:color="auto"/>
            </w:tcBorders>
            <w:vAlign w:val="center"/>
          </w:tcPr>
          <w:p w14:paraId="118C2105"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Od 1/3 do 2/3 vijeka trajanja</w:t>
            </w:r>
          </w:p>
        </w:tc>
        <w:tc>
          <w:tcPr>
            <w:tcW w:w="3820" w:type="dxa"/>
            <w:tcBorders>
              <w:top w:val="single" w:sz="6" w:space="0" w:color="auto"/>
              <w:left w:val="single" w:sz="6" w:space="0" w:color="auto"/>
              <w:bottom w:val="single" w:sz="6" w:space="0" w:color="auto"/>
              <w:right w:val="single" w:sz="6" w:space="0" w:color="auto"/>
            </w:tcBorders>
            <w:vAlign w:val="center"/>
          </w:tcPr>
          <w:p w14:paraId="47DB796F"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0,7</w:t>
            </w:r>
          </w:p>
        </w:tc>
      </w:tr>
      <w:tr w:rsidR="00E13256" w14:paraId="742FCBF1" w14:textId="77777777" w:rsidTr="00147932">
        <w:tc>
          <w:tcPr>
            <w:tcW w:w="5524" w:type="dxa"/>
            <w:tcBorders>
              <w:top w:val="single" w:sz="6" w:space="0" w:color="auto"/>
              <w:left w:val="single" w:sz="6" w:space="0" w:color="auto"/>
              <w:bottom w:val="single" w:sz="6" w:space="0" w:color="auto"/>
              <w:right w:val="single" w:sz="6" w:space="0" w:color="auto"/>
            </w:tcBorders>
            <w:vAlign w:val="center"/>
          </w:tcPr>
          <w:p w14:paraId="0F8A8D6D"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od 2/3 do 1/1 vijeka trajanja</w:t>
            </w:r>
          </w:p>
        </w:tc>
        <w:tc>
          <w:tcPr>
            <w:tcW w:w="3820" w:type="dxa"/>
            <w:tcBorders>
              <w:top w:val="single" w:sz="6" w:space="0" w:color="auto"/>
              <w:left w:val="single" w:sz="6" w:space="0" w:color="auto"/>
              <w:bottom w:val="single" w:sz="6" w:space="0" w:color="auto"/>
              <w:right w:val="single" w:sz="6" w:space="0" w:color="auto"/>
            </w:tcBorders>
            <w:vAlign w:val="center"/>
          </w:tcPr>
          <w:p w14:paraId="51603DCD"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0,4</w:t>
            </w:r>
          </w:p>
        </w:tc>
      </w:tr>
      <w:tr w:rsidR="00E13256" w14:paraId="648FF12D" w14:textId="77777777" w:rsidTr="00147932">
        <w:tc>
          <w:tcPr>
            <w:tcW w:w="5524" w:type="dxa"/>
            <w:tcBorders>
              <w:top w:val="single" w:sz="6" w:space="0" w:color="auto"/>
              <w:left w:val="single" w:sz="6" w:space="0" w:color="auto"/>
              <w:bottom w:val="single" w:sz="6" w:space="0" w:color="auto"/>
              <w:right w:val="single" w:sz="6" w:space="0" w:color="auto"/>
            </w:tcBorders>
            <w:vAlign w:val="center"/>
          </w:tcPr>
          <w:p w14:paraId="68AFE106" w14:textId="77777777" w:rsidR="00E13256" w:rsidRDefault="00E13256" w:rsidP="00147932">
            <w:pPr>
              <w:spacing w:line="276" w:lineRule="auto"/>
              <w:rPr>
                <w:rFonts w:ascii="Times New Roman" w:eastAsia="Times New Roman" w:hAnsi="Times New Roman" w:cs="Arial"/>
                <w:b/>
                <w:bCs/>
                <w:color w:val="231F20"/>
                <w:sz w:val="22"/>
              </w:rPr>
            </w:pPr>
            <w:r w:rsidRPr="00236A58">
              <w:rPr>
                <w:rFonts w:eastAsia="Times New Roman" w:cs="Calibri"/>
                <w:sz w:val="20"/>
              </w:rPr>
              <w:t>veća od vijeka trajanja</w:t>
            </w:r>
          </w:p>
        </w:tc>
        <w:tc>
          <w:tcPr>
            <w:tcW w:w="3820" w:type="dxa"/>
            <w:tcBorders>
              <w:top w:val="single" w:sz="6" w:space="0" w:color="auto"/>
              <w:left w:val="single" w:sz="6" w:space="0" w:color="auto"/>
              <w:bottom w:val="single" w:sz="6" w:space="0" w:color="auto"/>
              <w:right w:val="single" w:sz="6" w:space="0" w:color="auto"/>
            </w:tcBorders>
            <w:vAlign w:val="center"/>
          </w:tcPr>
          <w:p w14:paraId="3E58826A" w14:textId="77777777" w:rsidR="00E13256" w:rsidRDefault="00E13256" w:rsidP="00147932">
            <w:pPr>
              <w:spacing w:line="276" w:lineRule="auto"/>
              <w:jc w:val="center"/>
              <w:rPr>
                <w:rFonts w:ascii="Times New Roman" w:eastAsia="Times New Roman" w:hAnsi="Times New Roman" w:cs="Arial"/>
                <w:b/>
                <w:bCs/>
                <w:color w:val="231F20"/>
                <w:sz w:val="22"/>
              </w:rPr>
            </w:pPr>
            <w:r w:rsidRPr="00236A58">
              <w:rPr>
                <w:rFonts w:eastAsia="Times New Roman" w:cs="Calibri"/>
                <w:sz w:val="20"/>
              </w:rPr>
              <w:t>0,3</w:t>
            </w:r>
          </w:p>
        </w:tc>
      </w:tr>
    </w:tbl>
    <w:p w14:paraId="01242EEE" w14:textId="77777777" w:rsidR="00E13256" w:rsidRDefault="00E13256" w:rsidP="00E13256">
      <w:pPr>
        <w:spacing w:after="0" w:line="276" w:lineRule="auto"/>
        <w:rPr>
          <w:rFonts w:ascii="Times New Roman" w:eastAsia="Times New Roman" w:hAnsi="Times New Roman" w:cs="Arial"/>
          <w:b/>
          <w:bCs/>
          <w:color w:val="231F20"/>
          <w:sz w:val="22"/>
          <w:lang w:eastAsia="hr-HR"/>
        </w:rPr>
      </w:pPr>
    </w:p>
    <w:p w14:paraId="6429234C" w14:textId="77777777" w:rsidR="00E13256" w:rsidRDefault="00E13256" w:rsidP="00E13256">
      <w:pPr>
        <w:spacing w:after="0" w:line="276" w:lineRule="auto"/>
        <w:rPr>
          <w:rFonts w:ascii="Times New Roman" w:eastAsia="Times New Roman" w:hAnsi="Times New Roman" w:cs="Arial"/>
          <w:b/>
          <w:bCs/>
          <w:color w:val="231F20"/>
          <w:sz w:val="22"/>
          <w:lang w:eastAsia="hr-HR"/>
        </w:rPr>
      </w:pPr>
    </w:p>
    <w:p w14:paraId="193BF55A" w14:textId="77777777" w:rsidR="00E13256" w:rsidRPr="00236A58" w:rsidRDefault="00E13256" w:rsidP="00E13256">
      <w:pPr>
        <w:spacing w:after="0" w:line="276" w:lineRule="auto"/>
        <w:rPr>
          <w:rFonts w:ascii="Times New Roman" w:eastAsia="Times New Roman" w:hAnsi="Times New Roman" w:cs="Arial"/>
          <w:b/>
          <w:bCs/>
          <w:color w:val="231F20"/>
          <w:sz w:val="22"/>
          <w:lang w:eastAsia="hr-HR"/>
        </w:rPr>
      </w:pPr>
    </w:p>
    <w:p w14:paraId="2C403B5D" w14:textId="77777777" w:rsidR="00E13256" w:rsidRDefault="00E13256" w:rsidP="00E13256">
      <w:pPr>
        <w:shd w:val="clear" w:color="auto" w:fill="FFFFFF"/>
        <w:spacing w:after="48" w:line="240" w:lineRule="auto"/>
        <w:ind w:firstLine="408"/>
        <w:jc w:val="left"/>
        <w:textAlignment w:val="baseline"/>
        <w:rPr>
          <w:rFonts w:ascii="Times New Roman" w:eastAsia="Times New Roman" w:hAnsi="Times New Roman" w:cs="Times New Roman"/>
          <w:color w:val="231F20"/>
          <w:szCs w:val="24"/>
          <w:lang w:eastAsia="hr-HR"/>
        </w:rPr>
        <w:sectPr w:rsidR="00E13256" w:rsidSect="00E13256">
          <w:pgSz w:w="11906" w:h="16838"/>
          <w:pgMar w:top="1134" w:right="1134" w:bottom="1134" w:left="1418" w:header="709" w:footer="1134" w:gutter="0"/>
          <w:cols w:space="708"/>
          <w:docGrid w:linePitch="360"/>
        </w:sectPr>
      </w:pPr>
    </w:p>
    <w:p w14:paraId="37322512" w14:textId="77777777" w:rsidR="00E13256" w:rsidRDefault="00E13256" w:rsidP="00E13256">
      <w:pPr>
        <w:spacing w:after="0" w:line="360" w:lineRule="auto"/>
        <w:rPr>
          <w:rFonts w:ascii="Calibri" w:eastAsia="Times New Roman" w:hAnsi="Calibri" w:cs="Calibri"/>
          <w:b/>
          <w:bCs/>
          <w:color w:val="231F20"/>
          <w:sz w:val="22"/>
          <w:lang w:eastAsia="hr-HR"/>
        </w:rPr>
      </w:pPr>
      <w:bookmarkStart w:id="91" w:name="_Toc112311497"/>
      <w:bookmarkStart w:id="92" w:name="_Toc113606735"/>
      <w:bookmarkStart w:id="93" w:name="_Toc176937258"/>
      <w:r w:rsidRPr="00353212">
        <w:rPr>
          <w:rFonts w:ascii="Calibri" w:eastAsia="Calibri" w:hAnsi="Calibri" w:cs="Arial"/>
          <w:b/>
          <w:bCs/>
          <w:sz w:val="22"/>
        </w:rPr>
        <w:lastRenderedPageBreak/>
        <w:t xml:space="preserve">PRILOG </w:t>
      </w:r>
      <w:r w:rsidRPr="00236A58">
        <w:rPr>
          <w:rFonts w:ascii="Calibri" w:eastAsia="Calibri" w:hAnsi="Calibri" w:cs="Arial"/>
          <w:b/>
          <w:bCs/>
          <w:sz w:val="22"/>
        </w:rPr>
        <w:fldChar w:fldCharType="begin"/>
      </w:r>
      <w:r w:rsidRPr="00236A58">
        <w:rPr>
          <w:rFonts w:ascii="Calibri" w:eastAsia="Calibri" w:hAnsi="Calibri" w:cs="Arial"/>
          <w:b/>
          <w:bCs/>
          <w:sz w:val="22"/>
        </w:rPr>
        <w:instrText xml:space="preserve"> SEQ Prilog \* ARABIC </w:instrText>
      </w:r>
      <w:r w:rsidRPr="00236A58">
        <w:rPr>
          <w:rFonts w:ascii="Calibri" w:eastAsia="Calibri" w:hAnsi="Calibri" w:cs="Arial"/>
          <w:b/>
          <w:bCs/>
          <w:sz w:val="22"/>
        </w:rPr>
        <w:fldChar w:fldCharType="separate"/>
      </w:r>
      <w:r>
        <w:rPr>
          <w:rFonts w:ascii="Calibri" w:eastAsia="Calibri" w:hAnsi="Calibri" w:cs="Arial"/>
          <w:b/>
          <w:bCs/>
          <w:noProof/>
          <w:sz w:val="22"/>
        </w:rPr>
        <w:t>6</w:t>
      </w:r>
      <w:r w:rsidRPr="00236A58">
        <w:rPr>
          <w:rFonts w:ascii="Calibri" w:eastAsia="Calibri" w:hAnsi="Calibri" w:cs="Arial"/>
          <w:b/>
          <w:bCs/>
          <w:sz w:val="22"/>
        </w:rPr>
        <w:fldChar w:fldCharType="end"/>
      </w:r>
      <w:r w:rsidRPr="00353212">
        <w:rPr>
          <w:rFonts w:ascii="Calibri" w:eastAsia="Calibri" w:hAnsi="Calibri" w:cs="Arial"/>
          <w:b/>
          <w:bCs/>
          <w:sz w:val="22"/>
        </w:rPr>
        <w:t xml:space="preserve">. </w:t>
      </w:r>
      <w:bookmarkEnd w:id="91"/>
      <w:r w:rsidRPr="00353212">
        <w:rPr>
          <w:rFonts w:ascii="Calibri" w:eastAsia="Times New Roman" w:hAnsi="Calibri" w:cs="Calibri"/>
          <w:b/>
          <w:bCs/>
          <w:color w:val="231F20"/>
          <w:sz w:val="22"/>
          <w:lang w:eastAsia="hr-HR"/>
        </w:rPr>
        <w:t>GRADSKO/OPĆINSKO IZVJEŠĆE O UTROŠKU SREDSTAVA POMOĆI</w:t>
      </w:r>
      <w:bookmarkEnd w:id="92"/>
      <w:bookmarkEnd w:id="93"/>
    </w:p>
    <w:tbl>
      <w:tblPr>
        <w:tblStyle w:val="Reetkatablice"/>
        <w:tblW w:w="14560" w:type="dxa"/>
        <w:tblInd w:w="-3" w:type="dxa"/>
        <w:tblLook w:val="04A0" w:firstRow="1" w:lastRow="0" w:firstColumn="1" w:lastColumn="0" w:noHBand="0" w:noVBand="1"/>
      </w:tblPr>
      <w:tblGrid>
        <w:gridCol w:w="662"/>
        <w:gridCol w:w="2176"/>
        <w:gridCol w:w="1378"/>
        <w:gridCol w:w="1380"/>
        <w:gridCol w:w="1381"/>
        <w:gridCol w:w="1380"/>
        <w:gridCol w:w="1408"/>
        <w:gridCol w:w="1380"/>
        <w:gridCol w:w="1381"/>
        <w:gridCol w:w="1017"/>
        <w:gridCol w:w="1017"/>
      </w:tblGrid>
      <w:tr w:rsidR="00E13256" w:rsidRPr="00A85924" w14:paraId="31A72D09" w14:textId="77777777" w:rsidTr="00147932">
        <w:trPr>
          <w:trHeight w:val="443"/>
        </w:trPr>
        <w:tc>
          <w:tcPr>
            <w:tcW w:w="14560" w:type="dxa"/>
            <w:gridSpan w:val="11"/>
            <w:tcBorders>
              <w:top w:val="single" w:sz="6" w:space="0" w:color="auto"/>
              <w:left w:val="single" w:sz="6" w:space="0" w:color="auto"/>
              <w:bottom w:val="single" w:sz="6" w:space="0" w:color="auto"/>
              <w:right w:val="single" w:sz="6" w:space="0" w:color="auto"/>
            </w:tcBorders>
            <w:vAlign w:val="center"/>
          </w:tcPr>
          <w:p w14:paraId="19C4E58E" w14:textId="77777777" w:rsidR="00E13256" w:rsidRPr="00A85924" w:rsidRDefault="00E13256" w:rsidP="00147932">
            <w:pPr>
              <w:jc w:val="left"/>
              <w:rPr>
                <w:rFonts w:asciiTheme="minorHAnsi" w:eastAsia="Times New Roman" w:hAnsiTheme="minorHAnsi" w:cstheme="minorHAnsi"/>
                <w:b/>
                <w:bCs/>
                <w:color w:val="231F20"/>
                <w:sz w:val="20"/>
              </w:rPr>
            </w:pPr>
            <w:r w:rsidRPr="00236A58">
              <w:rPr>
                <w:rFonts w:asciiTheme="minorHAnsi" w:eastAsia="Times New Roman" w:hAnsiTheme="minorHAnsi" w:cstheme="minorHAnsi"/>
                <w:b/>
                <w:bCs/>
                <w:sz w:val="20"/>
                <w:bdr w:val="none" w:sz="0" w:space="0" w:color="auto" w:frame="1"/>
              </w:rPr>
              <w:t>NAZIV GRADA/OPĆINE:</w:t>
            </w:r>
          </w:p>
        </w:tc>
      </w:tr>
      <w:tr w:rsidR="00E13256" w:rsidRPr="00A85924" w14:paraId="07215605" w14:textId="77777777" w:rsidTr="00147932">
        <w:trPr>
          <w:trHeight w:val="407"/>
        </w:trPr>
        <w:tc>
          <w:tcPr>
            <w:tcW w:w="14560" w:type="dxa"/>
            <w:gridSpan w:val="11"/>
            <w:tcBorders>
              <w:top w:val="single" w:sz="6" w:space="0" w:color="auto"/>
              <w:left w:val="single" w:sz="6" w:space="0" w:color="auto"/>
              <w:bottom w:val="single" w:sz="6" w:space="0" w:color="auto"/>
              <w:right w:val="single" w:sz="6" w:space="0" w:color="auto"/>
            </w:tcBorders>
            <w:vAlign w:val="center"/>
          </w:tcPr>
          <w:p w14:paraId="757791CD" w14:textId="77777777" w:rsidR="00E13256" w:rsidRPr="00A85924" w:rsidRDefault="00E13256" w:rsidP="00147932">
            <w:pPr>
              <w:jc w:val="left"/>
              <w:rPr>
                <w:rFonts w:asciiTheme="minorHAnsi" w:eastAsia="Times New Roman" w:hAnsiTheme="minorHAnsi" w:cstheme="minorHAnsi"/>
                <w:b/>
                <w:bCs/>
                <w:color w:val="231F20"/>
                <w:sz w:val="20"/>
              </w:rPr>
            </w:pPr>
            <w:r w:rsidRPr="00236A58">
              <w:rPr>
                <w:rFonts w:asciiTheme="minorHAnsi" w:eastAsia="Times New Roman" w:hAnsiTheme="minorHAnsi" w:cstheme="minorHAnsi"/>
                <w:b/>
                <w:bCs/>
                <w:sz w:val="20"/>
                <w:bdr w:val="none" w:sz="0" w:space="0" w:color="auto" w:frame="1"/>
              </w:rPr>
              <w:t>TEMELJEM ODLUKE VLADE REPUBLIKE HRVATSKE*</w:t>
            </w:r>
          </w:p>
        </w:tc>
      </w:tr>
      <w:tr w:rsidR="00E13256" w:rsidRPr="00A85924" w14:paraId="69CF6250" w14:textId="77777777" w:rsidTr="00147932">
        <w:trPr>
          <w:trHeight w:val="398"/>
        </w:trPr>
        <w:tc>
          <w:tcPr>
            <w:tcW w:w="662" w:type="dxa"/>
            <w:vMerge w:val="restart"/>
            <w:vAlign w:val="center"/>
          </w:tcPr>
          <w:p w14:paraId="24EDAAB3" w14:textId="77777777" w:rsidR="00E13256" w:rsidRPr="00A85924" w:rsidRDefault="00E13256" w:rsidP="00147932">
            <w:pPr>
              <w:jc w:val="center"/>
              <w:rPr>
                <w:rFonts w:asciiTheme="minorHAnsi" w:eastAsia="Times New Roman" w:hAnsiTheme="minorHAnsi" w:cstheme="minorHAnsi"/>
                <w:b/>
                <w:bCs/>
                <w:color w:val="231F20"/>
                <w:sz w:val="20"/>
              </w:rPr>
            </w:pPr>
            <w:r w:rsidRPr="00A85924">
              <w:rPr>
                <w:rFonts w:asciiTheme="minorHAnsi" w:eastAsia="Times New Roman" w:hAnsiTheme="minorHAnsi" w:cstheme="minorHAnsi"/>
                <w:b/>
                <w:bCs/>
                <w:color w:val="231F20"/>
                <w:sz w:val="20"/>
              </w:rPr>
              <w:t>R.BR.</w:t>
            </w:r>
          </w:p>
        </w:tc>
        <w:tc>
          <w:tcPr>
            <w:tcW w:w="2183" w:type="dxa"/>
            <w:vMerge w:val="restart"/>
            <w:vAlign w:val="center"/>
          </w:tcPr>
          <w:p w14:paraId="4CBA674C" w14:textId="77777777" w:rsidR="00E13256" w:rsidRPr="00A85924" w:rsidRDefault="00E13256" w:rsidP="00147932">
            <w:pPr>
              <w:jc w:val="center"/>
              <w:rPr>
                <w:rFonts w:asciiTheme="minorHAnsi" w:eastAsia="Times New Roman" w:hAnsiTheme="minorHAnsi" w:cstheme="minorHAnsi"/>
                <w:b/>
                <w:bCs/>
                <w:color w:val="231F20"/>
                <w:sz w:val="20"/>
              </w:rPr>
            </w:pPr>
            <w:r w:rsidRPr="00A85924">
              <w:rPr>
                <w:rFonts w:asciiTheme="minorHAnsi" w:eastAsia="Times New Roman" w:hAnsiTheme="minorHAnsi" w:cstheme="minorHAnsi"/>
                <w:b/>
                <w:bCs/>
                <w:color w:val="231F20"/>
                <w:sz w:val="20"/>
              </w:rPr>
              <w:t>IME I PREZIME</w:t>
            </w:r>
          </w:p>
        </w:tc>
        <w:tc>
          <w:tcPr>
            <w:tcW w:w="1383" w:type="dxa"/>
            <w:vMerge w:val="restart"/>
            <w:vAlign w:val="center"/>
          </w:tcPr>
          <w:p w14:paraId="2619B962" w14:textId="77777777" w:rsidR="00E13256" w:rsidRPr="00A85924" w:rsidRDefault="00E13256" w:rsidP="00147932">
            <w:pPr>
              <w:jc w:val="center"/>
              <w:rPr>
                <w:rFonts w:asciiTheme="minorHAnsi" w:eastAsia="Times New Roman" w:hAnsiTheme="minorHAnsi" w:cstheme="minorHAnsi"/>
                <w:b/>
                <w:bCs/>
                <w:color w:val="231F20"/>
                <w:sz w:val="20"/>
              </w:rPr>
            </w:pPr>
            <w:r>
              <w:rPr>
                <w:rFonts w:asciiTheme="minorHAnsi" w:eastAsia="Times New Roman" w:hAnsiTheme="minorHAnsi" w:cstheme="minorHAnsi"/>
                <w:b/>
                <w:bCs/>
                <w:color w:val="231F20"/>
                <w:sz w:val="20"/>
              </w:rPr>
              <w:t>OIB</w:t>
            </w:r>
          </w:p>
        </w:tc>
        <w:tc>
          <w:tcPr>
            <w:tcW w:w="2738" w:type="dxa"/>
            <w:gridSpan w:val="2"/>
            <w:tcBorders>
              <w:top w:val="single" w:sz="6" w:space="0" w:color="auto"/>
              <w:left w:val="single" w:sz="6" w:space="0" w:color="auto"/>
              <w:bottom w:val="single" w:sz="6" w:space="0" w:color="auto"/>
              <w:right w:val="single" w:sz="6" w:space="0" w:color="auto"/>
            </w:tcBorders>
            <w:vAlign w:val="center"/>
          </w:tcPr>
          <w:p w14:paraId="43E9B839"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FIZIČKE OSOBE</w:t>
            </w:r>
          </w:p>
        </w:tc>
        <w:tc>
          <w:tcPr>
            <w:tcW w:w="2794" w:type="dxa"/>
            <w:gridSpan w:val="2"/>
            <w:tcBorders>
              <w:top w:val="single" w:sz="6" w:space="0" w:color="auto"/>
              <w:left w:val="single" w:sz="6" w:space="0" w:color="auto"/>
              <w:bottom w:val="single" w:sz="6" w:space="0" w:color="auto"/>
              <w:right w:val="single" w:sz="6" w:space="0" w:color="auto"/>
            </w:tcBorders>
            <w:vAlign w:val="center"/>
          </w:tcPr>
          <w:p w14:paraId="784D3174"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PRAVNE OSOBE</w:t>
            </w:r>
          </w:p>
        </w:tc>
        <w:tc>
          <w:tcPr>
            <w:tcW w:w="2766" w:type="dxa"/>
            <w:gridSpan w:val="2"/>
            <w:tcBorders>
              <w:top w:val="single" w:sz="6" w:space="0" w:color="auto"/>
              <w:left w:val="single" w:sz="6" w:space="0" w:color="auto"/>
              <w:bottom w:val="single" w:sz="6" w:space="0" w:color="auto"/>
              <w:right w:val="single" w:sz="6" w:space="0" w:color="auto"/>
            </w:tcBorders>
            <w:vAlign w:val="center"/>
          </w:tcPr>
          <w:p w14:paraId="446F2BAC"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UKUPNO</w:t>
            </w:r>
          </w:p>
        </w:tc>
        <w:tc>
          <w:tcPr>
            <w:tcW w:w="1017" w:type="dxa"/>
            <w:vMerge w:val="restart"/>
            <w:tcBorders>
              <w:top w:val="single" w:sz="6" w:space="0" w:color="auto"/>
              <w:left w:val="single" w:sz="6" w:space="0" w:color="auto"/>
              <w:bottom w:val="single" w:sz="6" w:space="0" w:color="auto"/>
              <w:right w:val="single" w:sz="6" w:space="0" w:color="auto"/>
            </w:tcBorders>
            <w:vAlign w:val="center"/>
          </w:tcPr>
          <w:p w14:paraId="77EB3B20"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Povrat sredstava u državni proračun</w:t>
            </w:r>
          </w:p>
        </w:tc>
        <w:tc>
          <w:tcPr>
            <w:tcW w:w="1017" w:type="dxa"/>
            <w:vMerge w:val="restart"/>
            <w:tcBorders>
              <w:top w:val="single" w:sz="6" w:space="0" w:color="auto"/>
              <w:left w:val="single" w:sz="6" w:space="0" w:color="auto"/>
              <w:bottom w:val="single" w:sz="6" w:space="0" w:color="auto"/>
              <w:right w:val="single" w:sz="6" w:space="0" w:color="auto"/>
            </w:tcBorders>
            <w:vAlign w:val="center"/>
          </w:tcPr>
          <w:p w14:paraId="16482C12" w14:textId="77777777" w:rsidR="00E13256" w:rsidRPr="00A85924" w:rsidRDefault="00E13256" w:rsidP="00147932">
            <w:pPr>
              <w:jc w:val="center"/>
              <w:rPr>
                <w:rFonts w:eastAsia="Times New Roman" w:cstheme="minorHAnsi"/>
                <w:b/>
                <w:bCs/>
                <w:color w:val="231F20"/>
                <w:sz w:val="20"/>
              </w:rPr>
            </w:pPr>
            <w:r w:rsidRPr="00236A58">
              <w:rPr>
                <w:rFonts w:eastAsia="Times New Roman" w:cs="Calibri"/>
                <w:b/>
                <w:bCs/>
                <w:sz w:val="20"/>
                <w:bdr w:val="none" w:sz="0" w:space="0" w:color="auto" w:frame="1"/>
              </w:rPr>
              <w:t>Dodjela sredstava iz drugih izvora</w:t>
            </w:r>
          </w:p>
        </w:tc>
      </w:tr>
      <w:tr w:rsidR="00E13256" w:rsidRPr="00A85924" w14:paraId="5272D11A" w14:textId="77777777" w:rsidTr="00147932">
        <w:tc>
          <w:tcPr>
            <w:tcW w:w="662" w:type="dxa"/>
            <w:vMerge/>
          </w:tcPr>
          <w:p w14:paraId="53FB849B" w14:textId="77777777" w:rsidR="00E13256" w:rsidRPr="00A85924" w:rsidRDefault="00E13256" w:rsidP="00147932">
            <w:pPr>
              <w:rPr>
                <w:rFonts w:asciiTheme="minorHAnsi" w:eastAsia="Times New Roman" w:hAnsiTheme="minorHAnsi" w:cstheme="minorHAnsi"/>
                <w:b/>
                <w:bCs/>
                <w:color w:val="231F20"/>
                <w:sz w:val="20"/>
              </w:rPr>
            </w:pPr>
          </w:p>
        </w:tc>
        <w:tc>
          <w:tcPr>
            <w:tcW w:w="2183" w:type="dxa"/>
            <w:vMerge/>
          </w:tcPr>
          <w:p w14:paraId="731B1D93"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vMerge/>
          </w:tcPr>
          <w:p w14:paraId="724A867D"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Borders>
              <w:top w:val="single" w:sz="6" w:space="0" w:color="auto"/>
              <w:left w:val="single" w:sz="6" w:space="0" w:color="auto"/>
              <w:bottom w:val="single" w:sz="6" w:space="0" w:color="auto"/>
              <w:right w:val="single" w:sz="6" w:space="0" w:color="auto"/>
            </w:tcBorders>
            <w:vAlign w:val="center"/>
          </w:tcPr>
          <w:p w14:paraId="30164D71"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Broj osoba**</w:t>
            </w:r>
          </w:p>
        </w:tc>
        <w:tc>
          <w:tcPr>
            <w:tcW w:w="1383" w:type="dxa"/>
            <w:tcBorders>
              <w:top w:val="single" w:sz="6" w:space="0" w:color="auto"/>
              <w:left w:val="single" w:sz="6" w:space="0" w:color="auto"/>
              <w:bottom w:val="single" w:sz="6" w:space="0" w:color="auto"/>
              <w:right w:val="single" w:sz="6" w:space="0" w:color="auto"/>
            </w:tcBorders>
            <w:vAlign w:val="center"/>
          </w:tcPr>
          <w:p w14:paraId="62A5AE68"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Iznos isplaćene pomoći</w:t>
            </w:r>
          </w:p>
        </w:tc>
        <w:tc>
          <w:tcPr>
            <w:tcW w:w="1383" w:type="dxa"/>
            <w:tcBorders>
              <w:top w:val="single" w:sz="6" w:space="0" w:color="auto"/>
              <w:left w:val="single" w:sz="6" w:space="0" w:color="auto"/>
              <w:bottom w:val="single" w:sz="6" w:space="0" w:color="auto"/>
              <w:right w:val="single" w:sz="6" w:space="0" w:color="auto"/>
            </w:tcBorders>
            <w:vAlign w:val="center"/>
          </w:tcPr>
          <w:p w14:paraId="0920BB21"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Broj osoba**</w:t>
            </w:r>
          </w:p>
        </w:tc>
        <w:tc>
          <w:tcPr>
            <w:tcW w:w="1383" w:type="dxa"/>
            <w:tcBorders>
              <w:top w:val="single" w:sz="6" w:space="0" w:color="auto"/>
              <w:left w:val="single" w:sz="6" w:space="0" w:color="auto"/>
              <w:bottom w:val="single" w:sz="6" w:space="0" w:color="auto"/>
              <w:right w:val="single" w:sz="6" w:space="0" w:color="auto"/>
            </w:tcBorders>
            <w:vAlign w:val="center"/>
          </w:tcPr>
          <w:p w14:paraId="47B79151"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Iznos isplaćene pomoći</w:t>
            </w:r>
          </w:p>
        </w:tc>
        <w:tc>
          <w:tcPr>
            <w:tcW w:w="1383" w:type="dxa"/>
            <w:tcBorders>
              <w:top w:val="single" w:sz="6" w:space="0" w:color="auto"/>
              <w:left w:val="single" w:sz="6" w:space="0" w:color="auto"/>
              <w:bottom w:val="single" w:sz="6" w:space="0" w:color="auto"/>
              <w:right w:val="single" w:sz="6" w:space="0" w:color="auto"/>
            </w:tcBorders>
            <w:vAlign w:val="center"/>
          </w:tcPr>
          <w:p w14:paraId="684EB055"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Broj osoba**</w:t>
            </w:r>
          </w:p>
        </w:tc>
        <w:tc>
          <w:tcPr>
            <w:tcW w:w="1383" w:type="dxa"/>
            <w:tcBorders>
              <w:top w:val="single" w:sz="6" w:space="0" w:color="auto"/>
              <w:left w:val="single" w:sz="6" w:space="0" w:color="auto"/>
              <w:bottom w:val="single" w:sz="6" w:space="0" w:color="auto"/>
              <w:right w:val="single" w:sz="6" w:space="0" w:color="auto"/>
            </w:tcBorders>
            <w:vAlign w:val="center"/>
          </w:tcPr>
          <w:p w14:paraId="2DCF99E7" w14:textId="77777777" w:rsidR="00E13256" w:rsidRPr="00A85924" w:rsidRDefault="00E13256" w:rsidP="00147932">
            <w:pPr>
              <w:jc w:val="center"/>
              <w:rPr>
                <w:rFonts w:asciiTheme="minorHAnsi" w:eastAsia="Times New Roman" w:hAnsiTheme="minorHAnsi" w:cstheme="minorHAnsi"/>
                <w:b/>
                <w:bCs/>
                <w:color w:val="231F20"/>
                <w:sz w:val="20"/>
              </w:rPr>
            </w:pPr>
            <w:r w:rsidRPr="00236A58">
              <w:rPr>
                <w:rFonts w:eastAsia="Times New Roman" w:cs="Calibri"/>
                <w:b/>
                <w:bCs/>
                <w:sz w:val="20"/>
                <w:bdr w:val="none" w:sz="0" w:space="0" w:color="auto" w:frame="1"/>
              </w:rPr>
              <w:t>Iznos isplaćene pomoći</w:t>
            </w:r>
          </w:p>
        </w:tc>
        <w:tc>
          <w:tcPr>
            <w:tcW w:w="1017" w:type="dxa"/>
            <w:vMerge/>
          </w:tcPr>
          <w:p w14:paraId="104FF169"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vMerge/>
          </w:tcPr>
          <w:p w14:paraId="65ED0F5A" w14:textId="77777777" w:rsidR="00E13256" w:rsidRPr="00A85924" w:rsidRDefault="00E13256" w:rsidP="00147932">
            <w:pPr>
              <w:rPr>
                <w:rFonts w:eastAsia="Times New Roman" w:cstheme="minorHAnsi"/>
                <w:b/>
                <w:bCs/>
                <w:color w:val="231F20"/>
                <w:sz w:val="20"/>
              </w:rPr>
            </w:pPr>
          </w:p>
        </w:tc>
      </w:tr>
      <w:tr w:rsidR="00E13256" w:rsidRPr="00A85924" w14:paraId="325205D9" w14:textId="77777777" w:rsidTr="00147932">
        <w:tc>
          <w:tcPr>
            <w:tcW w:w="662" w:type="dxa"/>
          </w:tcPr>
          <w:p w14:paraId="19CCB162"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5CBDB565"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74E4D7C1"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0A35EED1"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52178A63"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6C24D639"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5C3B35E0"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668EC53D"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0E31A076"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20E5868B"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20673467" w14:textId="77777777" w:rsidR="00E13256" w:rsidRPr="00A85924" w:rsidRDefault="00E13256" w:rsidP="00147932">
            <w:pPr>
              <w:rPr>
                <w:rFonts w:eastAsia="Times New Roman" w:cstheme="minorHAnsi"/>
                <w:b/>
                <w:bCs/>
                <w:color w:val="231F20"/>
                <w:sz w:val="20"/>
              </w:rPr>
            </w:pPr>
          </w:p>
        </w:tc>
      </w:tr>
      <w:tr w:rsidR="00E13256" w:rsidRPr="00A85924" w14:paraId="65E2D905" w14:textId="77777777" w:rsidTr="00147932">
        <w:tc>
          <w:tcPr>
            <w:tcW w:w="662" w:type="dxa"/>
          </w:tcPr>
          <w:p w14:paraId="0FB712AD"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7D543D34"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23BCE33C"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20664BA4"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0F709A10"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6DD3163A"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560894AC"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223C7004"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03A201A7"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79261FFB"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46A5E8DA" w14:textId="77777777" w:rsidR="00E13256" w:rsidRPr="00A85924" w:rsidRDefault="00E13256" w:rsidP="00147932">
            <w:pPr>
              <w:rPr>
                <w:rFonts w:eastAsia="Times New Roman" w:cstheme="minorHAnsi"/>
                <w:b/>
                <w:bCs/>
                <w:color w:val="231F20"/>
                <w:sz w:val="20"/>
              </w:rPr>
            </w:pPr>
          </w:p>
        </w:tc>
      </w:tr>
      <w:tr w:rsidR="00E13256" w:rsidRPr="00A85924" w14:paraId="6B263876" w14:textId="77777777" w:rsidTr="00147932">
        <w:tc>
          <w:tcPr>
            <w:tcW w:w="662" w:type="dxa"/>
          </w:tcPr>
          <w:p w14:paraId="4AAC8F40"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59005C72" w14:textId="77777777" w:rsidR="00E13256" w:rsidRPr="00A85924" w:rsidRDefault="00E13256" w:rsidP="00147932">
            <w:pPr>
              <w:rPr>
                <w:rFonts w:eastAsia="Times New Roman" w:cstheme="minorHAnsi"/>
                <w:b/>
                <w:bCs/>
                <w:color w:val="231F20"/>
                <w:sz w:val="20"/>
              </w:rPr>
            </w:pPr>
          </w:p>
        </w:tc>
        <w:tc>
          <w:tcPr>
            <w:tcW w:w="1383" w:type="dxa"/>
          </w:tcPr>
          <w:p w14:paraId="7DE76537" w14:textId="77777777" w:rsidR="00E13256" w:rsidRPr="00A85924" w:rsidRDefault="00E13256" w:rsidP="00147932">
            <w:pPr>
              <w:rPr>
                <w:rFonts w:eastAsia="Times New Roman" w:cstheme="minorHAnsi"/>
                <w:b/>
                <w:bCs/>
                <w:color w:val="231F20"/>
                <w:sz w:val="20"/>
              </w:rPr>
            </w:pPr>
          </w:p>
        </w:tc>
        <w:tc>
          <w:tcPr>
            <w:tcW w:w="1383" w:type="dxa"/>
          </w:tcPr>
          <w:p w14:paraId="3122ED16" w14:textId="77777777" w:rsidR="00E13256" w:rsidRPr="00A85924" w:rsidRDefault="00E13256" w:rsidP="00147932">
            <w:pPr>
              <w:rPr>
                <w:rFonts w:eastAsia="Times New Roman" w:cstheme="minorHAnsi"/>
                <w:b/>
                <w:bCs/>
                <w:color w:val="231F20"/>
                <w:sz w:val="20"/>
              </w:rPr>
            </w:pPr>
          </w:p>
        </w:tc>
        <w:tc>
          <w:tcPr>
            <w:tcW w:w="1383" w:type="dxa"/>
          </w:tcPr>
          <w:p w14:paraId="23EE3372" w14:textId="77777777" w:rsidR="00E13256" w:rsidRPr="00A85924" w:rsidRDefault="00E13256" w:rsidP="00147932">
            <w:pPr>
              <w:rPr>
                <w:rFonts w:eastAsia="Times New Roman" w:cstheme="minorHAnsi"/>
                <w:b/>
                <w:bCs/>
                <w:color w:val="231F20"/>
                <w:sz w:val="20"/>
              </w:rPr>
            </w:pPr>
          </w:p>
        </w:tc>
        <w:tc>
          <w:tcPr>
            <w:tcW w:w="1383" w:type="dxa"/>
          </w:tcPr>
          <w:p w14:paraId="043856B6" w14:textId="77777777" w:rsidR="00E13256" w:rsidRPr="00A85924" w:rsidRDefault="00E13256" w:rsidP="00147932">
            <w:pPr>
              <w:rPr>
                <w:rFonts w:eastAsia="Times New Roman" w:cstheme="minorHAnsi"/>
                <w:b/>
                <w:bCs/>
                <w:color w:val="231F20"/>
                <w:sz w:val="20"/>
              </w:rPr>
            </w:pPr>
          </w:p>
        </w:tc>
        <w:tc>
          <w:tcPr>
            <w:tcW w:w="1383" w:type="dxa"/>
          </w:tcPr>
          <w:p w14:paraId="006343BC" w14:textId="77777777" w:rsidR="00E13256" w:rsidRPr="00A85924" w:rsidRDefault="00E13256" w:rsidP="00147932">
            <w:pPr>
              <w:rPr>
                <w:rFonts w:eastAsia="Times New Roman" w:cstheme="minorHAnsi"/>
                <w:b/>
                <w:bCs/>
                <w:color w:val="231F20"/>
                <w:sz w:val="20"/>
              </w:rPr>
            </w:pPr>
          </w:p>
        </w:tc>
        <w:tc>
          <w:tcPr>
            <w:tcW w:w="1383" w:type="dxa"/>
          </w:tcPr>
          <w:p w14:paraId="7B2A3EF0" w14:textId="77777777" w:rsidR="00E13256" w:rsidRPr="00A85924" w:rsidRDefault="00E13256" w:rsidP="00147932">
            <w:pPr>
              <w:rPr>
                <w:rFonts w:eastAsia="Times New Roman" w:cstheme="minorHAnsi"/>
                <w:b/>
                <w:bCs/>
                <w:color w:val="231F20"/>
                <w:sz w:val="20"/>
              </w:rPr>
            </w:pPr>
          </w:p>
        </w:tc>
        <w:tc>
          <w:tcPr>
            <w:tcW w:w="1383" w:type="dxa"/>
          </w:tcPr>
          <w:p w14:paraId="1EBD6D82" w14:textId="77777777" w:rsidR="00E13256" w:rsidRPr="00A85924" w:rsidRDefault="00E13256" w:rsidP="00147932">
            <w:pPr>
              <w:rPr>
                <w:rFonts w:eastAsia="Times New Roman" w:cstheme="minorHAnsi"/>
                <w:b/>
                <w:bCs/>
                <w:color w:val="231F20"/>
                <w:sz w:val="20"/>
              </w:rPr>
            </w:pPr>
          </w:p>
        </w:tc>
        <w:tc>
          <w:tcPr>
            <w:tcW w:w="1017" w:type="dxa"/>
          </w:tcPr>
          <w:p w14:paraId="641EE0E0" w14:textId="77777777" w:rsidR="00E13256" w:rsidRPr="00A85924" w:rsidRDefault="00E13256" w:rsidP="00147932">
            <w:pPr>
              <w:rPr>
                <w:rFonts w:eastAsia="Times New Roman" w:cstheme="minorHAnsi"/>
                <w:b/>
                <w:bCs/>
                <w:color w:val="231F20"/>
                <w:sz w:val="20"/>
              </w:rPr>
            </w:pPr>
          </w:p>
        </w:tc>
        <w:tc>
          <w:tcPr>
            <w:tcW w:w="1017" w:type="dxa"/>
          </w:tcPr>
          <w:p w14:paraId="0FA5EA9D" w14:textId="77777777" w:rsidR="00E13256" w:rsidRPr="00A85924" w:rsidRDefault="00E13256" w:rsidP="00147932">
            <w:pPr>
              <w:rPr>
                <w:rFonts w:eastAsia="Times New Roman" w:cstheme="minorHAnsi"/>
                <w:b/>
                <w:bCs/>
                <w:color w:val="231F20"/>
                <w:sz w:val="20"/>
              </w:rPr>
            </w:pPr>
          </w:p>
        </w:tc>
      </w:tr>
      <w:tr w:rsidR="00E13256" w:rsidRPr="00A85924" w14:paraId="1B44D077" w14:textId="77777777" w:rsidTr="00147932">
        <w:tc>
          <w:tcPr>
            <w:tcW w:w="662" w:type="dxa"/>
          </w:tcPr>
          <w:p w14:paraId="3451063F"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236970A3" w14:textId="77777777" w:rsidR="00E13256" w:rsidRPr="00A85924" w:rsidRDefault="00E13256" w:rsidP="00147932">
            <w:pPr>
              <w:rPr>
                <w:rFonts w:eastAsia="Times New Roman" w:cstheme="minorHAnsi"/>
                <w:b/>
                <w:bCs/>
                <w:color w:val="231F20"/>
                <w:sz w:val="20"/>
              </w:rPr>
            </w:pPr>
          </w:p>
        </w:tc>
        <w:tc>
          <w:tcPr>
            <w:tcW w:w="1383" w:type="dxa"/>
          </w:tcPr>
          <w:p w14:paraId="1F12D736" w14:textId="77777777" w:rsidR="00E13256" w:rsidRPr="00A85924" w:rsidRDefault="00E13256" w:rsidP="00147932">
            <w:pPr>
              <w:rPr>
                <w:rFonts w:eastAsia="Times New Roman" w:cstheme="minorHAnsi"/>
                <w:b/>
                <w:bCs/>
                <w:color w:val="231F20"/>
                <w:sz w:val="20"/>
              </w:rPr>
            </w:pPr>
          </w:p>
        </w:tc>
        <w:tc>
          <w:tcPr>
            <w:tcW w:w="1383" w:type="dxa"/>
          </w:tcPr>
          <w:p w14:paraId="30D6FCB9" w14:textId="77777777" w:rsidR="00E13256" w:rsidRPr="00A85924" w:rsidRDefault="00E13256" w:rsidP="00147932">
            <w:pPr>
              <w:rPr>
                <w:rFonts w:eastAsia="Times New Roman" w:cstheme="minorHAnsi"/>
                <w:b/>
                <w:bCs/>
                <w:color w:val="231F20"/>
                <w:sz w:val="20"/>
              </w:rPr>
            </w:pPr>
          </w:p>
        </w:tc>
        <w:tc>
          <w:tcPr>
            <w:tcW w:w="1383" w:type="dxa"/>
          </w:tcPr>
          <w:p w14:paraId="42AA1156" w14:textId="77777777" w:rsidR="00E13256" w:rsidRPr="00A85924" w:rsidRDefault="00E13256" w:rsidP="00147932">
            <w:pPr>
              <w:rPr>
                <w:rFonts w:eastAsia="Times New Roman" w:cstheme="minorHAnsi"/>
                <w:b/>
                <w:bCs/>
                <w:color w:val="231F20"/>
                <w:sz w:val="20"/>
              </w:rPr>
            </w:pPr>
          </w:p>
        </w:tc>
        <w:tc>
          <w:tcPr>
            <w:tcW w:w="1383" w:type="dxa"/>
          </w:tcPr>
          <w:p w14:paraId="1167D8B3" w14:textId="77777777" w:rsidR="00E13256" w:rsidRPr="00A85924" w:rsidRDefault="00E13256" w:rsidP="00147932">
            <w:pPr>
              <w:rPr>
                <w:rFonts w:eastAsia="Times New Roman" w:cstheme="minorHAnsi"/>
                <w:b/>
                <w:bCs/>
                <w:color w:val="231F20"/>
                <w:sz w:val="20"/>
              </w:rPr>
            </w:pPr>
          </w:p>
        </w:tc>
        <w:tc>
          <w:tcPr>
            <w:tcW w:w="1383" w:type="dxa"/>
          </w:tcPr>
          <w:p w14:paraId="57F1174E" w14:textId="77777777" w:rsidR="00E13256" w:rsidRPr="00A85924" w:rsidRDefault="00E13256" w:rsidP="00147932">
            <w:pPr>
              <w:rPr>
                <w:rFonts w:eastAsia="Times New Roman" w:cstheme="minorHAnsi"/>
                <w:b/>
                <w:bCs/>
                <w:color w:val="231F20"/>
                <w:sz w:val="20"/>
              </w:rPr>
            </w:pPr>
          </w:p>
        </w:tc>
        <w:tc>
          <w:tcPr>
            <w:tcW w:w="1383" w:type="dxa"/>
          </w:tcPr>
          <w:p w14:paraId="5717E1BA" w14:textId="77777777" w:rsidR="00E13256" w:rsidRPr="00A85924" w:rsidRDefault="00E13256" w:rsidP="00147932">
            <w:pPr>
              <w:rPr>
                <w:rFonts w:eastAsia="Times New Roman" w:cstheme="minorHAnsi"/>
                <w:b/>
                <w:bCs/>
                <w:color w:val="231F20"/>
                <w:sz w:val="20"/>
              </w:rPr>
            </w:pPr>
          </w:p>
        </w:tc>
        <w:tc>
          <w:tcPr>
            <w:tcW w:w="1383" w:type="dxa"/>
          </w:tcPr>
          <w:p w14:paraId="4A3B86F8" w14:textId="77777777" w:rsidR="00E13256" w:rsidRPr="00A85924" w:rsidRDefault="00E13256" w:rsidP="00147932">
            <w:pPr>
              <w:rPr>
                <w:rFonts w:eastAsia="Times New Roman" w:cstheme="minorHAnsi"/>
                <w:b/>
                <w:bCs/>
                <w:color w:val="231F20"/>
                <w:sz w:val="20"/>
              </w:rPr>
            </w:pPr>
          </w:p>
        </w:tc>
        <w:tc>
          <w:tcPr>
            <w:tcW w:w="1017" w:type="dxa"/>
          </w:tcPr>
          <w:p w14:paraId="68B5AF3C" w14:textId="77777777" w:rsidR="00E13256" w:rsidRPr="00A85924" w:rsidRDefault="00E13256" w:rsidP="00147932">
            <w:pPr>
              <w:rPr>
                <w:rFonts w:eastAsia="Times New Roman" w:cstheme="minorHAnsi"/>
                <w:b/>
                <w:bCs/>
                <w:color w:val="231F20"/>
                <w:sz w:val="20"/>
              </w:rPr>
            </w:pPr>
          </w:p>
        </w:tc>
        <w:tc>
          <w:tcPr>
            <w:tcW w:w="1017" w:type="dxa"/>
          </w:tcPr>
          <w:p w14:paraId="1D107427" w14:textId="77777777" w:rsidR="00E13256" w:rsidRPr="00A85924" w:rsidRDefault="00E13256" w:rsidP="00147932">
            <w:pPr>
              <w:rPr>
                <w:rFonts w:eastAsia="Times New Roman" w:cstheme="minorHAnsi"/>
                <w:b/>
                <w:bCs/>
                <w:color w:val="231F20"/>
                <w:sz w:val="20"/>
              </w:rPr>
            </w:pPr>
          </w:p>
        </w:tc>
      </w:tr>
      <w:tr w:rsidR="00E13256" w:rsidRPr="00A85924" w14:paraId="6D17FC9B" w14:textId="77777777" w:rsidTr="00147932">
        <w:tc>
          <w:tcPr>
            <w:tcW w:w="662" w:type="dxa"/>
          </w:tcPr>
          <w:p w14:paraId="39FE25F8"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66037288" w14:textId="77777777" w:rsidR="00E13256" w:rsidRPr="00A85924" w:rsidRDefault="00E13256" w:rsidP="00147932">
            <w:pPr>
              <w:rPr>
                <w:rFonts w:eastAsia="Times New Roman" w:cstheme="minorHAnsi"/>
                <w:b/>
                <w:bCs/>
                <w:color w:val="231F20"/>
                <w:sz w:val="20"/>
              </w:rPr>
            </w:pPr>
          </w:p>
        </w:tc>
        <w:tc>
          <w:tcPr>
            <w:tcW w:w="1383" w:type="dxa"/>
          </w:tcPr>
          <w:p w14:paraId="2D4DCAA3" w14:textId="77777777" w:rsidR="00E13256" w:rsidRPr="00A85924" w:rsidRDefault="00E13256" w:rsidP="00147932">
            <w:pPr>
              <w:rPr>
                <w:rFonts w:eastAsia="Times New Roman" w:cstheme="minorHAnsi"/>
                <w:b/>
                <w:bCs/>
                <w:color w:val="231F20"/>
                <w:sz w:val="20"/>
              </w:rPr>
            </w:pPr>
          </w:p>
        </w:tc>
        <w:tc>
          <w:tcPr>
            <w:tcW w:w="1383" w:type="dxa"/>
          </w:tcPr>
          <w:p w14:paraId="1C639307" w14:textId="77777777" w:rsidR="00E13256" w:rsidRPr="00A85924" w:rsidRDefault="00E13256" w:rsidP="00147932">
            <w:pPr>
              <w:rPr>
                <w:rFonts w:eastAsia="Times New Roman" w:cstheme="minorHAnsi"/>
                <w:b/>
                <w:bCs/>
                <w:color w:val="231F20"/>
                <w:sz w:val="20"/>
              </w:rPr>
            </w:pPr>
          </w:p>
        </w:tc>
        <w:tc>
          <w:tcPr>
            <w:tcW w:w="1383" w:type="dxa"/>
          </w:tcPr>
          <w:p w14:paraId="330C35C8" w14:textId="77777777" w:rsidR="00E13256" w:rsidRPr="00A85924" w:rsidRDefault="00E13256" w:rsidP="00147932">
            <w:pPr>
              <w:rPr>
                <w:rFonts w:eastAsia="Times New Roman" w:cstheme="minorHAnsi"/>
                <w:b/>
                <w:bCs/>
                <w:color w:val="231F20"/>
                <w:sz w:val="20"/>
              </w:rPr>
            </w:pPr>
          </w:p>
        </w:tc>
        <w:tc>
          <w:tcPr>
            <w:tcW w:w="1383" w:type="dxa"/>
          </w:tcPr>
          <w:p w14:paraId="76780302" w14:textId="77777777" w:rsidR="00E13256" w:rsidRPr="00A85924" w:rsidRDefault="00E13256" w:rsidP="00147932">
            <w:pPr>
              <w:rPr>
                <w:rFonts w:eastAsia="Times New Roman" w:cstheme="minorHAnsi"/>
                <w:b/>
                <w:bCs/>
                <w:color w:val="231F20"/>
                <w:sz w:val="20"/>
              </w:rPr>
            </w:pPr>
          </w:p>
        </w:tc>
        <w:tc>
          <w:tcPr>
            <w:tcW w:w="1383" w:type="dxa"/>
          </w:tcPr>
          <w:p w14:paraId="75185D42" w14:textId="77777777" w:rsidR="00E13256" w:rsidRPr="00A85924" w:rsidRDefault="00E13256" w:rsidP="00147932">
            <w:pPr>
              <w:rPr>
                <w:rFonts w:eastAsia="Times New Roman" w:cstheme="minorHAnsi"/>
                <w:b/>
                <w:bCs/>
                <w:color w:val="231F20"/>
                <w:sz w:val="20"/>
              </w:rPr>
            </w:pPr>
          </w:p>
        </w:tc>
        <w:tc>
          <w:tcPr>
            <w:tcW w:w="1383" w:type="dxa"/>
          </w:tcPr>
          <w:p w14:paraId="42BE9ECB" w14:textId="77777777" w:rsidR="00E13256" w:rsidRPr="00A85924" w:rsidRDefault="00E13256" w:rsidP="00147932">
            <w:pPr>
              <w:rPr>
                <w:rFonts w:eastAsia="Times New Roman" w:cstheme="minorHAnsi"/>
                <w:b/>
                <w:bCs/>
                <w:color w:val="231F20"/>
                <w:sz w:val="20"/>
              </w:rPr>
            </w:pPr>
          </w:p>
        </w:tc>
        <w:tc>
          <w:tcPr>
            <w:tcW w:w="1383" w:type="dxa"/>
          </w:tcPr>
          <w:p w14:paraId="25DEA84A" w14:textId="77777777" w:rsidR="00E13256" w:rsidRPr="00A85924" w:rsidRDefault="00E13256" w:rsidP="00147932">
            <w:pPr>
              <w:rPr>
                <w:rFonts w:eastAsia="Times New Roman" w:cstheme="minorHAnsi"/>
                <w:b/>
                <w:bCs/>
                <w:color w:val="231F20"/>
                <w:sz w:val="20"/>
              </w:rPr>
            </w:pPr>
          </w:p>
        </w:tc>
        <w:tc>
          <w:tcPr>
            <w:tcW w:w="1017" w:type="dxa"/>
          </w:tcPr>
          <w:p w14:paraId="69EAF0DA" w14:textId="77777777" w:rsidR="00E13256" w:rsidRPr="00A85924" w:rsidRDefault="00E13256" w:rsidP="00147932">
            <w:pPr>
              <w:rPr>
                <w:rFonts w:eastAsia="Times New Roman" w:cstheme="minorHAnsi"/>
                <w:b/>
                <w:bCs/>
                <w:color w:val="231F20"/>
                <w:sz w:val="20"/>
              </w:rPr>
            </w:pPr>
          </w:p>
        </w:tc>
        <w:tc>
          <w:tcPr>
            <w:tcW w:w="1017" w:type="dxa"/>
          </w:tcPr>
          <w:p w14:paraId="7526D075" w14:textId="77777777" w:rsidR="00E13256" w:rsidRPr="00A85924" w:rsidRDefault="00E13256" w:rsidP="00147932">
            <w:pPr>
              <w:rPr>
                <w:rFonts w:eastAsia="Times New Roman" w:cstheme="minorHAnsi"/>
                <w:b/>
                <w:bCs/>
                <w:color w:val="231F20"/>
                <w:sz w:val="20"/>
              </w:rPr>
            </w:pPr>
          </w:p>
        </w:tc>
      </w:tr>
      <w:tr w:rsidR="00E13256" w:rsidRPr="00A85924" w14:paraId="3C5708FD" w14:textId="77777777" w:rsidTr="00147932">
        <w:tc>
          <w:tcPr>
            <w:tcW w:w="662" w:type="dxa"/>
          </w:tcPr>
          <w:p w14:paraId="4C42B9EC"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36E37710" w14:textId="77777777" w:rsidR="00E13256" w:rsidRPr="00A85924" w:rsidRDefault="00E13256" w:rsidP="00147932">
            <w:pPr>
              <w:rPr>
                <w:rFonts w:eastAsia="Times New Roman" w:cstheme="minorHAnsi"/>
                <w:b/>
                <w:bCs/>
                <w:color w:val="231F20"/>
                <w:sz w:val="20"/>
              </w:rPr>
            </w:pPr>
          </w:p>
        </w:tc>
        <w:tc>
          <w:tcPr>
            <w:tcW w:w="1383" w:type="dxa"/>
          </w:tcPr>
          <w:p w14:paraId="4F5B82F8" w14:textId="77777777" w:rsidR="00E13256" w:rsidRPr="00A85924" w:rsidRDefault="00E13256" w:rsidP="00147932">
            <w:pPr>
              <w:rPr>
                <w:rFonts w:eastAsia="Times New Roman" w:cstheme="minorHAnsi"/>
                <w:b/>
                <w:bCs/>
                <w:color w:val="231F20"/>
                <w:sz w:val="20"/>
              </w:rPr>
            </w:pPr>
          </w:p>
        </w:tc>
        <w:tc>
          <w:tcPr>
            <w:tcW w:w="1383" w:type="dxa"/>
          </w:tcPr>
          <w:p w14:paraId="04BC3BFD" w14:textId="77777777" w:rsidR="00E13256" w:rsidRPr="00A85924" w:rsidRDefault="00E13256" w:rsidP="00147932">
            <w:pPr>
              <w:rPr>
                <w:rFonts w:eastAsia="Times New Roman" w:cstheme="minorHAnsi"/>
                <w:b/>
                <w:bCs/>
                <w:color w:val="231F20"/>
                <w:sz w:val="20"/>
              </w:rPr>
            </w:pPr>
          </w:p>
        </w:tc>
        <w:tc>
          <w:tcPr>
            <w:tcW w:w="1383" w:type="dxa"/>
          </w:tcPr>
          <w:p w14:paraId="44560EDC" w14:textId="77777777" w:rsidR="00E13256" w:rsidRPr="00A85924" w:rsidRDefault="00E13256" w:rsidP="00147932">
            <w:pPr>
              <w:rPr>
                <w:rFonts w:eastAsia="Times New Roman" w:cstheme="minorHAnsi"/>
                <w:b/>
                <w:bCs/>
                <w:color w:val="231F20"/>
                <w:sz w:val="20"/>
              </w:rPr>
            </w:pPr>
          </w:p>
        </w:tc>
        <w:tc>
          <w:tcPr>
            <w:tcW w:w="1383" w:type="dxa"/>
          </w:tcPr>
          <w:p w14:paraId="3484DF5F" w14:textId="77777777" w:rsidR="00E13256" w:rsidRPr="00A85924" w:rsidRDefault="00E13256" w:rsidP="00147932">
            <w:pPr>
              <w:rPr>
                <w:rFonts w:eastAsia="Times New Roman" w:cstheme="minorHAnsi"/>
                <w:b/>
                <w:bCs/>
                <w:color w:val="231F20"/>
                <w:sz w:val="20"/>
              </w:rPr>
            </w:pPr>
          </w:p>
        </w:tc>
        <w:tc>
          <w:tcPr>
            <w:tcW w:w="1383" w:type="dxa"/>
          </w:tcPr>
          <w:p w14:paraId="687A03FE" w14:textId="77777777" w:rsidR="00E13256" w:rsidRPr="00A85924" w:rsidRDefault="00E13256" w:rsidP="00147932">
            <w:pPr>
              <w:rPr>
                <w:rFonts w:eastAsia="Times New Roman" w:cstheme="minorHAnsi"/>
                <w:b/>
                <w:bCs/>
                <w:color w:val="231F20"/>
                <w:sz w:val="20"/>
              </w:rPr>
            </w:pPr>
          </w:p>
        </w:tc>
        <w:tc>
          <w:tcPr>
            <w:tcW w:w="1383" w:type="dxa"/>
          </w:tcPr>
          <w:p w14:paraId="2BF8283A" w14:textId="77777777" w:rsidR="00E13256" w:rsidRPr="00A85924" w:rsidRDefault="00E13256" w:rsidP="00147932">
            <w:pPr>
              <w:rPr>
                <w:rFonts w:eastAsia="Times New Roman" w:cstheme="minorHAnsi"/>
                <w:b/>
                <w:bCs/>
                <w:color w:val="231F20"/>
                <w:sz w:val="20"/>
              </w:rPr>
            </w:pPr>
          </w:p>
        </w:tc>
        <w:tc>
          <w:tcPr>
            <w:tcW w:w="1383" w:type="dxa"/>
          </w:tcPr>
          <w:p w14:paraId="6A2C03B2" w14:textId="77777777" w:rsidR="00E13256" w:rsidRPr="00A85924" w:rsidRDefault="00E13256" w:rsidP="00147932">
            <w:pPr>
              <w:rPr>
                <w:rFonts w:eastAsia="Times New Roman" w:cstheme="minorHAnsi"/>
                <w:b/>
                <w:bCs/>
                <w:color w:val="231F20"/>
                <w:sz w:val="20"/>
              </w:rPr>
            </w:pPr>
          </w:p>
        </w:tc>
        <w:tc>
          <w:tcPr>
            <w:tcW w:w="1017" w:type="dxa"/>
          </w:tcPr>
          <w:p w14:paraId="3596C092" w14:textId="77777777" w:rsidR="00E13256" w:rsidRPr="00A85924" w:rsidRDefault="00E13256" w:rsidP="00147932">
            <w:pPr>
              <w:rPr>
                <w:rFonts w:eastAsia="Times New Roman" w:cstheme="minorHAnsi"/>
                <w:b/>
                <w:bCs/>
                <w:color w:val="231F20"/>
                <w:sz w:val="20"/>
              </w:rPr>
            </w:pPr>
          </w:p>
        </w:tc>
        <w:tc>
          <w:tcPr>
            <w:tcW w:w="1017" w:type="dxa"/>
          </w:tcPr>
          <w:p w14:paraId="73667302" w14:textId="77777777" w:rsidR="00E13256" w:rsidRPr="00A85924" w:rsidRDefault="00E13256" w:rsidP="00147932">
            <w:pPr>
              <w:rPr>
                <w:rFonts w:eastAsia="Times New Roman" w:cstheme="minorHAnsi"/>
                <w:b/>
                <w:bCs/>
                <w:color w:val="231F20"/>
                <w:sz w:val="20"/>
              </w:rPr>
            </w:pPr>
          </w:p>
        </w:tc>
      </w:tr>
      <w:tr w:rsidR="00E13256" w:rsidRPr="00A85924" w14:paraId="632EB621" w14:textId="77777777" w:rsidTr="00147932">
        <w:tc>
          <w:tcPr>
            <w:tcW w:w="662" w:type="dxa"/>
          </w:tcPr>
          <w:p w14:paraId="7200B616"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20566494" w14:textId="77777777" w:rsidR="00E13256" w:rsidRPr="00A85924" w:rsidRDefault="00E13256" w:rsidP="00147932">
            <w:pPr>
              <w:rPr>
                <w:rFonts w:eastAsia="Times New Roman" w:cstheme="minorHAnsi"/>
                <w:b/>
                <w:bCs/>
                <w:color w:val="231F20"/>
                <w:sz w:val="20"/>
              </w:rPr>
            </w:pPr>
          </w:p>
        </w:tc>
        <w:tc>
          <w:tcPr>
            <w:tcW w:w="1383" w:type="dxa"/>
          </w:tcPr>
          <w:p w14:paraId="2D5D3B89" w14:textId="77777777" w:rsidR="00E13256" w:rsidRPr="00A85924" w:rsidRDefault="00E13256" w:rsidP="00147932">
            <w:pPr>
              <w:rPr>
                <w:rFonts w:eastAsia="Times New Roman" w:cstheme="minorHAnsi"/>
                <w:b/>
                <w:bCs/>
                <w:color w:val="231F20"/>
                <w:sz w:val="20"/>
              </w:rPr>
            </w:pPr>
          </w:p>
        </w:tc>
        <w:tc>
          <w:tcPr>
            <w:tcW w:w="1383" w:type="dxa"/>
          </w:tcPr>
          <w:p w14:paraId="6CC1D254" w14:textId="77777777" w:rsidR="00E13256" w:rsidRPr="00A85924" w:rsidRDefault="00E13256" w:rsidP="00147932">
            <w:pPr>
              <w:rPr>
                <w:rFonts w:eastAsia="Times New Roman" w:cstheme="minorHAnsi"/>
                <w:b/>
                <w:bCs/>
                <w:color w:val="231F20"/>
                <w:sz w:val="20"/>
              </w:rPr>
            </w:pPr>
          </w:p>
        </w:tc>
        <w:tc>
          <w:tcPr>
            <w:tcW w:w="1383" w:type="dxa"/>
          </w:tcPr>
          <w:p w14:paraId="62AEDF5E" w14:textId="77777777" w:rsidR="00E13256" w:rsidRPr="00A85924" w:rsidRDefault="00E13256" w:rsidP="00147932">
            <w:pPr>
              <w:rPr>
                <w:rFonts w:eastAsia="Times New Roman" w:cstheme="minorHAnsi"/>
                <w:b/>
                <w:bCs/>
                <w:color w:val="231F20"/>
                <w:sz w:val="20"/>
              </w:rPr>
            </w:pPr>
          </w:p>
        </w:tc>
        <w:tc>
          <w:tcPr>
            <w:tcW w:w="1383" w:type="dxa"/>
          </w:tcPr>
          <w:p w14:paraId="69BC06EB" w14:textId="77777777" w:rsidR="00E13256" w:rsidRPr="00A85924" w:rsidRDefault="00E13256" w:rsidP="00147932">
            <w:pPr>
              <w:rPr>
                <w:rFonts w:eastAsia="Times New Roman" w:cstheme="minorHAnsi"/>
                <w:b/>
                <w:bCs/>
                <w:color w:val="231F20"/>
                <w:sz w:val="20"/>
              </w:rPr>
            </w:pPr>
          </w:p>
        </w:tc>
        <w:tc>
          <w:tcPr>
            <w:tcW w:w="1383" w:type="dxa"/>
          </w:tcPr>
          <w:p w14:paraId="6D62432E" w14:textId="77777777" w:rsidR="00E13256" w:rsidRPr="00A85924" w:rsidRDefault="00E13256" w:rsidP="00147932">
            <w:pPr>
              <w:rPr>
                <w:rFonts w:eastAsia="Times New Roman" w:cstheme="minorHAnsi"/>
                <w:b/>
                <w:bCs/>
                <w:color w:val="231F20"/>
                <w:sz w:val="20"/>
              </w:rPr>
            </w:pPr>
          </w:p>
        </w:tc>
        <w:tc>
          <w:tcPr>
            <w:tcW w:w="1383" w:type="dxa"/>
          </w:tcPr>
          <w:p w14:paraId="6DB8256F" w14:textId="77777777" w:rsidR="00E13256" w:rsidRPr="00A85924" w:rsidRDefault="00E13256" w:rsidP="00147932">
            <w:pPr>
              <w:rPr>
                <w:rFonts w:eastAsia="Times New Roman" w:cstheme="minorHAnsi"/>
                <w:b/>
                <w:bCs/>
                <w:color w:val="231F20"/>
                <w:sz w:val="20"/>
              </w:rPr>
            </w:pPr>
          </w:p>
        </w:tc>
        <w:tc>
          <w:tcPr>
            <w:tcW w:w="1383" w:type="dxa"/>
          </w:tcPr>
          <w:p w14:paraId="4C80F88D" w14:textId="77777777" w:rsidR="00E13256" w:rsidRPr="00A85924" w:rsidRDefault="00E13256" w:rsidP="00147932">
            <w:pPr>
              <w:rPr>
                <w:rFonts w:eastAsia="Times New Roman" w:cstheme="minorHAnsi"/>
                <w:b/>
                <w:bCs/>
                <w:color w:val="231F20"/>
                <w:sz w:val="20"/>
              </w:rPr>
            </w:pPr>
          </w:p>
        </w:tc>
        <w:tc>
          <w:tcPr>
            <w:tcW w:w="1017" w:type="dxa"/>
          </w:tcPr>
          <w:p w14:paraId="0ACC225A" w14:textId="77777777" w:rsidR="00E13256" w:rsidRPr="00A85924" w:rsidRDefault="00E13256" w:rsidP="00147932">
            <w:pPr>
              <w:rPr>
                <w:rFonts w:eastAsia="Times New Roman" w:cstheme="minorHAnsi"/>
                <w:b/>
                <w:bCs/>
                <w:color w:val="231F20"/>
                <w:sz w:val="20"/>
              </w:rPr>
            </w:pPr>
          </w:p>
        </w:tc>
        <w:tc>
          <w:tcPr>
            <w:tcW w:w="1017" w:type="dxa"/>
          </w:tcPr>
          <w:p w14:paraId="544E841A" w14:textId="77777777" w:rsidR="00E13256" w:rsidRPr="00A85924" w:rsidRDefault="00E13256" w:rsidP="00147932">
            <w:pPr>
              <w:rPr>
                <w:rFonts w:eastAsia="Times New Roman" w:cstheme="minorHAnsi"/>
                <w:b/>
                <w:bCs/>
                <w:color w:val="231F20"/>
                <w:sz w:val="20"/>
              </w:rPr>
            </w:pPr>
          </w:p>
        </w:tc>
      </w:tr>
      <w:tr w:rsidR="00E13256" w:rsidRPr="00A85924" w14:paraId="2EAAA135" w14:textId="77777777" w:rsidTr="00147932">
        <w:tc>
          <w:tcPr>
            <w:tcW w:w="662" w:type="dxa"/>
          </w:tcPr>
          <w:p w14:paraId="120E0448"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3EC6EE09" w14:textId="77777777" w:rsidR="00E13256" w:rsidRPr="00A85924" w:rsidRDefault="00E13256" w:rsidP="00147932">
            <w:pPr>
              <w:rPr>
                <w:rFonts w:eastAsia="Times New Roman" w:cstheme="minorHAnsi"/>
                <w:b/>
                <w:bCs/>
                <w:color w:val="231F20"/>
                <w:sz w:val="20"/>
              </w:rPr>
            </w:pPr>
          </w:p>
        </w:tc>
        <w:tc>
          <w:tcPr>
            <w:tcW w:w="1383" w:type="dxa"/>
          </w:tcPr>
          <w:p w14:paraId="70A6ABBA" w14:textId="77777777" w:rsidR="00E13256" w:rsidRPr="00A85924" w:rsidRDefault="00E13256" w:rsidP="00147932">
            <w:pPr>
              <w:rPr>
                <w:rFonts w:eastAsia="Times New Roman" w:cstheme="minorHAnsi"/>
                <w:b/>
                <w:bCs/>
                <w:color w:val="231F20"/>
                <w:sz w:val="20"/>
              </w:rPr>
            </w:pPr>
          </w:p>
        </w:tc>
        <w:tc>
          <w:tcPr>
            <w:tcW w:w="1383" w:type="dxa"/>
          </w:tcPr>
          <w:p w14:paraId="45170451" w14:textId="77777777" w:rsidR="00E13256" w:rsidRPr="00A85924" w:rsidRDefault="00E13256" w:rsidP="00147932">
            <w:pPr>
              <w:rPr>
                <w:rFonts w:eastAsia="Times New Roman" w:cstheme="minorHAnsi"/>
                <w:b/>
                <w:bCs/>
                <w:color w:val="231F20"/>
                <w:sz w:val="20"/>
              </w:rPr>
            </w:pPr>
          </w:p>
        </w:tc>
        <w:tc>
          <w:tcPr>
            <w:tcW w:w="1383" w:type="dxa"/>
          </w:tcPr>
          <w:p w14:paraId="1F0D7A1C" w14:textId="77777777" w:rsidR="00E13256" w:rsidRPr="00A85924" w:rsidRDefault="00E13256" w:rsidP="00147932">
            <w:pPr>
              <w:rPr>
                <w:rFonts w:eastAsia="Times New Roman" w:cstheme="minorHAnsi"/>
                <w:b/>
                <w:bCs/>
                <w:color w:val="231F20"/>
                <w:sz w:val="20"/>
              </w:rPr>
            </w:pPr>
          </w:p>
        </w:tc>
        <w:tc>
          <w:tcPr>
            <w:tcW w:w="1383" w:type="dxa"/>
          </w:tcPr>
          <w:p w14:paraId="6312401D" w14:textId="77777777" w:rsidR="00E13256" w:rsidRPr="00A85924" w:rsidRDefault="00E13256" w:rsidP="00147932">
            <w:pPr>
              <w:rPr>
                <w:rFonts w:eastAsia="Times New Roman" w:cstheme="minorHAnsi"/>
                <w:b/>
                <w:bCs/>
                <w:color w:val="231F20"/>
                <w:sz w:val="20"/>
              </w:rPr>
            </w:pPr>
          </w:p>
        </w:tc>
        <w:tc>
          <w:tcPr>
            <w:tcW w:w="1383" w:type="dxa"/>
          </w:tcPr>
          <w:p w14:paraId="4E327E5D" w14:textId="77777777" w:rsidR="00E13256" w:rsidRPr="00A85924" w:rsidRDefault="00E13256" w:rsidP="00147932">
            <w:pPr>
              <w:rPr>
                <w:rFonts w:eastAsia="Times New Roman" w:cstheme="minorHAnsi"/>
                <w:b/>
                <w:bCs/>
                <w:color w:val="231F20"/>
                <w:sz w:val="20"/>
              </w:rPr>
            </w:pPr>
          </w:p>
        </w:tc>
        <w:tc>
          <w:tcPr>
            <w:tcW w:w="1383" w:type="dxa"/>
          </w:tcPr>
          <w:p w14:paraId="022689DC" w14:textId="77777777" w:rsidR="00E13256" w:rsidRPr="00A85924" w:rsidRDefault="00E13256" w:rsidP="00147932">
            <w:pPr>
              <w:rPr>
                <w:rFonts w:eastAsia="Times New Roman" w:cstheme="minorHAnsi"/>
                <w:b/>
                <w:bCs/>
                <w:color w:val="231F20"/>
                <w:sz w:val="20"/>
              </w:rPr>
            </w:pPr>
          </w:p>
        </w:tc>
        <w:tc>
          <w:tcPr>
            <w:tcW w:w="1383" w:type="dxa"/>
          </w:tcPr>
          <w:p w14:paraId="1B8368C2" w14:textId="77777777" w:rsidR="00E13256" w:rsidRPr="00A85924" w:rsidRDefault="00E13256" w:rsidP="00147932">
            <w:pPr>
              <w:rPr>
                <w:rFonts w:eastAsia="Times New Roman" w:cstheme="minorHAnsi"/>
                <w:b/>
                <w:bCs/>
                <w:color w:val="231F20"/>
                <w:sz w:val="20"/>
              </w:rPr>
            </w:pPr>
          </w:p>
        </w:tc>
        <w:tc>
          <w:tcPr>
            <w:tcW w:w="1017" w:type="dxa"/>
          </w:tcPr>
          <w:p w14:paraId="1B5697EC" w14:textId="77777777" w:rsidR="00E13256" w:rsidRPr="00A85924" w:rsidRDefault="00E13256" w:rsidP="00147932">
            <w:pPr>
              <w:rPr>
                <w:rFonts w:eastAsia="Times New Roman" w:cstheme="minorHAnsi"/>
                <w:b/>
                <w:bCs/>
                <w:color w:val="231F20"/>
                <w:sz w:val="20"/>
              </w:rPr>
            </w:pPr>
          </w:p>
        </w:tc>
        <w:tc>
          <w:tcPr>
            <w:tcW w:w="1017" w:type="dxa"/>
          </w:tcPr>
          <w:p w14:paraId="640F011D" w14:textId="77777777" w:rsidR="00E13256" w:rsidRPr="00A85924" w:rsidRDefault="00E13256" w:rsidP="00147932">
            <w:pPr>
              <w:rPr>
                <w:rFonts w:eastAsia="Times New Roman" w:cstheme="minorHAnsi"/>
                <w:b/>
                <w:bCs/>
                <w:color w:val="231F20"/>
                <w:sz w:val="20"/>
              </w:rPr>
            </w:pPr>
          </w:p>
        </w:tc>
      </w:tr>
      <w:tr w:rsidR="00E13256" w:rsidRPr="00A85924" w14:paraId="6FF0E594" w14:textId="77777777" w:rsidTr="00147932">
        <w:tc>
          <w:tcPr>
            <w:tcW w:w="662" w:type="dxa"/>
          </w:tcPr>
          <w:p w14:paraId="62F748C4"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43AF713A"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3C9798BC"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1ECB35E5"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74DF649C"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3923AD62"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28BF540E"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4F08738D"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1245D998"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1CB948E1"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0B2D9D1C" w14:textId="77777777" w:rsidR="00E13256" w:rsidRPr="00A85924" w:rsidRDefault="00E13256" w:rsidP="00147932">
            <w:pPr>
              <w:rPr>
                <w:rFonts w:eastAsia="Times New Roman" w:cstheme="minorHAnsi"/>
                <w:b/>
                <w:bCs/>
                <w:color w:val="231F20"/>
                <w:sz w:val="20"/>
              </w:rPr>
            </w:pPr>
          </w:p>
        </w:tc>
      </w:tr>
      <w:tr w:rsidR="00E13256" w:rsidRPr="00A85924" w14:paraId="7D993C06" w14:textId="77777777" w:rsidTr="00147932">
        <w:tc>
          <w:tcPr>
            <w:tcW w:w="662" w:type="dxa"/>
          </w:tcPr>
          <w:p w14:paraId="07A457A1" w14:textId="77777777" w:rsidR="00E13256" w:rsidRPr="00CC6C37" w:rsidRDefault="00E13256" w:rsidP="00E13256">
            <w:pPr>
              <w:pStyle w:val="Odlomakpopisa"/>
              <w:numPr>
                <w:ilvl w:val="0"/>
                <w:numId w:val="38"/>
              </w:numPr>
              <w:rPr>
                <w:rFonts w:eastAsia="Times New Roman" w:cstheme="minorHAnsi"/>
                <w:b/>
                <w:bCs/>
                <w:color w:val="231F20"/>
                <w:sz w:val="20"/>
              </w:rPr>
            </w:pPr>
          </w:p>
        </w:tc>
        <w:tc>
          <w:tcPr>
            <w:tcW w:w="2183" w:type="dxa"/>
          </w:tcPr>
          <w:p w14:paraId="46C26E84"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2C168C2E"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780C8C76"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14757D36"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7A513B48"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195C41FA"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035BE160" w14:textId="77777777" w:rsidR="00E13256" w:rsidRPr="00A85924" w:rsidRDefault="00E13256" w:rsidP="00147932">
            <w:pPr>
              <w:rPr>
                <w:rFonts w:asciiTheme="minorHAnsi" w:eastAsia="Times New Roman" w:hAnsiTheme="minorHAnsi" w:cstheme="minorHAnsi"/>
                <w:b/>
                <w:bCs/>
                <w:color w:val="231F20"/>
                <w:sz w:val="20"/>
              </w:rPr>
            </w:pPr>
          </w:p>
        </w:tc>
        <w:tc>
          <w:tcPr>
            <w:tcW w:w="1383" w:type="dxa"/>
          </w:tcPr>
          <w:p w14:paraId="76E1D346"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5073157F" w14:textId="77777777" w:rsidR="00E13256" w:rsidRPr="00A85924" w:rsidRDefault="00E13256" w:rsidP="00147932">
            <w:pPr>
              <w:rPr>
                <w:rFonts w:asciiTheme="minorHAnsi" w:eastAsia="Times New Roman" w:hAnsiTheme="minorHAnsi" w:cstheme="minorHAnsi"/>
                <w:b/>
                <w:bCs/>
                <w:color w:val="231F20"/>
                <w:sz w:val="20"/>
              </w:rPr>
            </w:pPr>
          </w:p>
        </w:tc>
        <w:tc>
          <w:tcPr>
            <w:tcW w:w="1017" w:type="dxa"/>
          </w:tcPr>
          <w:p w14:paraId="6A0C86B8" w14:textId="77777777" w:rsidR="00E13256" w:rsidRPr="00A85924" w:rsidRDefault="00E13256" w:rsidP="00147932">
            <w:pPr>
              <w:rPr>
                <w:rFonts w:eastAsia="Times New Roman" w:cstheme="minorHAnsi"/>
                <w:b/>
                <w:bCs/>
                <w:color w:val="231F20"/>
                <w:sz w:val="20"/>
              </w:rPr>
            </w:pPr>
          </w:p>
        </w:tc>
      </w:tr>
      <w:tr w:rsidR="00E13256" w:rsidRPr="00A85924" w14:paraId="411ECD84" w14:textId="77777777" w:rsidTr="00147932">
        <w:trPr>
          <w:trHeight w:val="385"/>
        </w:trPr>
        <w:tc>
          <w:tcPr>
            <w:tcW w:w="662" w:type="dxa"/>
          </w:tcPr>
          <w:p w14:paraId="7AA0A3B1" w14:textId="77777777" w:rsidR="00E13256" w:rsidRPr="00CC6C37" w:rsidRDefault="00E13256" w:rsidP="00147932">
            <w:pPr>
              <w:pStyle w:val="Odlomakpopisa"/>
              <w:ind w:left="502"/>
              <w:rPr>
                <w:rFonts w:eastAsia="Times New Roman" w:cstheme="minorHAnsi"/>
                <w:b/>
                <w:bCs/>
                <w:color w:val="231F20"/>
                <w:sz w:val="20"/>
              </w:rPr>
            </w:pPr>
          </w:p>
        </w:tc>
        <w:tc>
          <w:tcPr>
            <w:tcW w:w="2183" w:type="dxa"/>
            <w:vAlign w:val="center"/>
          </w:tcPr>
          <w:p w14:paraId="7FB4C4B1" w14:textId="77777777" w:rsidR="00E13256" w:rsidRPr="00A85924" w:rsidRDefault="00E13256" w:rsidP="00147932">
            <w:pPr>
              <w:jc w:val="left"/>
              <w:rPr>
                <w:rFonts w:eastAsia="Times New Roman" w:cstheme="minorHAnsi"/>
                <w:b/>
                <w:bCs/>
                <w:color w:val="231F20"/>
                <w:sz w:val="20"/>
              </w:rPr>
            </w:pPr>
            <w:r w:rsidRPr="00236A58">
              <w:rPr>
                <w:rFonts w:eastAsia="Times New Roman" w:cstheme="minorHAnsi"/>
                <w:b/>
                <w:bCs/>
                <w:color w:val="231F20"/>
                <w:sz w:val="20"/>
              </w:rPr>
              <w:t>UKUPNO:</w:t>
            </w:r>
          </w:p>
        </w:tc>
        <w:tc>
          <w:tcPr>
            <w:tcW w:w="1383" w:type="dxa"/>
            <w:vAlign w:val="center"/>
          </w:tcPr>
          <w:p w14:paraId="54EAC332"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4D4F299C"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70FC1458"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11A56989"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11CE6019"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354962D1" w14:textId="77777777" w:rsidR="00E13256" w:rsidRPr="00A85924" w:rsidRDefault="00E13256" w:rsidP="00147932">
            <w:pPr>
              <w:jc w:val="left"/>
              <w:rPr>
                <w:rFonts w:eastAsia="Times New Roman" w:cstheme="minorHAnsi"/>
                <w:b/>
                <w:bCs/>
                <w:color w:val="231F20"/>
                <w:sz w:val="20"/>
              </w:rPr>
            </w:pPr>
          </w:p>
        </w:tc>
        <w:tc>
          <w:tcPr>
            <w:tcW w:w="1383" w:type="dxa"/>
            <w:vAlign w:val="center"/>
          </w:tcPr>
          <w:p w14:paraId="5B60CD8E" w14:textId="77777777" w:rsidR="00E13256" w:rsidRPr="00A85924" w:rsidRDefault="00E13256" w:rsidP="00147932">
            <w:pPr>
              <w:jc w:val="left"/>
              <w:rPr>
                <w:rFonts w:eastAsia="Times New Roman" w:cstheme="minorHAnsi"/>
                <w:b/>
                <w:bCs/>
                <w:color w:val="231F20"/>
                <w:sz w:val="20"/>
              </w:rPr>
            </w:pPr>
          </w:p>
        </w:tc>
        <w:tc>
          <w:tcPr>
            <w:tcW w:w="1017" w:type="dxa"/>
            <w:vAlign w:val="center"/>
          </w:tcPr>
          <w:p w14:paraId="2BBAB46D" w14:textId="77777777" w:rsidR="00E13256" w:rsidRPr="00A85924" w:rsidRDefault="00E13256" w:rsidP="00147932">
            <w:pPr>
              <w:jc w:val="left"/>
              <w:rPr>
                <w:rFonts w:eastAsia="Times New Roman" w:cstheme="minorHAnsi"/>
                <w:b/>
                <w:bCs/>
                <w:color w:val="231F20"/>
                <w:sz w:val="20"/>
              </w:rPr>
            </w:pPr>
          </w:p>
        </w:tc>
        <w:tc>
          <w:tcPr>
            <w:tcW w:w="1017" w:type="dxa"/>
            <w:vAlign w:val="center"/>
          </w:tcPr>
          <w:p w14:paraId="34A88C65" w14:textId="77777777" w:rsidR="00E13256" w:rsidRPr="00A85924" w:rsidRDefault="00E13256" w:rsidP="00147932">
            <w:pPr>
              <w:jc w:val="left"/>
              <w:rPr>
                <w:rFonts w:eastAsia="Times New Roman" w:cstheme="minorHAnsi"/>
                <w:b/>
                <w:bCs/>
                <w:color w:val="231F20"/>
                <w:sz w:val="20"/>
              </w:rPr>
            </w:pPr>
          </w:p>
        </w:tc>
      </w:tr>
      <w:tr w:rsidR="00E13256" w:rsidRPr="00A85924" w14:paraId="1FF229BB" w14:textId="77777777" w:rsidTr="00147932">
        <w:trPr>
          <w:trHeight w:val="419"/>
        </w:trPr>
        <w:tc>
          <w:tcPr>
            <w:tcW w:w="14560" w:type="dxa"/>
            <w:gridSpan w:val="11"/>
            <w:vAlign w:val="center"/>
          </w:tcPr>
          <w:p w14:paraId="55BF1E17" w14:textId="77777777" w:rsidR="00E13256" w:rsidRPr="00A85924" w:rsidRDefault="00E13256" w:rsidP="00147932">
            <w:pPr>
              <w:jc w:val="left"/>
              <w:rPr>
                <w:rFonts w:eastAsia="Times New Roman" w:cstheme="minorHAnsi"/>
                <w:b/>
                <w:bCs/>
                <w:color w:val="231F20"/>
                <w:sz w:val="20"/>
              </w:rPr>
            </w:pPr>
            <w:r w:rsidRPr="00236A58">
              <w:rPr>
                <w:rFonts w:eastAsia="Times New Roman" w:cs="Calibri"/>
                <w:b/>
                <w:bCs/>
                <w:sz w:val="20"/>
                <w:bdr w:val="none" w:sz="0" w:space="0" w:color="auto" w:frame="1"/>
              </w:rPr>
              <w:t>NAPOMENA***:</w:t>
            </w:r>
          </w:p>
        </w:tc>
      </w:tr>
    </w:tbl>
    <w:p w14:paraId="2837A874" w14:textId="77777777" w:rsidR="00E13256" w:rsidRPr="00236A58"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 navesti klasu i urudžbeni broj Odluke Vlade Republike Hrvatske o dodjeli sredstava pomoći</w:t>
      </w:r>
    </w:p>
    <w:p w14:paraId="7A46227C" w14:textId="77777777" w:rsidR="00E13256" w:rsidRPr="00236A58"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 upisati u koloni »ukupno«</w:t>
      </w:r>
    </w:p>
    <w:p w14:paraId="6FA5DFA9" w14:textId="77777777" w:rsidR="00E13256" w:rsidRPr="00236A58"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r w:rsidRPr="00236A58">
        <w:rPr>
          <w:rFonts w:ascii="Calibri" w:eastAsia="Times New Roman" w:hAnsi="Calibri" w:cs="Calibri"/>
          <w:color w:val="231F20"/>
          <w:sz w:val="20"/>
          <w:szCs w:val="20"/>
          <w:lang w:eastAsia="hr-HR"/>
        </w:rPr>
        <w:t>*** navesti obrazloženje povrata sredstava u državni proračun; navesti druge izvore dodjele sredstava pomoći</w:t>
      </w:r>
    </w:p>
    <w:p w14:paraId="498256E5" w14:textId="77777777" w:rsidR="00E13256" w:rsidRPr="00236A58" w:rsidRDefault="00E13256" w:rsidP="00E13256">
      <w:pPr>
        <w:shd w:val="clear" w:color="auto" w:fill="FFFFFF"/>
        <w:spacing w:after="48" w:line="240" w:lineRule="auto"/>
        <w:jc w:val="left"/>
        <w:textAlignment w:val="baseline"/>
        <w:rPr>
          <w:rFonts w:ascii="Calibri" w:eastAsia="Times New Roman" w:hAnsi="Calibri" w:cs="Calibri"/>
          <w:color w:val="231F20"/>
          <w:sz w:val="20"/>
          <w:szCs w:val="20"/>
          <w:lang w:eastAsia="hr-HR"/>
        </w:rPr>
      </w:pPr>
    </w:p>
    <w:p w14:paraId="284C7CD0" w14:textId="77777777" w:rsidR="00E13256" w:rsidRPr="00036647" w:rsidRDefault="00E13256" w:rsidP="00E13256">
      <w:pPr>
        <w:rPr>
          <w:rFonts w:ascii="Calibri" w:eastAsia="Calibri" w:hAnsi="Calibri" w:cs="Times New Roman"/>
          <w:lang w:eastAsia="hr-HR"/>
        </w:rPr>
        <w:sectPr w:rsidR="00E13256" w:rsidRPr="00036647" w:rsidSect="00E13256">
          <w:footerReference w:type="default" r:id="rId18"/>
          <w:pgSz w:w="16838" w:h="11906" w:orient="landscape"/>
          <w:pgMar w:top="1418" w:right="1134" w:bottom="1134" w:left="1134" w:header="709" w:footer="1134" w:gutter="0"/>
          <w:cols w:space="708"/>
          <w:docGrid w:linePitch="360"/>
        </w:sectPr>
      </w:pPr>
    </w:p>
    <w:p w14:paraId="195D0770" w14:textId="77777777" w:rsidR="00E13256" w:rsidRPr="00236A58" w:rsidRDefault="00E13256" w:rsidP="00E13256">
      <w:pPr>
        <w:spacing w:after="0" w:line="360" w:lineRule="auto"/>
        <w:rPr>
          <w:rFonts w:ascii="Calibri" w:eastAsia="Calibri" w:hAnsi="Calibri" w:cs="Arial"/>
          <w:b/>
          <w:bCs/>
          <w:sz w:val="22"/>
        </w:rPr>
      </w:pPr>
      <w:bookmarkStart w:id="94" w:name="_Toc112311498"/>
      <w:bookmarkStart w:id="95" w:name="_Toc113606736"/>
      <w:bookmarkStart w:id="96" w:name="_Toc176937259"/>
      <w:r w:rsidRPr="00236A58">
        <w:rPr>
          <w:rFonts w:ascii="Calibri" w:eastAsia="Calibri" w:hAnsi="Calibri" w:cs="Arial"/>
          <w:b/>
          <w:bCs/>
          <w:sz w:val="22"/>
        </w:rPr>
        <w:lastRenderedPageBreak/>
        <w:t xml:space="preserve">PRILOG </w:t>
      </w:r>
      <w:r w:rsidRPr="00236A58">
        <w:rPr>
          <w:rFonts w:ascii="Calibri" w:eastAsia="Calibri" w:hAnsi="Calibri" w:cs="Arial"/>
          <w:b/>
          <w:bCs/>
          <w:sz w:val="22"/>
        </w:rPr>
        <w:fldChar w:fldCharType="begin"/>
      </w:r>
      <w:r w:rsidRPr="00236A58">
        <w:rPr>
          <w:rFonts w:ascii="Calibri" w:eastAsia="Calibri" w:hAnsi="Calibri" w:cs="Arial"/>
          <w:b/>
          <w:bCs/>
          <w:sz w:val="22"/>
        </w:rPr>
        <w:instrText xml:space="preserve"> SEQ Prilog \* ARABIC </w:instrText>
      </w:r>
      <w:r w:rsidRPr="00236A58">
        <w:rPr>
          <w:rFonts w:ascii="Calibri" w:eastAsia="Calibri" w:hAnsi="Calibri" w:cs="Arial"/>
          <w:b/>
          <w:bCs/>
          <w:sz w:val="22"/>
        </w:rPr>
        <w:fldChar w:fldCharType="separate"/>
      </w:r>
      <w:r>
        <w:rPr>
          <w:rFonts w:ascii="Calibri" w:eastAsia="Calibri" w:hAnsi="Calibri" w:cs="Arial"/>
          <w:b/>
          <w:bCs/>
          <w:noProof/>
          <w:sz w:val="22"/>
        </w:rPr>
        <w:t>7</w:t>
      </w:r>
      <w:r w:rsidRPr="00236A58">
        <w:rPr>
          <w:rFonts w:ascii="Calibri" w:eastAsia="Calibri" w:hAnsi="Calibri" w:cs="Arial"/>
          <w:b/>
          <w:bCs/>
          <w:sz w:val="22"/>
        </w:rPr>
        <w:fldChar w:fldCharType="end"/>
      </w:r>
      <w:r w:rsidRPr="0086437D">
        <w:rPr>
          <w:rFonts w:ascii="Calibri" w:eastAsia="Calibri" w:hAnsi="Calibri" w:cs="Arial"/>
          <w:b/>
          <w:bCs/>
          <w:sz w:val="22"/>
        </w:rPr>
        <w:t>.</w:t>
      </w:r>
      <w:r w:rsidRPr="00236A58">
        <w:rPr>
          <w:rFonts w:ascii="Calibri" w:eastAsia="Calibri" w:hAnsi="Calibri" w:cs="Arial"/>
          <w:b/>
          <w:bCs/>
          <w:sz w:val="22"/>
        </w:rPr>
        <w:t xml:space="preserve"> SHEMATSKI PRIKAZ POSTUPAKA U SLUČAJU PRIRODNE NEPOGODE</w:t>
      </w:r>
      <w:bookmarkEnd w:id="94"/>
      <w:bookmarkEnd w:id="95"/>
      <w:bookmarkEnd w:id="96"/>
    </w:p>
    <w:p w14:paraId="20F31F4B" w14:textId="77777777" w:rsidR="00E13256" w:rsidRPr="00301039" w:rsidRDefault="00E13256" w:rsidP="00E13256">
      <w:pPr>
        <w:spacing w:after="120" w:line="276" w:lineRule="auto"/>
        <w:jc w:val="center"/>
        <w:rPr>
          <w:rFonts w:eastAsia="Calibri" w:cs="Times New Roman"/>
          <w:lang w:val="en-US" w:eastAsia="hr-HR"/>
        </w:rPr>
      </w:pPr>
      <w:r>
        <w:rPr>
          <w:rFonts w:eastAsia="Calibri" w:cs="Times New Roman"/>
          <w:noProof/>
          <w:lang w:eastAsia="hr-HR"/>
        </w:rPr>
        <w:drawing>
          <wp:inline distT="0" distB="0" distL="0" distR="0" wp14:anchorId="5E2010B6" wp14:editId="0F2DF2F5">
            <wp:extent cx="7477125" cy="5186158"/>
            <wp:effectExtent l="0" t="0" r="0" b="0"/>
            <wp:docPr id="1184793915"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486179" cy="5192438"/>
                    </a:xfrm>
                    <a:prstGeom prst="rect">
                      <a:avLst/>
                    </a:prstGeom>
                    <a:noFill/>
                  </pic:spPr>
                </pic:pic>
              </a:graphicData>
            </a:graphic>
          </wp:inline>
        </w:drawing>
      </w:r>
    </w:p>
    <w:p w14:paraId="10A893F7" w14:textId="77777777" w:rsidR="00122488" w:rsidRDefault="00122488"/>
    <w:sectPr w:rsidR="00122488" w:rsidSect="00E13256">
      <w:pgSz w:w="16838" w:h="11906" w:orient="landscape"/>
      <w:pgMar w:top="1418" w:right="1134" w:bottom="1134" w:left="1134" w:header="709" w:footer="709"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959B" w14:textId="77777777" w:rsidR="00A45880" w:rsidRDefault="00A45880" w:rsidP="00E13256">
      <w:pPr>
        <w:spacing w:after="0" w:line="240" w:lineRule="auto"/>
      </w:pPr>
      <w:r>
        <w:separator/>
      </w:r>
    </w:p>
  </w:endnote>
  <w:endnote w:type="continuationSeparator" w:id="0">
    <w:p w14:paraId="5E0A9C55" w14:textId="77777777" w:rsidR="00A45880" w:rsidRDefault="00A45880" w:rsidP="00E13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MT">
    <w:altName w:val="MS Mincho"/>
    <w:charset w:val="00"/>
    <w:family w:val="auto"/>
    <w:pitch w:val="default"/>
    <w:sig w:usb0="00000007" w:usb1="08070000" w:usb2="00000010" w:usb3="00000000" w:csb0="00020003"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TeXGyreAdventor">
    <w:altName w:val="Calibri"/>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2FA37" w14:textId="77777777" w:rsidR="00E13256" w:rsidRDefault="00E13256">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horzAnchor="margin" w:tblpXSpec="center" w:tblpY="1"/>
      <w:tblW w:w="4959" w:type="pct"/>
      <w:tblLook w:val="04A0" w:firstRow="1" w:lastRow="0" w:firstColumn="1" w:lastColumn="0" w:noHBand="0" w:noVBand="1"/>
    </w:tblPr>
    <w:tblGrid>
      <w:gridCol w:w="3862"/>
      <w:gridCol w:w="1526"/>
      <w:gridCol w:w="3610"/>
    </w:tblGrid>
    <w:tr w:rsidR="00E13256" w:rsidRPr="00F46255" w14:paraId="67D8FB2A" w14:textId="77777777" w:rsidTr="00915ECA">
      <w:trPr>
        <w:trHeight w:val="85"/>
      </w:trPr>
      <w:tc>
        <w:tcPr>
          <w:tcW w:w="2146" w:type="pct"/>
          <w:tcBorders>
            <w:bottom w:val="single" w:sz="4" w:space="0" w:color="4F81BD"/>
          </w:tcBorders>
        </w:tcPr>
        <w:p w14:paraId="3F6EB1DD" w14:textId="77777777" w:rsidR="00E13256" w:rsidRPr="00F46255" w:rsidRDefault="00E13256" w:rsidP="00301039">
          <w:pPr>
            <w:pStyle w:val="Zaglavlje"/>
            <w:rPr>
              <w:rFonts w:ascii="Cambria" w:eastAsia="SimSun" w:hAnsi="Cambria"/>
              <w:b/>
              <w:bCs/>
            </w:rPr>
          </w:pPr>
        </w:p>
      </w:tc>
      <w:tc>
        <w:tcPr>
          <w:tcW w:w="848" w:type="pct"/>
          <w:vMerge w:val="restart"/>
          <w:noWrap/>
          <w:vAlign w:val="center"/>
        </w:tcPr>
        <w:p w14:paraId="14AA3E29" w14:textId="77777777" w:rsidR="00E13256" w:rsidRPr="00CD5C56" w:rsidRDefault="00E13256" w:rsidP="00301039">
          <w:pPr>
            <w:pStyle w:val="Bezproreda"/>
            <w:rPr>
              <w:rFonts w:asciiTheme="minorHAnsi" w:eastAsia="SimSun" w:hAnsiTheme="minorHAnsi" w:cstheme="minorHAnsi"/>
              <w:sz w:val="22"/>
            </w:rPr>
          </w:pPr>
          <w:r w:rsidRPr="00CD5C56">
            <w:rPr>
              <w:rFonts w:asciiTheme="minorHAnsi" w:eastAsia="SimSun" w:hAnsiTheme="minorHAnsi" w:cstheme="minorHAnsi"/>
              <w:bCs/>
              <w:sz w:val="22"/>
            </w:rPr>
            <w:t xml:space="preserve">Stranica </w:t>
          </w:r>
          <w:r w:rsidRPr="00CD5C56">
            <w:rPr>
              <w:rFonts w:asciiTheme="minorHAnsi" w:eastAsia="SimSun" w:hAnsiTheme="minorHAnsi" w:cstheme="minorHAnsi"/>
              <w:sz w:val="22"/>
            </w:rPr>
            <w:fldChar w:fldCharType="begin"/>
          </w:r>
          <w:r w:rsidRPr="00CD5C56">
            <w:rPr>
              <w:rFonts w:asciiTheme="minorHAnsi" w:hAnsiTheme="minorHAnsi" w:cstheme="minorHAnsi"/>
              <w:sz w:val="22"/>
            </w:rPr>
            <w:instrText>PAGE  \* MERGEFORMAT</w:instrText>
          </w:r>
          <w:r w:rsidRPr="00CD5C56">
            <w:rPr>
              <w:rFonts w:asciiTheme="minorHAnsi" w:eastAsia="SimSun" w:hAnsiTheme="minorHAnsi" w:cstheme="minorHAnsi"/>
              <w:sz w:val="22"/>
            </w:rPr>
            <w:fldChar w:fldCharType="separate"/>
          </w:r>
          <w:r w:rsidRPr="00652A15">
            <w:rPr>
              <w:rFonts w:asciiTheme="minorHAnsi" w:eastAsia="SimSun" w:hAnsiTheme="minorHAnsi" w:cstheme="minorHAnsi"/>
              <w:bCs/>
              <w:noProof/>
              <w:sz w:val="22"/>
            </w:rPr>
            <w:t>39</w:t>
          </w:r>
          <w:r w:rsidRPr="00CD5C56">
            <w:rPr>
              <w:rFonts w:asciiTheme="minorHAnsi" w:eastAsia="SimSun" w:hAnsiTheme="minorHAnsi" w:cstheme="minorHAnsi"/>
              <w:bCs/>
              <w:sz w:val="22"/>
            </w:rPr>
            <w:fldChar w:fldCharType="end"/>
          </w:r>
        </w:p>
      </w:tc>
      <w:tc>
        <w:tcPr>
          <w:tcW w:w="2006" w:type="pct"/>
          <w:tcBorders>
            <w:bottom w:val="single" w:sz="4" w:space="0" w:color="4F81BD"/>
          </w:tcBorders>
        </w:tcPr>
        <w:p w14:paraId="621F5A53" w14:textId="77777777" w:rsidR="00E13256" w:rsidRPr="00F46255" w:rsidRDefault="00E13256" w:rsidP="00301039">
          <w:pPr>
            <w:pStyle w:val="Zaglavlje"/>
            <w:ind w:firstLine="709"/>
            <w:rPr>
              <w:rFonts w:ascii="Cambria" w:eastAsia="SimSun" w:hAnsi="Cambria"/>
              <w:b/>
              <w:bCs/>
            </w:rPr>
          </w:pPr>
        </w:p>
      </w:tc>
    </w:tr>
    <w:tr w:rsidR="00E13256" w:rsidRPr="00F46255" w14:paraId="3BB3FA02" w14:textId="77777777" w:rsidTr="00915ECA">
      <w:trPr>
        <w:trHeight w:val="159"/>
      </w:trPr>
      <w:tc>
        <w:tcPr>
          <w:tcW w:w="2146" w:type="pct"/>
          <w:tcBorders>
            <w:top w:val="single" w:sz="4" w:space="0" w:color="4F81BD"/>
          </w:tcBorders>
        </w:tcPr>
        <w:p w14:paraId="0A28725F" w14:textId="77777777" w:rsidR="00E13256" w:rsidRPr="00F46255" w:rsidRDefault="00E13256" w:rsidP="00301039">
          <w:pPr>
            <w:pStyle w:val="Zaglavlje"/>
            <w:rPr>
              <w:rFonts w:ascii="Cambria" w:eastAsia="SimSun" w:hAnsi="Cambria"/>
              <w:b/>
              <w:bCs/>
            </w:rPr>
          </w:pPr>
        </w:p>
      </w:tc>
      <w:tc>
        <w:tcPr>
          <w:tcW w:w="848" w:type="pct"/>
          <w:vMerge/>
        </w:tcPr>
        <w:p w14:paraId="4CB86081" w14:textId="77777777" w:rsidR="00E13256" w:rsidRPr="00F46255" w:rsidRDefault="00E13256" w:rsidP="00301039">
          <w:pPr>
            <w:pStyle w:val="Zaglavlje"/>
            <w:jc w:val="center"/>
            <w:rPr>
              <w:rFonts w:ascii="Cambria" w:eastAsia="SimSun" w:hAnsi="Cambria"/>
              <w:b/>
              <w:bCs/>
            </w:rPr>
          </w:pPr>
        </w:p>
      </w:tc>
      <w:tc>
        <w:tcPr>
          <w:tcW w:w="2006" w:type="pct"/>
          <w:tcBorders>
            <w:top w:val="single" w:sz="4" w:space="0" w:color="4F81BD"/>
          </w:tcBorders>
        </w:tcPr>
        <w:p w14:paraId="585B2554" w14:textId="77777777" w:rsidR="00E13256" w:rsidRPr="00F46255" w:rsidRDefault="00E13256" w:rsidP="00301039">
          <w:pPr>
            <w:pStyle w:val="Zaglavlje"/>
            <w:rPr>
              <w:rFonts w:ascii="Cambria" w:eastAsia="SimSun" w:hAnsi="Cambria"/>
              <w:b/>
              <w:bCs/>
            </w:rPr>
          </w:pPr>
        </w:p>
      </w:tc>
    </w:tr>
  </w:tbl>
  <w:p w14:paraId="028AE730" w14:textId="77777777" w:rsidR="00E13256" w:rsidRDefault="00E13256" w:rsidP="0030103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ADEC5" w14:textId="77777777" w:rsidR="00E13256" w:rsidRDefault="00E13256">
    <w:pPr>
      <w:pStyle w:val="Podnoj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horzAnchor="margin" w:tblpY="1"/>
      <w:tblW w:w="4959" w:type="pct"/>
      <w:tblLook w:val="04A0" w:firstRow="1" w:lastRow="0" w:firstColumn="1" w:lastColumn="0" w:noHBand="0" w:noVBand="1"/>
    </w:tblPr>
    <w:tblGrid>
      <w:gridCol w:w="3880"/>
      <w:gridCol w:w="1346"/>
      <w:gridCol w:w="3772"/>
    </w:tblGrid>
    <w:tr w:rsidR="00E13256" w:rsidRPr="00F46255" w14:paraId="2D1EB821" w14:textId="77777777" w:rsidTr="00C419FB">
      <w:trPr>
        <w:trHeight w:val="85"/>
      </w:trPr>
      <w:tc>
        <w:tcPr>
          <w:tcW w:w="2156" w:type="pct"/>
          <w:tcBorders>
            <w:bottom w:val="single" w:sz="4" w:space="0" w:color="4F81BD"/>
          </w:tcBorders>
        </w:tcPr>
        <w:p w14:paraId="2B34B174" w14:textId="77777777" w:rsidR="00E13256" w:rsidRPr="00F46255" w:rsidRDefault="00E13256" w:rsidP="00C5796E">
          <w:pPr>
            <w:pStyle w:val="Zaglavlje"/>
            <w:rPr>
              <w:rFonts w:ascii="Cambria" w:eastAsia="SimSun" w:hAnsi="Cambria"/>
              <w:b/>
              <w:bCs/>
            </w:rPr>
          </w:pPr>
        </w:p>
      </w:tc>
      <w:tc>
        <w:tcPr>
          <w:tcW w:w="748" w:type="pct"/>
          <w:vMerge w:val="restart"/>
          <w:noWrap/>
          <w:vAlign w:val="center"/>
        </w:tcPr>
        <w:p w14:paraId="1F887919" w14:textId="77777777" w:rsidR="00E13256" w:rsidRPr="00CD5C56" w:rsidRDefault="00E13256" w:rsidP="00C5796E">
          <w:pPr>
            <w:pStyle w:val="Bezproreda"/>
            <w:rPr>
              <w:rFonts w:asciiTheme="minorHAnsi" w:eastAsia="SimSun" w:hAnsiTheme="minorHAnsi" w:cstheme="minorHAnsi"/>
              <w:sz w:val="22"/>
            </w:rPr>
          </w:pPr>
          <w:r w:rsidRPr="00CD5C56">
            <w:rPr>
              <w:rFonts w:asciiTheme="minorHAnsi" w:eastAsia="SimSun" w:hAnsiTheme="minorHAnsi" w:cstheme="minorHAnsi"/>
              <w:bCs/>
              <w:sz w:val="22"/>
            </w:rPr>
            <w:t xml:space="preserve">Stranica </w:t>
          </w:r>
          <w:r w:rsidRPr="00CD5C56">
            <w:rPr>
              <w:rFonts w:asciiTheme="minorHAnsi" w:eastAsia="SimSun" w:hAnsiTheme="minorHAnsi" w:cstheme="minorHAnsi"/>
              <w:sz w:val="22"/>
            </w:rPr>
            <w:t xml:space="preserve"> </w:t>
          </w:r>
          <w:r w:rsidRPr="00CD5C56">
            <w:rPr>
              <w:rFonts w:asciiTheme="minorHAnsi" w:eastAsia="SimSun" w:hAnsiTheme="minorHAnsi" w:cstheme="minorHAnsi"/>
              <w:sz w:val="22"/>
            </w:rPr>
            <w:fldChar w:fldCharType="begin"/>
          </w:r>
          <w:r w:rsidRPr="00CD5C56">
            <w:rPr>
              <w:rFonts w:asciiTheme="minorHAnsi" w:hAnsiTheme="minorHAnsi" w:cstheme="minorHAnsi"/>
              <w:sz w:val="22"/>
            </w:rPr>
            <w:instrText>PAGE  \* MERGEFORMAT</w:instrText>
          </w:r>
          <w:r w:rsidRPr="00CD5C56">
            <w:rPr>
              <w:rFonts w:asciiTheme="minorHAnsi" w:eastAsia="SimSun" w:hAnsiTheme="minorHAnsi" w:cstheme="minorHAnsi"/>
              <w:sz w:val="22"/>
            </w:rPr>
            <w:fldChar w:fldCharType="separate"/>
          </w:r>
          <w:r w:rsidRPr="00652A15">
            <w:rPr>
              <w:rFonts w:asciiTheme="minorHAnsi" w:eastAsia="SimSun" w:hAnsiTheme="minorHAnsi" w:cstheme="minorHAnsi"/>
              <w:noProof/>
              <w:sz w:val="22"/>
            </w:rPr>
            <w:t>45</w:t>
          </w:r>
          <w:r w:rsidRPr="00CD5C56">
            <w:rPr>
              <w:rFonts w:asciiTheme="minorHAnsi" w:eastAsia="SimSun" w:hAnsiTheme="minorHAnsi" w:cstheme="minorHAnsi"/>
              <w:bCs/>
              <w:sz w:val="22"/>
            </w:rPr>
            <w:fldChar w:fldCharType="end"/>
          </w:r>
        </w:p>
      </w:tc>
      <w:tc>
        <w:tcPr>
          <w:tcW w:w="2097" w:type="pct"/>
          <w:tcBorders>
            <w:bottom w:val="single" w:sz="4" w:space="0" w:color="4F81BD"/>
          </w:tcBorders>
        </w:tcPr>
        <w:p w14:paraId="519A7246" w14:textId="77777777" w:rsidR="00E13256" w:rsidRPr="00F46255" w:rsidRDefault="00E13256" w:rsidP="00C5796E">
          <w:pPr>
            <w:pStyle w:val="Zaglavlje"/>
            <w:ind w:firstLine="709"/>
            <w:rPr>
              <w:rFonts w:ascii="Cambria" w:eastAsia="SimSun" w:hAnsi="Cambria"/>
              <w:b/>
              <w:bCs/>
            </w:rPr>
          </w:pPr>
        </w:p>
      </w:tc>
    </w:tr>
    <w:tr w:rsidR="00E13256" w:rsidRPr="00F46255" w14:paraId="70AC3829" w14:textId="77777777" w:rsidTr="00C419FB">
      <w:trPr>
        <w:trHeight w:val="159"/>
      </w:trPr>
      <w:tc>
        <w:tcPr>
          <w:tcW w:w="2156" w:type="pct"/>
          <w:tcBorders>
            <w:top w:val="single" w:sz="4" w:space="0" w:color="4F81BD"/>
          </w:tcBorders>
        </w:tcPr>
        <w:p w14:paraId="0E8A9585" w14:textId="77777777" w:rsidR="00E13256" w:rsidRPr="00F46255" w:rsidRDefault="00E13256" w:rsidP="00C5796E">
          <w:pPr>
            <w:pStyle w:val="Zaglavlje"/>
            <w:rPr>
              <w:rFonts w:ascii="Cambria" w:eastAsia="SimSun" w:hAnsi="Cambria"/>
              <w:b/>
              <w:bCs/>
            </w:rPr>
          </w:pPr>
        </w:p>
      </w:tc>
      <w:tc>
        <w:tcPr>
          <w:tcW w:w="748" w:type="pct"/>
          <w:vMerge/>
        </w:tcPr>
        <w:p w14:paraId="7596C663" w14:textId="77777777" w:rsidR="00E13256" w:rsidRPr="00F46255" w:rsidRDefault="00E13256" w:rsidP="00C5796E">
          <w:pPr>
            <w:pStyle w:val="Zaglavlje"/>
            <w:jc w:val="center"/>
            <w:rPr>
              <w:rFonts w:ascii="Cambria" w:eastAsia="SimSun" w:hAnsi="Cambria"/>
              <w:b/>
              <w:bCs/>
            </w:rPr>
          </w:pPr>
        </w:p>
      </w:tc>
      <w:tc>
        <w:tcPr>
          <w:tcW w:w="2097" w:type="pct"/>
          <w:tcBorders>
            <w:top w:val="single" w:sz="4" w:space="0" w:color="4F81BD"/>
          </w:tcBorders>
        </w:tcPr>
        <w:p w14:paraId="3445B136" w14:textId="77777777" w:rsidR="00E13256" w:rsidRPr="00F46255" w:rsidRDefault="00E13256" w:rsidP="00C5796E">
          <w:pPr>
            <w:pStyle w:val="Zaglavlje"/>
            <w:rPr>
              <w:rFonts w:ascii="Cambria" w:eastAsia="SimSun" w:hAnsi="Cambria"/>
              <w:b/>
              <w:bCs/>
            </w:rPr>
          </w:pPr>
        </w:p>
      </w:tc>
    </w:tr>
  </w:tbl>
  <w:p w14:paraId="19F36B0B" w14:textId="77777777" w:rsidR="00E13256" w:rsidRDefault="00E13256" w:rsidP="00C5796E">
    <w:pPr>
      <w:spacing w:after="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horzAnchor="margin" w:tblpY="1"/>
      <w:tblW w:w="4959" w:type="pct"/>
      <w:tblLook w:val="04A0" w:firstRow="1" w:lastRow="0" w:firstColumn="1" w:lastColumn="0" w:noHBand="0" w:noVBand="1"/>
    </w:tblPr>
    <w:tblGrid>
      <w:gridCol w:w="3887"/>
      <w:gridCol w:w="1099"/>
      <w:gridCol w:w="4012"/>
    </w:tblGrid>
    <w:tr w:rsidR="00E13256" w:rsidRPr="00F46255" w14:paraId="7BB82D92" w14:textId="77777777" w:rsidTr="00C13329">
      <w:trPr>
        <w:trHeight w:val="85"/>
      </w:trPr>
      <w:tc>
        <w:tcPr>
          <w:tcW w:w="2173" w:type="pct"/>
          <w:tcBorders>
            <w:bottom w:val="single" w:sz="4" w:space="0" w:color="4F81BD"/>
          </w:tcBorders>
        </w:tcPr>
        <w:p w14:paraId="18405FAA" w14:textId="77777777" w:rsidR="00E13256" w:rsidRPr="00F46255" w:rsidRDefault="00E13256" w:rsidP="00C5796E">
          <w:pPr>
            <w:pStyle w:val="Zaglavlje"/>
            <w:rPr>
              <w:rFonts w:ascii="Cambria" w:eastAsia="SimSun" w:hAnsi="Cambria"/>
              <w:b/>
              <w:bCs/>
            </w:rPr>
          </w:pPr>
        </w:p>
      </w:tc>
      <w:tc>
        <w:tcPr>
          <w:tcW w:w="585" w:type="pct"/>
          <w:vMerge w:val="restart"/>
          <w:noWrap/>
          <w:vAlign w:val="center"/>
        </w:tcPr>
        <w:p w14:paraId="78A2B34D" w14:textId="77777777" w:rsidR="00E13256" w:rsidRPr="00CD5C56" w:rsidRDefault="00E13256" w:rsidP="00C5796E">
          <w:pPr>
            <w:pStyle w:val="Bezproreda"/>
            <w:rPr>
              <w:rFonts w:asciiTheme="minorHAnsi" w:eastAsia="SimSun" w:hAnsiTheme="minorHAnsi" w:cstheme="minorHAnsi"/>
              <w:sz w:val="22"/>
            </w:rPr>
          </w:pPr>
          <w:r w:rsidRPr="00CD5C56">
            <w:rPr>
              <w:rFonts w:asciiTheme="minorHAnsi" w:eastAsia="SimSun" w:hAnsiTheme="minorHAnsi" w:cstheme="minorHAnsi"/>
              <w:bCs/>
              <w:sz w:val="22"/>
            </w:rPr>
            <w:t xml:space="preserve">Stranica </w:t>
          </w:r>
          <w:r w:rsidRPr="00CD5C56">
            <w:rPr>
              <w:rFonts w:asciiTheme="minorHAnsi" w:eastAsia="SimSun" w:hAnsiTheme="minorHAnsi" w:cstheme="minorHAnsi"/>
              <w:sz w:val="22"/>
            </w:rPr>
            <w:fldChar w:fldCharType="begin"/>
          </w:r>
          <w:r w:rsidRPr="00CD5C56">
            <w:rPr>
              <w:rFonts w:asciiTheme="minorHAnsi" w:hAnsiTheme="minorHAnsi" w:cstheme="minorHAnsi"/>
              <w:sz w:val="22"/>
            </w:rPr>
            <w:instrText>PAGE  \* MERGEFORMAT</w:instrText>
          </w:r>
          <w:r w:rsidRPr="00CD5C56">
            <w:rPr>
              <w:rFonts w:asciiTheme="minorHAnsi" w:eastAsia="SimSun" w:hAnsiTheme="minorHAnsi" w:cstheme="minorHAnsi"/>
              <w:sz w:val="22"/>
            </w:rPr>
            <w:fldChar w:fldCharType="separate"/>
          </w:r>
          <w:r w:rsidRPr="00652A15">
            <w:rPr>
              <w:rFonts w:asciiTheme="minorHAnsi" w:eastAsia="SimSun" w:hAnsiTheme="minorHAnsi" w:cstheme="minorHAnsi"/>
              <w:noProof/>
              <w:sz w:val="22"/>
            </w:rPr>
            <w:t>47</w:t>
          </w:r>
          <w:r w:rsidRPr="00CD5C56">
            <w:rPr>
              <w:rFonts w:asciiTheme="minorHAnsi" w:eastAsia="SimSun" w:hAnsiTheme="minorHAnsi" w:cstheme="minorHAnsi"/>
              <w:bCs/>
              <w:sz w:val="22"/>
            </w:rPr>
            <w:fldChar w:fldCharType="end"/>
          </w:r>
        </w:p>
      </w:tc>
      <w:tc>
        <w:tcPr>
          <w:tcW w:w="2243" w:type="pct"/>
          <w:tcBorders>
            <w:bottom w:val="single" w:sz="4" w:space="0" w:color="4F81BD"/>
          </w:tcBorders>
        </w:tcPr>
        <w:p w14:paraId="14C59A2B" w14:textId="77777777" w:rsidR="00E13256" w:rsidRPr="00F46255" w:rsidRDefault="00E13256" w:rsidP="00C5796E">
          <w:pPr>
            <w:pStyle w:val="Zaglavlje"/>
            <w:ind w:firstLine="709"/>
            <w:rPr>
              <w:rFonts w:ascii="Cambria" w:eastAsia="SimSun" w:hAnsi="Cambria"/>
              <w:b/>
              <w:bCs/>
            </w:rPr>
          </w:pPr>
        </w:p>
      </w:tc>
    </w:tr>
    <w:tr w:rsidR="00E13256" w:rsidRPr="00F46255" w14:paraId="1B936F97" w14:textId="77777777" w:rsidTr="00C13329">
      <w:trPr>
        <w:trHeight w:val="159"/>
      </w:trPr>
      <w:tc>
        <w:tcPr>
          <w:tcW w:w="2173" w:type="pct"/>
          <w:tcBorders>
            <w:top w:val="single" w:sz="4" w:space="0" w:color="4F81BD"/>
          </w:tcBorders>
        </w:tcPr>
        <w:p w14:paraId="63B944F4" w14:textId="77777777" w:rsidR="00E13256" w:rsidRPr="00F46255" w:rsidRDefault="00E13256" w:rsidP="00C5796E">
          <w:pPr>
            <w:pStyle w:val="Zaglavlje"/>
            <w:rPr>
              <w:rFonts w:ascii="Cambria" w:eastAsia="SimSun" w:hAnsi="Cambria"/>
              <w:b/>
              <w:bCs/>
            </w:rPr>
          </w:pPr>
        </w:p>
      </w:tc>
      <w:tc>
        <w:tcPr>
          <w:tcW w:w="585" w:type="pct"/>
          <w:vMerge/>
        </w:tcPr>
        <w:p w14:paraId="55973BDA" w14:textId="77777777" w:rsidR="00E13256" w:rsidRPr="00F46255" w:rsidRDefault="00E13256" w:rsidP="00C5796E">
          <w:pPr>
            <w:pStyle w:val="Zaglavlje"/>
            <w:jc w:val="center"/>
            <w:rPr>
              <w:rFonts w:ascii="Cambria" w:eastAsia="SimSun" w:hAnsi="Cambria"/>
              <w:b/>
              <w:bCs/>
            </w:rPr>
          </w:pPr>
        </w:p>
      </w:tc>
      <w:tc>
        <w:tcPr>
          <w:tcW w:w="2243" w:type="pct"/>
          <w:tcBorders>
            <w:top w:val="single" w:sz="4" w:space="0" w:color="4F81BD"/>
          </w:tcBorders>
        </w:tcPr>
        <w:p w14:paraId="25DFF3A9" w14:textId="77777777" w:rsidR="00E13256" w:rsidRPr="00F46255" w:rsidRDefault="00E13256" w:rsidP="00C5796E">
          <w:pPr>
            <w:pStyle w:val="Zaglavlje"/>
            <w:rPr>
              <w:rFonts w:ascii="Cambria" w:eastAsia="SimSun" w:hAnsi="Cambria"/>
              <w:b/>
              <w:bCs/>
            </w:rPr>
          </w:pPr>
        </w:p>
      </w:tc>
    </w:tr>
  </w:tbl>
  <w:p w14:paraId="022CBB7E" w14:textId="77777777" w:rsidR="00E13256" w:rsidRDefault="00E13256" w:rsidP="00C5796E">
    <w:pP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7DB73" w14:textId="77777777" w:rsidR="00A45880" w:rsidRDefault="00A45880" w:rsidP="00E13256">
      <w:pPr>
        <w:spacing w:after="0" w:line="240" w:lineRule="auto"/>
      </w:pPr>
      <w:r>
        <w:separator/>
      </w:r>
    </w:p>
  </w:footnote>
  <w:footnote w:type="continuationSeparator" w:id="0">
    <w:p w14:paraId="282B1028" w14:textId="77777777" w:rsidR="00A45880" w:rsidRDefault="00A45880" w:rsidP="00E13256">
      <w:pPr>
        <w:spacing w:after="0" w:line="240" w:lineRule="auto"/>
      </w:pPr>
      <w:r>
        <w:continuationSeparator/>
      </w:r>
    </w:p>
  </w:footnote>
  <w:footnote w:id="1">
    <w:p w14:paraId="70CE5680" w14:textId="77777777" w:rsidR="00E13256" w:rsidRDefault="00E13256" w:rsidP="00E13256">
      <w:pPr>
        <w:pStyle w:val="Tekstfusnote"/>
      </w:pPr>
      <w:r w:rsidRPr="0075693A">
        <w:rPr>
          <w:rStyle w:val="Referencafusnote"/>
        </w:rPr>
        <w:footnoteRef/>
      </w:r>
      <w:r w:rsidRPr="0075693A">
        <w:t xml:space="preserve"> </w:t>
      </w:r>
      <w:r w:rsidRPr="0075693A">
        <w:rPr>
          <w:rFonts w:asciiTheme="minorHAnsi" w:hAnsiTheme="minorHAnsi" w:cstheme="minorHAnsi"/>
          <w:sz w:val="18"/>
          <w:szCs w:val="18"/>
        </w:rPr>
        <w:t>Općinsko povjerenstvo za procjenu šteta od prirodnih nepogoda na području Općine Lanišće imenovano je Rješenjem Općinskog vijeća Općine Lanišće o imenovanju Općinskog povjerenstva za procjenu šteta od prirodnih nepogoda na području Općine Lanišće, KLASA: 029-01/25-01/06, URBROJ: 2163-23-01/02-25-1, od dana 9. rujna 2025. godine. Općinsko povjerenstvo za procjenu šteta od prirodnih nepogoda na području Općine Lanišće sastoji se od predsjednika i tri člana</w:t>
      </w:r>
      <w:r w:rsidRPr="0075693A">
        <w:rPr>
          <w:rFonts w:asciiTheme="minorHAnsi" w:hAnsiTheme="minorHAnsi" w:cstheme="minorHAnsi"/>
        </w:rPr>
        <w:t>.</w:t>
      </w:r>
      <w:r>
        <w:rPr>
          <w:rFonts w:asciiTheme="minorHAnsi" w:hAnsiTheme="minorHAnsi" w:cstheme="minorHAns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960DD" w14:textId="77777777" w:rsidR="00E13256" w:rsidRDefault="00E13256">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54F58" w14:textId="77777777" w:rsidR="00E13256" w:rsidRPr="00305CCD" w:rsidRDefault="00E13256">
    <w:pPr>
      <w:pStyle w:val="Zaglavlje"/>
      <w:rPr>
        <w:rFonts w:asciiTheme="minorHAnsi" w:hAnsiTheme="minorHAnsi" w:cstheme="minorHAnsi"/>
        <w:i/>
        <w:iCs/>
      </w:rPr>
    </w:pPr>
    <w:r>
      <w:rPr>
        <w:rFonts w:asciiTheme="minorHAnsi" w:hAnsiTheme="minorHAnsi" w:cstheme="minorHAnsi"/>
      </w:rPr>
      <w:tab/>
    </w:r>
    <w:r>
      <w:rPr>
        <w:rFonts w:asciiTheme="minorHAnsi" w:hAnsiTheme="minorHAnsi" w:cstheme="minorHAnsi"/>
      </w:rPr>
      <w:tab/>
    </w:r>
    <w:r w:rsidRPr="00305CCD">
      <w:rPr>
        <w:rFonts w:asciiTheme="minorHAnsi" w:hAnsiTheme="minorHAnsi" w:cstheme="minorHAnsi"/>
        <w:i/>
        <w:iCs/>
      </w:rPr>
      <w:t>Nacrt prijedloga</w:t>
    </w:r>
  </w:p>
  <w:p w14:paraId="32E1E4F8" w14:textId="77777777" w:rsidR="00E13256" w:rsidRPr="00F60E8A" w:rsidRDefault="00E13256" w:rsidP="00301039">
    <w:pPr>
      <w:pBdr>
        <w:between w:val="single" w:sz="4" w:space="1" w:color="4F81BD"/>
      </w:pBdr>
      <w:tabs>
        <w:tab w:val="center" w:pos="4536"/>
        <w:tab w:val="right" w:pos="9072"/>
      </w:tabs>
      <w:spacing w:after="0"/>
      <w:jc w:val="center"/>
      <w:rPr>
        <w:rFonts w:cstheme="minorHAnsi"/>
        <w:iCs/>
        <w:sz w:val="22"/>
      </w:rPr>
    </w:pPr>
    <w:bookmarkStart w:id="0" w:name="_Hlk2070753"/>
    <w:bookmarkStart w:id="1" w:name="_Hlk146693812"/>
    <w:bookmarkStart w:id="2" w:name="_Hlk146693813"/>
    <w:r w:rsidRPr="00F60E8A">
      <w:rPr>
        <w:rFonts w:cstheme="minorHAnsi"/>
        <w:iCs/>
        <w:sz w:val="22"/>
      </w:rPr>
      <w:t xml:space="preserve">Plan djelovanja </w:t>
    </w:r>
    <w:r>
      <w:rPr>
        <w:rFonts w:cstheme="minorHAnsi"/>
        <w:iCs/>
        <w:sz w:val="22"/>
      </w:rPr>
      <w:t xml:space="preserve">Općine Lanišće </w:t>
    </w:r>
    <w:r w:rsidRPr="00F60E8A">
      <w:rPr>
        <w:rFonts w:cstheme="minorHAnsi"/>
        <w:iCs/>
        <w:sz w:val="22"/>
      </w:rPr>
      <w:t>u području prirodnih nepogoda za 202</w:t>
    </w:r>
    <w:r>
      <w:rPr>
        <w:rFonts w:cstheme="minorHAnsi"/>
        <w:iCs/>
        <w:sz w:val="22"/>
      </w:rPr>
      <w:t>6</w:t>
    </w:r>
    <w:r w:rsidRPr="00F60E8A">
      <w:rPr>
        <w:rFonts w:cstheme="minorHAnsi"/>
        <w:iCs/>
        <w:sz w:val="22"/>
      </w:rPr>
      <w:t>. godinu</w:t>
    </w:r>
  </w:p>
  <w:bookmarkEnd w:id="0"/>
  <w:bookmarkEnd w:id="1"/>
  <w:bookmarkEnd w:id="2"/>
  <w:p w14:paraId="1F19DDA1" w14:textId="77777777" w:rsidR="00E13256" w:rsidRPr="006A046B" w:rsidRDefault="00E13256" w:rsidP="00301039">
    <w:pPr>
      <w:pBdr>
        <w:between w:val="single" w:sz="4" w:space="1" w:color="4F81BD"/>
      </w:pBdr>
      <w:tabs>
        <w:tab w:val="center" w:pos="4536"/>
        <w:tab w:val="right" w:pos="9072"/>
      </w:tabs>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3CD17" w14:textId="77777777" w:rsidR="00E13256" w:rsidRPr="00305CCD" w:rsidRDefault="00E13256" w:rsidP="00305CCD">
    <w:pPr>
      <w:pStyle w:val="Zaglavlje"/>
      <w:jc w:val="right"/>
      <w:rPr>
        <w:i/>
        <w:iCs/>
      </w:rPr>
    </w:pPr>
    <w:r w:rsidRPr="00305CCD">
      <w:rPr>
        <w:i/>
        <w:iCs/>
      </w:rPr>
      <w:t>Nacrt prijedloga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628D2" w14:textId="77777777" w:rsidR="00E13256" w:rsidRDefault="00E13256">
    <w:pPr>
      <w:pStyle w:val="Zaglavlj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66AE0" w14:textId="77777777" w:rsidR="00E13256" w:rsidRPr="00F60E8A" w:rsidRDefault="00E13256" w:rsidP="00C5796E">
    <w:pPr>
      <w:pBdr>
        <w:between w:val="single" w:sz="4" w:space="1" w:color="4F81BD"/>
      </w:pBdr>
      <w:tabs>
        <w:tab w:val="center" w:pos="4536"/>
        <w:tab w:val="right" w:pos="9072"/>
      </w:tabs>
      <w:spacing w:after="0"/>
      <w:jc w:val="center"/>
      <w:rPr>
        <w:rFonts w:cstheme="minorHAnsi"/>
        <w:iCs/>
        <w:sz w:val="22"/>
      </w:rPr>
    </w:pPr>
    <w:r w:rsidRPr="00F60E8A">
      <w:rPr>
        <w:rFonts w:cstheme="minorHAnsi"/>
        <w:iCs/>
        <w:sz w:val="22"/>
      </w:rPr>
      <w:t xml:space="preserve">Plan djelovanja </w:t>
    </w:r>
    <w:r>
      <w:rPr>
        <w:rFonts w:cstheme="minorHAnsi"/>
        <w:iCs/>
        <w:sz w:val="22"/>
      </w:rPr>
      <w:t xml:space="preserve">Općine Lanišće </w:t>
    </w:r>
    <w:r w:rsidRPr="00F60E8A">
      <w:rPr>
        <w:rFonts w:cstheme="minorHAnsi"/>
        <w:iCs/>
        <w:sz w:val="22"/>
      </w:rPr>
      <w:t>u području prirodnih nepogoda za 202</w:t>
    </w:r>
    <w:r>
      <w:rPr>
        <w:rFonts w:cstheme="minorHAnsi"/>
        <w:iCs/>
        <w:sz w:val="22"/>
      </w:rPr>
      <w:t>6</w:t>
    </w:r>
    <w:r w:rsidRPr="00F60E8A">
      <w:rPr>
        <w:rFonts w:cstheme="minorHAnsi"/>
        <w:iCs/>
        <w:sz w:val="22"/>
      </w:rPr>
      <w:t>. godinu</w:t>
    </w:r>
    <w:r>
      <w:rPr>
        <w:rFonts w:cstheme="minorHAnsi"/>
        <w:iCs/>
        <w:sz w:val="22"/>
      </w:rPr>
      <w:tab/>
    </w:r>
    <w:r>
      <w:rPr>
        <w:rFonts w:cstheme="minorHAnsi"/>
        <w:iCs/>
        <w:sz w:val="22"/>
      </w:rPr>
      <w:tab/>
    </w:r>
    <w:r>
      <w:rPr>
        <w:rFonts w:cstheme="minorHAnsi"/>
        <w:iCs/>
        <w:sz w:val="22"/>
      </w:rPr>
      <w:tab/>
    </w:r>
    <w:r>
      <w:rPr>
        <w:rFonts w:cstheme="minorHAnsi"/>
        <w:iCs/>
        <w:sz w:val="22"/>
      </w:rPr>
      <w:tab/>
    </w:r>
    <w:r>
      <w:rPr>
        <w:rFonts w:cstheme="minorHAnsi"/>
        <w:iCs/>
        <w:sz w:val="22"/>
      </w:rPr>
      <w:tab/>
    </w:r>
    <w:r>
      <w:rPr>
        <w:rFonts w:cstheme="minorHAnsi"/>
        <w:iCs/>
        <w:sz w:val="22"/>
      </w:rPr>
      <w:tab/>
    </w:r>
    <w:r w:rsidRPr="00D742C7">
      <w:rPr>
        <w:rFonts w:cstheme="minorHAnsi"/>
        <w:i/>
        <w:sz w:val="22"/>
      </w:rPr>
      <w:t>Nacrt prijedloga</w:t>
    </w:r>
  </w:p>
  <w:p w14:paraId="6E3ECC78" w14:textId="77777777" w:rsidR="00E13256" w:rsidRDefault="00E13256" w:rsidP="00C13329">
    <w:pPr>
      <w:pStyle w:val="Zaglavlje"/>
      <w:pBdr>
        <w:between w:val="single" w:sz="4" w:space="1" w:color="4F81BD"/>
      </w:pBdr>
      <w:spacing w:line="276"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4A97" w14:textId="77777777" w:rsidR="00E13256" w:rsidRDefault="00E13256">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6B79"/>
    <w:multiLevelType w:val="hybridMultilevel"/>
    <w:tmpl w:val="B4D82F6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0CA0111"/>
    <w:multiLevelType w:val="hybridMultilevel"/>
    <w:tmpl w:val="52D0501E"/>
    <w:lvl w:ilvl="0" w:tplc="7756C1EA">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00CE077E"/>
    <w:multiLevelType w:val="hybridMultilevel"/>
    <w:tmpl w:val="441E9C14"/>
    <w:lvl w:ilvl="0" w:tplc="041A000F">
      <w:start w:val="1"/>
      <w:numFmt w:val="decimal"/>
      <w:lvlText w:val="%1."/>
      <w:lvlJc w:val="left"/>
      <w:pPr>
        <w:ind w:left="502" w:hanging="360"/>
      </w:p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3" w15:restartNumberingAfterBreak="0">
    <w:nsid w:val="00EC1546"/>
    <w:multiLevelType w:val="hybridMultilevel"/>
    <w:tmpl w:val="BCC0BC62"/>
    <w:lvl w:ilvl="0" w:tplc="7756C1E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1B3696D"/>
    <w:multiLevelType w:val="hybridMultilevel"/>
    <w:tmpl w:val="B210B50A"/>
    <w:lvl w:ilvl="0" w:tplc="7756C1EA">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0D3E30BD"/>
    <w:multiLevelType w:val="multilevel"/>
    <w:tmpl w:val="0AAA7912"/>
    <w:styleLink w:val="SLIKA12"/>
    <w:lvl w:ilvl="0">
      <w:start w:val="1"/>
      <w:numFmt w:val="decimal"/>
      <w:suff w:val="space"/>
      <w:lvlText w:val="%1."/>
      <w:lvlJc w:val="left"/>
      <w:pPr>
        <w:ind w:left="432" w:hanging="432"/>
      </w:pPr>
      <w:rPr>
        <w:rFonts w:ascii="Arial" w:hAnsi="Arial" w:hint="default"/>
        <w:sz w:val="20"/>
      </w:rPr>
    </w:lvl>
    <w:lvl w:ilvl="1">
      <w:start w:val="1"/>
      <w:numFmt w:val="decimal"/>
      <w:lvlRestart w:val="0"/>
      <w:lvlText w:val="%1.%2."/>
      <w:lvlJc w:val="left"/>
      <w:pPr>
        <w:tabs>
          <w:tab w:val="num" w:pos="431"/>
        </w:tabs>
        <w:ind w:left="431" w:hanging="431"/>
      </w:pPr>
      <w:rPr>
        <w:rFonts w:hint="default"/>
      </w:rPr>
    </w:lvl>
    <w:lvl w:ilvl="2">
      <w:start w:val="1"/>
      <w:numFmt w:val="decimal"/>
      <w:suff w:val="space"/>
      <w:lvlText w:val="%1.%2.%3."/>
      <w:lvlJc w:val="left"/>
      <w:pPr>
        <w:ind w:left="153" w:hanging="153"/>
      </w:pPr>
      <w:rPr>
        <w:rFonts w:cs="Times New Roman" w:hint="default"/>
        <w:b w:val="0"/>
        <w:bCs w:val="0"/>
        <w:i w:val="0"/>
        <w:iCs w:val="0"/>
        <w:caps w:val="0"/>
        <w:smallCaps w:val="0"/>
        <w:strike w:val="0"/>
        <w:dstrike w:val="0"/>
        <w:noProof w:val="0"/>
        <w:vanish w:val="0"/>
        <w:color w:val="000000"/>
        <w:spacing w:val="-14"/>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space"/>
      <w:lvlText w:val="%1.%2.%3.%4."/>
      <w:lvlJc w:val="left"/>
      <w:pPr>
        <w:ind w:left="431" w:hanging="43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2052"/>
        </w:tabs>
        <w:ind w:left="20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0FA14911"/>
    <w:multiLevelType w:val="hybridMultilevel"/>
    <w:tmpl w:val="148CB718"/>
    <w:lvl w:ilvl="0" w:tplc="041A000F">
      <w:start w:val="1"/>
      <w:numFmt w:val="decimal"/>
      <w:lvlText w:val="%1."/>
      <w:lvlJc w:val="left"/>
      <w:pPr>
        <w:ind w:left="502" w:hanging="360"/>
      </w:pPr>
    </w:lvl>
    <w:lvl w:ilvl="1" w:tplc="B936FA22">
      <w:numFmt w:val="bullet"/>
      <w:lvlText w:val="•"/>
      <w:lvlJc w:val="left"/>
      <w:pPr>
        <w:ind w:left="1440" w:hanging="360"/>
      </w:pPr>
      <w:rPr>
        <w:rFonts w:ascii="Times New Roman" w:eastAsia="ArialMT" w:hAnsi="Times New Roman" w:cs="Times New Roman"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23523D9"/>
    <w:multiLevelType w:val="hybridMultilevel"/>
    <w:tmpl w:val="7784A8FC"/>
    <w:lvl w:ilvl="0" w:tplc="4E408770">
      <w:start w:val="1"/>
      <w:numFmt w:val="decimal"/>
      <w:lvlText w:val="%1."/>
      <w:lvlJc w:val="left"/>
      <w:pPr>
        <w:ind w:left="502" w:hanging="360"/>
      </w:pPr>
      <w:rPr>
        <w:b w:val="0"/>
        <w:bCs w:val="0"/>
      </w:r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8" w15:restartNumberingAfterBreak="0">
    <w:nsid w:val="14EC5D12"/>
    <w:multiLevelType w:val="hybridMultilevel"/>
    <w:tmpl w:val="72F005F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E2008D"/>
    <w:multiLevelType w:val="hybridMultilevel"/>
    <w:tmpl w:val="B97E862E"/>
    <w:lvl w:ilvl="0" w:tplc="7756C1E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8663790"/>
    <w:multiLevelType w:val="hybridMultilevel"/>
    <w:tmpl w:val="FBD6E90A"/>
    <w:lvl w:ilvl="0" w:tplc="041A000F">
      <w:start w:val="1"/>
      <w:numFmt w:val="decimal"/>
      <w:lvlText w:val="%1."/>
      <w:lvlJc w:val="left"/>
      <w:pPr>
        <w:ind w:left="502" w:hanging="360"/>
      </w:p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11" w15:restartNumberingAfterBreak="0">
    <w:nsid w:val="20C9793D"/>
    <w:multiLevelType w:val="hybridMultilevel"/>
    <w:tmpl w:val="FBD6E90A"/>
    <w:lvl w:ilvl="0" w:tplc="041A000F">
      <w:start w:val="1"/>
      <w:numFmt w:val="decimal"/>
      <w:lvlText w:val="%1."/>
      <w:lvlJc w:val="left"/>
      <w:pPr>
        <w:ind w:left="502" w:hanging="360"/>
      </w:p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12" w15:restartNumberingAfterBreak="0">
    <w:nsid w:val="218362CB"/>
    <w:multiLevelType w:val="hybridMultilevel"/>
    <w:tmpl w:val="AF38901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53F2D21"/>
    <w:multiLevelType w:val="hybridMultilevel"/>
    <w:tmpl w:val="03869298"/>
    <w:lvl w:ilvl="0" w:tplc="7756C1EA">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14" w15:restartNumberingAfterBreak="0">
    <w:nsid w:val="260A7799"/>
    <w:multiLevelType w:val="hybridMultilevel"/>
    <w:tmpl w:val="E1BEFA38"/>
    <w:lvl w:ilvl="0" w:tplc="62863656">
      <w:start w:val="1"/>
      <w:numFmt w:val="bullet"/>
      <w:lvlText w:val="−"/>
      <w:lvlJc w:val="left"/>
      <w:pPr>
        <w:ind w:left="720" w:hanging="360"/>
      </w:pPr>
      <w:rPr>
        <w:rFonts w:ascii="Calibri" w:hAnsi="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D403A82"/>
    <w:multiLevelType w:val="hybridMultilevel"/>
    <w:tmpl w:val="9E6ADB46"/>
    <w:lvl w:ilvl="0" w:tplc="7756C1EA">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2F1D2172"/>
    <w:multiLevelType w:val="multilevel"/>
    <w:tmpl w:val="10866432"/>
    <w:styleLink w:val="SLIKA11121118"/>
    <w:lvl w:ilvl="0">
      <w:start w:val="1"/>
      <w:numFmt w:val="decimal"/>
      <w:lvlText w:val="%1."/>
      <w:lvlJc w:val="left"/>
      <w:pPr>
        <w:ind w:left="720" w:hanging="360"/>
      </w:pPr>
      <w:rPr>
        <w:b/>
      </w:rPr>
    </w:lvl>
    <w:lvl w:ilvl="1">
      <w:start w:val="10"/>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FCC60CE"/>
    <w:multiLevelType w:val="hybridMultilevel"/>
    <w:tmpl w:val="1054BA5E"/>
    <w:lvl w:ilvl="0" w:tplc="7756C1EA">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8" w15:restartNumberingAfterBreak="0">
    <w:nsid w:val="2FD1251F"/>
    <w:multiLevelType w:val="hybridMultilevel"/>
    <w:tmpl w:val="847034F8"/>
    <w:lvl w:ilvl="0" w:tplc="7756C1EA">
      <w:start w:val="1"/>
      <w:numFmt w:val="bullet"/>
      <w:lvlText w:val=""/>
      <w:lvlJc w:val="left"/>
      <w:pPr>
        <w:ind w:left="1429" w:hanging="360"/>
      </w:pPr>
      <w:rPr>
        <w:rFonts w:ascii="Symbol" w:hAnsi="Symbol"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19" w15:restartNumberingAfterBreak="0">
    <w:nsid w:val="2FDE13A8"/>
    <w:multiLevelType w:val="hybridMultilevel"/>
    <w:tmpl w:val="9AD21572"/>
    <w:lvl w:ilvl="0" w:tplc="7756C1EA">
      <w:start w:val="1"/>
      <w:numFmt w:val="bullet"/>
      <w:lvlText w:val=""/>
      <w:lvlJc w:val="left"/>
      <w:pPr>
        <w:ind w:left="1429" w:hanging="360"/>
      </w:pPr>
      <w:rPr>
        <w:rFonts w:ascii="Symbol" w:hAnsi="Symbol"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20" w15:restartNumberingAfterBreak="0">
    <w:nsid w:val="30DA555C"/>
    <w:multiLevelType w:val="hybridMultilevel"/>
    <w:tmpl w:val="441E9C14"/>
    <w:lvl w:ilvl="0" w:tplc="041A000F">
      <w:start w:val="1"/>
      <w:numFmt w:val="decimal"/>
      <w:lvlText w:val="%1."/>
      <w:lvlJc w:val="left"/>
      <w:pPr>
        <w:ind w:left="502" w:hanging="360"/>
      </w:pPr>
    </w:lvl>
    <w:lvl w:ilvl="1" w:tplc="041A0019">
      <w:start w:val="1"/>
      <w:numFmt w:val="lowerLetter"/>
      <w:lvlText w:val="%2."/>
      <w:lvlJc w:val="left"/>
      <w:pPr>
        <w:ind w:left="1222" w:hanging="360"/>
      </w:pPr>
    </w:lvl>
    <w:lvl w:ilvl="2" w:tplc="041A001B">
      <w:start w:val="1"/>
      <w:numFmt w:val="lowerRoman"/>
      <w:lvlText w:val="%3."/>
      <w:lvlJc w:val="right"/>
      <w:pPr>
        <w:ind w:left="1942" w:hanging="180"/>
      </w:pPr>
    </w:lvl>
    <w:lvl w:ilvl="3" w:tplc="041A000F">
      <w:start w:val="1"/>
      <w:numFmt w:val="decimal"/>
      <w:lvlText w:val="%4."/>
      <w:lvlJc w:val="left"/>
      <w:pPr>
        <w:ind w:left="2662" w:hanging="360"/>
      </w:pPr>
    </w:lvl>
    <w:lvl w:ilvl="4" w:tplc="041A0019">
      <w:start w:val="1"/>
      <w:numFmt w:val="lowerLetter"/>
      <w:lvlText w:val="%5."/>
      <w:lvlJc w:val="left"/>
      <w:pPr>
        <w:ind w:left="3382" w:hanging="360"/>
      </w:pPr>
    </w:lvl>
    <w:lvl w:ilvl="5" w:tplc="041A001B">
      <w:start w:val="1"/>
      <w:numFmt w:val="lowerRoman"/>
      <w:lvlText w:val="%6."/>
      <w:lvlJc w:val="right"/>
      <w:pPr>
        <w:ind w:left="4102" w:hanging="180"/>
      </w:pPr>
    </w:lvl>
    <w:lvl w:ilvl="6" w:tplc="041A000F">
      <w:start w:val="1"/>
      <w:numFmt w:val="decimal"/>
      <w:lvlText w:val="%7."/>
      <w:lvlJc w:val="left"/>
      <w:pPr>
        <w:ind w:left="4822" w:hanging="360"/>
      </w:pPr>
    </w:lvl>
    <w:lvl w:ilvl="7" w:tplc="041A0019">
      <w:start w:val="1"/>
      <w:numFmt w:val="lowerLetter"/>
      <w:lvlText w:val="%8."/>
      <w:lvlJc w:val="left"/>
      <w:pPr>
        <w:ind w:left="5542" w:hanging="360"/>
      </w:pPr>
    </w:lvl>
    <w:lvl w:ilvl="8" w:tplc="041A001B">
      <w:start w:val="1"/>
      <w:numFmt w:val="lowerRoman"/>
      <w:lvlText w:val="%9."/>
      <w:lvlJc w:val="right"/>
      <w:pPr>
        <w:ind w:left="6262" w:hanging="180"/>
      </w:pPr>
    </w:lvl>
  </w:abstractNum>
  <w:abstractNum w:abstractNumId="21" w15:restartNumberingAfterBreak="0">
    <w:nsid w:val="345B4037"/>
    <w:multiLevelType w:val="multilevel"/>
    <w:tmpl w:val="A874F3A2"/>
    <w:styleLink w:val="SLIKA1112111812"/>
    <w:lvl w:ilvl="0">
      <w:start w:val="1"/>
      <w:numFmt w:val="decimal"/>
      <w:lvlText w:val="%1.1."/>
      <w:lvlJc w:val="left"/>
      <w:pPr>
        <w:tabs>
          <w:tab w:val="num" w:pos="644"/>
        </w:tabs>
        <w:ind w:left="1080" w:hanging="720"/>
      </w:pPr>
      <w:rPr>
        <w:rFonts w:hint="default"/>
      </w:rPr>
    </w:lvl>
    <w:lvl w:ilvl="1">
      <w:start w:val="1"/>
      <w:numFmt w:val="decimal"/>
      <w:lvlRestart w:val="0"/>
      <w:pStyle w:val="Stil2"/>
      <w:lvlText w:val="%1.%2."/>
      <w:lvlJc w:val="left"/>
      <w:pPr>
        <w:tabs>
          <w:tab w:val="num" w:pos="927"/>
        </w:tabs>
        <w:ind w:left="927"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647"/>
        </w:tabs>
        <w:ind w:left="1364" w:hanging="284"/>
      </w:pPr>
      <w:rPr>
        <w:rFonts w:hint="default"/>
      </w:rPr>
    </w:lvl>
    <w:lvl w:ilvl="4">
      <w:start w:val="1"/>
      <w:numFmt w:val="decimal"/>
      <w:lvlText w:val="%1.%2.%3.%4.%5"/>
      <w:lvlJc w:val="left"/>
      <w:pPr>
        <w:tabs>
          <w:tab w:val="num" w:pos="2088"/>
        </w:tabs>
        <w:ind w:left="2088" w:hanging="1008"/>
      </w:pPr>
      <w:rPr>
        <w:rFonts w:hint="default"/>
      </w:rPr>
    </w:lvl>
    <w:lvl w:ilvl="5">
      <w:start w:val="1"/>
      <w:numFmt w:val="decimal"/>
      <w:lvlText w:val="%1.%2.%3.%4.%5.%6"/>
      <w:lvlJc w:val="left"/>
      <w:pPr>
        <w:tabs>
          <w:tab w:val="num" w:pos="3132"/>
        </w:tabs>
        <w:ind w:left="3132" w:hanging="1152"/>
      </w:pPr>
      <w:rPr>
        <w:rFonts w:hint="default"/>
      </w:rPr>
    </w:lvl>
    <w:lvl w:ilvl="6">
      <w:start w:val="1"/>
      <w:numFmt w:val="decimal"/>
      <w:lvlText w:val="%1.%2.%3.%4.%5.%6.%7"/>
      <w:lvlJc w:val="left"/>
      <w:pPr>
        <w:tabs>
          <w:tab w:val="num" w:pos="2376"/>
        </w:tabs>
        <w:ind w:left="2376" w:hanging="1296"/>
      </w:pPr>
      <w:rPr>
        <w:rFonts w:hint="default"/>
      </w:rPr>
    </w:lvl>
    <w:lvl w:ilvl="7">
      <w:start w:val="1"/>
      <w:numFmt w:val="decimal"/>
      <w:lvlText w:val="%1.%2.%3.%4.%5.%6.%7.%8"/>
      <w:lvlJc w:val="left"/>
      <w:pPr>
        <w:tabs>
          <w:tab w:val="num" w:pos="2520"/>
        </w:tabs>
        <w:ind w:left="2520" w:hanging="1440"/>
      </w:pPr>
      <w:rPr>
        <w:rFonts w:hint="default"/>
      </w:rPr>
    </w:lvl>
    <w:lvl w:ilvl="8">
      <w:start w:val="1"/>
      <w:numFmt w:val="decimal"/>
      <w:lvlText w:val="%1.%2.%3.%4.%5.%6.%7.%8.%9"/>
      <w:lvlJc w:val="left"/>
      <w:pPr>
        <w:tabs>
          <w:tab w:val="num" w:pos="2664"/>
        </w:tabs>
        <w:ind w:left="2664" w:hanging="1584"/>
      </w:pPr>
      <w:rPr>
        <w:rFonts w:hint="default"/>
      </w:rPr>
    </w:lvl>
  </w:abstractNum>
  <w:abstractNum w:abstractNumId="22" w15:restartNumberingAfterBreak="0">
    <w:nsid w:val="389D0CB3"/>
    <w:multiLevelType w:val="hybridMultilevel"/>
    <w:tmpl w:val="B8B0AB48"/>
    <w:lvl w:ilvl="0" w:tplc="041A0011">
      <w:start w:val="1"/>
      <w:numFmt w:val="decimal"/>
      <w:lvlText w:val="%1)"/>
      <w:lvlJc w:val="left"/>
      <w:pPr>
        <w:ind w:left="720" w:hanging="360"/>
      </w:pPr>
    </w:lvl>
    <w:lvl w:ilvl="1" w:tplc="7756C1EA">
      <w:start w:val="1"/>
      <w:numFmt w:val="bullet"/>
      <w:lvlText w:val=""/>
      <w:lvlJc w:val="left"/>
      <w:pPr>
        <w:ind w:left="1440" w:hanging="360"/>
      </w:pPr>
      <w:rPr>
        <w:rFonts w:ascii="Symbol" w:hAnsi="Symbol"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39426329"/>
    <w:multiLevelType w:val="hybridMultilevel"/>
    <w:tmpl w:val="B1D0F97C"/>
    <w:lvl w:ilvl="0" w:tplc="7756C1EA">
      <w:start w:val="1"/>
      <w:numFmt w:val="bullet"/>
      <w:lvlText w:val=""/>
      <w:lvlJc w:val="left"/>
      <w:pPr>
        <w:ind w:left="1428" w:hanging="360"/>
      </w:pPr>
      <w:rPr>
        <w:rFonts w:ascii="Symbol" w:hAnsi="Symbol" w:hint="default"/>
      </w:rPr>
    </w:lvl>
    <w:lvl w:ilvl="1" w:tplc="7756C1EA">
      <w:start w:val="1"/>
      <w:numFmt w:val="bullet"/>
      <w:lvlText w:val=""/>
      <w:lvlJc w:val="left"/>
      <w:pPr>
        <w:ind w:left="2148" w:hanging="360"/>
      </w:pPr>
      <w:rPr>
        <w:rFonts w:ascii="Symbol" w:hAnsi="Symbol"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24" w15:restartNumberingAfterBreak="0">
    <w:nsid w:val="3BD2397B"/>
    <w:multiLevelType w:val="hybridMultilevel"/>
    <w:tmpl w:val="E20C822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3C4D1420"/>
    <w:multiLevelType w:val="hybridMultilevel"/>
    <w:tmpl w:val="98F0B5B8"/>
    <w:lvl w:ilvl="0" w:tplc="7756C1EA">
      <w:start w:val="1"/>
      <w:numFmt w:val="bullet"/>
      <w:lvlText w:val=""/>
      <w:lvlJc w:val="left"/>
      <w:pPr>
        <w:ind w:left="1429" w:hanging="360"/>
      </w:pPr>
      <w:rPr>
        <w:rFonts w:ascii="Symbol" w:hAnsi="Symbol" w:hint="default"/>
      </w:rPr>
    </w:lvl>
    <w:lvl w:ilvl="1" w:tplc="7756C1EA">
      <w:start w:val="1"/>
      <w:numFmt w:val="bullet"/>
      <w:lvlText w:val=""/>
      <w:lvlJc w:val="left"/>
      <w:pPr>
        <w:ind w:left="2149" w:hanging="360"/>
      </w:pPr>
      <w:rPr>
        <w:rFonts w:ascii="Symbol" w:hAnsi="Symbol"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26" w15:restartNumberingAfterBreak="0">
    <w:nsid w:val="3CAA0473"/>
    <w:multiLevelType w:val="hybridMultilevel"/>
    <w:tmpl w:val="9B50B270"/>
    <w:lvl w:ilvl="0" w:tplc="7756C1EA">
      <w:start w:val="1"/>
      <w:numFmt w:val="bullet"/>
      <w:lvlText w:val=""/>
      <w:lvlJc w:val="left"/>
      <w:pPr>
        <w:ind w:left="72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3CCC0BC8"/>
    <w:multiLevelType w:val="hybridMultilevel"/>
    <w:tmpl w:val="6E9611C6"/>
    <w:lvl w:ilvl="0" w:tplc="7756C1EA">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28" w15:restartNumberingAfterBreak="0">
    <w:nsid w:val="406823AF"/>
    <w:multiLevelType w:val="hybridMultilevel"/>
    <w:tmpl w:val="4978D1A0"/>
    <w:lvl w:ilvl="0" w:tplc="7756C1EA">
      <w:start w:val="1"/>
      <w:numFmt w:val="bullet"/>
      <w:lvlText w:val=""/>
      <w:lvlJc w:val="left"/>
      <w:pPr>
        <w:ind w:left="1429" w:hanging="360"/>
      </w:pPr>
      <w:rPr>
        <w:rFonts w:ascii="Symbol" w:hAnsi="Symbol" w:hint="default"/>
      </w:rPr>
    </w:lvl>
    <w:lvl w:ilvl="1" w:tplc="7756C1EA">
      <w:start w:val="1"/>
      <w:numFmt w:val="bullet"/>
      <w:lvlText w:val=""/>
      <w:lvlJc w:val="left"/>
      <w:pPr>
        <w:ind w:left="2149" w:hanging="360"/>
      </w:pPr>
      <w:rPr>
        <w:rFonts w:ascii="Symbol" w:hAnsi="Symbol"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29" w15:restartNumberingAfterBreak="0">
    <w:nsid w:val="42144B27"/>
    <w:multiLevelType w:val="hybridMultilevel"/>
    <w:tmpl w:val="CB58AD48"/>
    <w:lvl w:ilvl="0" w:tplc="7756C1EA">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0" w15:restartNumberingAfterBreak="0">
    <w:nsid w:val="42B017B6"/>
    <w:multiLevelType w:val="hybridMultilevel"/>
    <w:tmpl w:val="C88C33F2"/>
    <w:lvl w:ilvl="0" w:tplc="7756C1EA">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1" w15:restartNumberingAfterBreak="0">
    <w:nsid w:val="470C6CA6"/>
    <w:multiLevelType w:val="hybridMultilevel"/>
    <w:tmpl w:val="E0E65E96"/>
    <w:lvl w:ilvl="0" w:tplc="7756C1E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49A74DB9"/>
    <w:multiLevelType w:val="hybridMultilevel"/>
    <w:tmpl w:val="E7A66FD4"/>
    <w:lvl w:ilvl="0" w:tplc="7756C1EA">
      <w:start w:val="1"/>
      <w:numFmt w:val="bullet"/>
      <w:lvlText w:val=""/>
      <w:lvlJc w:val="left"/>
      <w:pPr>
        <w:ind w:left="1429" w:hanging="360"/>
      </w:pPr>
      <w:rPr>
        <w:rFonts w:ascii="Symbol" w:hAnsi="Symbol" w:hint="default"/>
      </w:rPr>
    </w:lvl>
    <w:lvl w:ilvl="1" w:tplc="7756C1EA">
      <w:start w:val="1"/>
      <w:numFmt w:val="bullet"/>
      <w:lvlText w:val=""/>
      <w:lvlJc w:val="left"/>
      <w:pPr>
        <w:ind w:left="2149" w:hanging="360"/>
      </w:pPr>
      <w:rPr>
        <w:rFonts w:ascii="Symbol" w:hAnsi="Symbol"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33" w15:restartNumberingAfterBreak="0">
    <w:nsid w:val="545A5A5A"/>
    <w:multiLevelType w:val="hybridMultilevel"/>
    <w:tmpl w:val="FBD6E90A"/>
    <w:lvl w:ilvl="0" w:tplc="041A000F">
      <w:start w:val="1"/>
      <w:numFmt w:val="decimal"/>
      <w:lvlText w:val="%1."/>
      <w:lvlJc w:val="left"/>
      <w:pPr>
        <w:ind w:left="502" w:hanging="360"/>
      </w:p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34" w15:restartNumberingAfterBreak="0">
    <w:nsid w:val="56426B9F"/>
    <w:multiLevelType w:val="hybridMultilevel"/>
    <w:tmpl w:val="077A274E"/>
    <w:lvl w:ilvl="0" w:tplc="7756C1EA">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35" w15:restartNumberingAfterBreak="0">
    <w:nsid w:val="604A550A"/>
    <w:multiLevelType w:val="hybridMultilevel"/>
    <w:tmpl w:val="A552A5E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4001D33"/>
    <w:multiLevelType w:val="hybridMultilevel"/>
    <w:tmpl w:val="DD3CDC3A"/>
    <w:lvl w:ilvl="0" w:tplc="7756C1EA">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37" w15:restartNumberingAfterBreak="0">
    <w:nsid w:val="658A1C99"/>
    <w:multiLevelType w:val="hybridMultilevel"/>
    <w:tmpl w:val="4E3EEE34"/>
    <w:styleLink w:val="SLIKA11"/>
    <w:lvl w:ilvl="0" w:tplc="B8CE5BFC">
      <w:start w:val="1"/>
      <w:numFmt w:val="upperRoman"/>
      <w:lvlText w:val="%1."/>
      <w:lvlJc w:val="left"/>
      <w:pPr>
        <w:ind w:left="720" w:hanging="360"/>
      </w:pPr>
      <w:rPr>
        <w:rFonts w:hint="default"/>
      </w:rPr>
    </w:lvl>
    <w:lvl w:ilvl="1" w:tplc="055C0274">
      <w:numFmt w:val="bullet"/>
      <w:lvlText w:val=""/>
      <w:lvlJc w:val="left"/>
      <w:pPr>
        <w:ind w:left="1440" w:hanging="360"/>
      </w:pPr>
      <w:rPr>
        <w:rFonts w:ascii="Calibri" w:eastAsia="SimSun" w:hAnsi="Calibri" w:cs="Calibri" w:hint="default"/>
      </w:rPr>
    </w:lvl>
    <w:lvl w:ilvl="2" w:tplc="05A83BC8">
      <w:start w:val="1"/>
      <w:numFmt w:val="decimal"/>
      <w:lvlText w:val="%3."/>
      <w:lvlJc w:val="left"/>
      <w:pPr>
        <w:ind w:left="2340" w:hanging="360"/>
      </w:pPr>
      <w:rPr>
        <w:rFonts w:hint="default"/>
      </w:r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8" w15:restartNumberingAfterBreak="0">
    <w:nsid w:val="65FF371C"/>
    <w:multiLevelType w:val="hybridMultilevel"/>
    <w:tmpl w:val="F89C37E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679625C8"/>
    <w:multiLevelType w:val="hybridMultilevel"/>
    <w:tmpl w:val="323C91D4"/>
    <w:lvl w:ilvl="0" w:tplc="7756C1EA">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6EAA31CB"/>
    <w:multiLevelType w:val="hybridMultilevel"/>
    <w:tmpl w:val="23D8912C"/>
    <w:styleLink w:val="SLIKA3"/>
    <w:lvl w:ilvl="0" w:tplc="B1266BA0">
      <w:numFmt w:val="bullet"/>
      <w:lvlText w:val="-"/>
      <w:lvlJc w:val="left"/>
      <w:pPr>
        <w:ind w:left="1440" w:hanging="360"/>
      </w:pPr>
      <w:rPr>
        <w:rFonts w:ascii="Calibri" w:eastAsia="Times New Roman" w:hAnsi="Calibri" w:hint="default"/>
      </w:rPr>
    </w:lvl>
    <w:lvl w:ilvl="1" w:tplc="6CC64B38">
      <w:start w:val="1"/>
      <w:numFmt w:val="lowerLetter"/>
      <w:pStyle w:val="Stil1"/>
      <w:lvlText w:val="%2)"/>
      <w:lvlJc w:val="left"/>
      <w:pPr>
        <w:tabs>
          <w:tab w:val="num" w:pos="1004"/>
        </w:tabs>
        <w:ind w:left="1440" w:hanging="720"/>
      </w:pPr>
      <w:rPr>
        <w:rFonts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1" w15:restartNumberingAfterBreak="0">
    <w:nsid w:val="73FB39F5"/>
    <w:multiLevelType w:val="hybridMultilevel"/>
    <w:tmpl w:val="33F0DAA2"/>
    <w:lvl w:ilvl="0" w:tplc="7756C1E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7C824DC8"/>
    <w:multiLevelType w:val="hybridMultilevel"/>
    <w:tmpl w:val="441E9C14"/>
    <w:lvl w:ilvl="0" w:tplc="041A000F">
      <w:start w:val="1"/>
      <w:numFmt w:val="decimal"/>
      <w:lvlText w:val="%1."/>
      <w:lvlJc w:val="left"/>
      <w:pPr>
        <w:ind w:left="502" w:hanging="360"/>
      </w:p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43" w15:restartNumberingAfterBreak="0">
    <w:nsid w:val="7D877889"/>
    <w:multiLevelType w:val="hybridMultilevel"/>
    <w:tmpl w:val="DD98C408"/>
    <w:lvl w:ilvl="0" w:tplc="7756C1EA">
      <w:start w:val="1"/>
      <w:numFmt w:val="bullet"/>
      <w:lvlText w:val=""/>
      <w:lvlJc w:val="left"/>
      <w:pPr>
        <w:ind w:left="72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293755745">
    <w:abstractNumId w:val="21"/>
  </w:num>
  <w:num w:numId="2" w16cid:durableId="2017532463">
    <w:abstractNumId w:val="5"/>
  </w:num>
  <w:num w:numId="3" w16cid:durableId="75592841">
    <w:abstractNumId w:val="40"/>
  </w:num>
  <w:num w:numId="4" w16cid:durableId="401373384">
    <w:abstractNumId w:val="37"/>
  </w:num>
  <w:num w:numId="5" w16cid:durableId="337578933">
    <w:abstractNumId w:val="16"/>
  </w:num>
  <w:num w:numId="6" w16cid:durableId="968557281">
    <w:abstractNumId w:val="0"/>
  </w:num>
  <w:num w:numId="7" w16cid:durableId="1440027290">
    <w:abstractNumId w:val="3"/>
  </w:num>
  <w:num w:numId="8" w16cid:durableId="499858179">
    <w:abstractNumId w:val="31"/>
  </w:num>
  <w:num w:numId="9" w16cid:durableId="507524673">
    <w:abstractNumId w:val="43"/>
  </w:num>
  <w:num w:numId="10" w16cid:durableId="2099669243">
    <w:abstractNumId w:val="18"/>
  </w:num>
  <w:num w:numId="11" w16cid:durableId="1304966110">
    <w:abstractNumId w:val="32"/>
  </w:num>
  <w:num w:numId="12" w16cid:durableId="1240362183">
    <w:abstractNumId w:val="25"/>
  </w:num>
  <w:num w:numId="13" w16cid:durableId="364863996">
    <w:abstractNumId w:val="27"/>
  </w:num>
  <w:num w:numId="14" w16cid:durableId="1647316286">
    <w:abstractNumId w:val="9"/>
  </w:num>
  <w:num w:numId="15" w16cid:durableId="469707055">
    <w:abstractNumId w:val="13"/>
  </w:num>
  <w:num w:numId="16" w16cid:durableId="388499607">
    <w:abstractNumId w:val="28"/>
  </w:num>
  <w:num w:numId="17" w16cid:durableId="1135950179">
    <w:abstractNumId w:val="22"/>
  </w:num>
  <w:num w:numId="18" w16cid:durableId="1886945089">
    <w:abstractNumId w:val="36"/>
  </w:num>
  <w:num w:numId="19" w16cid:durableId="652490144">
    <w:abstractNumId w:val="26"/>
  </w:num>
  <w:num w:numId="20" w16cid:durableId="486285836">
    <w:abstractNumId w:val="15"/>
  </w:num>
  <w:num w:numId="21" w16cid:durableId="1522864306">
    <w:abstractNumId w:val="4"/>
  </w:num>
  <w:num w:numId="22" w16cid:durableId="288627672">
    <w:abstractNumId w:val="17"/>
  </w:num>
  <w:num w:numId="23" w16cid:durableId="2140805515">
    <w:abstractNumId w:val="29"/>
  </w:num>
  <w:num w:numId="24" w16cid:durableId="2104909295">
    <w:abstractNumId w:val="1"/>
  </w:num>
  <w:num w:numId="25" w16cid:durableId="480582217">
    <w:abstractNumId w:val="2"/>
  </w:num>
  <w:num w:numId="26" w16cid:durableId="298151632">
    <w:abstractNumId w:val="30"/>
  </w:num>
  <w:num w:numId="27" w16cid:durableId="71322715">
    <w:abstractNumId w:val="41"/>
  </w:num>
  <w:num w:numId="28" w16cid:durableId="596137514">
    <w:abstractNumId w:val="33"/>
  </w:num>
  <w:num w:numId="29" w16cid:durableId="1297566415">
    <w:abstractNumId w:val="34"/>
  </w:num>
  <w:num w:numId="30" w16cid:durableId="195772769">
    <w:abstractNumId w:val="6"/>
  </w:num>
  <w:num w:numId="31" w16cid:durableId="1423800706">
    <w:abstractNumId w:val="42"/>
  </w:num>
  <w:num w:numId="32" w16cid:durableId="1031149102">
    <w:abstractNumId w:val="39"/>
  </w:num>
  <w:num w:numId="33" w16cid:durableId="563178269">
    <w:abstractNumId w:val="23"/>
  </w:num>
  <w:num w:numId="34" w16cid:durableId="257103639">
    <w:abstractNumId w:val="19"/>
  </w:num>
  <w:num w:numId="35" w16cid:durableId="1322124946">
    <w:abstractNumId w:val="10"/>
  </w:num>
  <w:num w:numId="36" w16cid:durableId="346949832">
    <w:abstractNumId w:val="8"/>
  </w:num>
  <w:num w:numId="37" w16cid:durableId="375160375">
    <w:abstractNumId w:val="24"/>
  </w:num>
  <w:num w:numId="38" w16cid:durableId="3364288">
    <w:abstractNumId w:val="7"/>
  </w:num>
  <w:num w:numId="39" w16cid:durableId="2116707452">
    <w:abstractNumId w:val="14"/>
  </w:num>
  <w:num w:numId="40" w16cid:durableId="1920284603">
    <w:abstractNumId w:val="12"/>
  </w:num>
  <w:num w:numId="41" w16cid:durableId="1445929260">
    <w:abstractNumId w:val="11"/>
  </w:num>
  <w:num w:numId="42" w16cid:durableId="6058026">
    <w:abstractNumId w:val="38"/>
  </w:num>
  <w:num w:numId="43" w16cid:durableId="39721619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5704378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56"/>
    <w:rsid w:val="00122488"/>
    <w:rsid w:val="00182B76"/>
    <w:rsid w:val="001E51B3"/>
    <w:rsid w:val="002249FA"/>
    <w:rsid w:val="005A0AAA"/>
    <w:rsid w:val="006A3687"/>
    <w:rsid w:val="006E30E7"/>
    <w:rsid w:val="00903DC7"/>
    <w:rsid w:val="00924041"/>
    <w:rsid w:val="00A45880"/>
    <w:rsid w:val="00B117C5"/>
    <w:rsid w:val="00B4783D"/>
    <w:rsid w:val="00DE6F5F"/>
    <w:rsid w:val="00DF045D"/>
    <w:rsid w:val="00E13256"/>
    <w:rsid w:val="00EE7F3D"/>
    <w:rsid w:val="00F76A51"/>
    <w:rsid w:val="00F82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35497"/>
  <w15:chartTrackingRefBased/>
  <w15:docId w15:val="{FB3F9AA9-6252-4B00-A1EB-0DA45D82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256"/>
    <w:pPr>
      <w:jc w:val="both"/>
    </w:pPr>
    <w:rPr>
      <w:rFonts w:eastAsia="SimSun"/>
      <w:kern w:val="0"/>
      <w:sz w:val="24"/>
      <w:lang w:val="hr-HR"/>
      <w14:ligatures w14:val="none"/>
    </w:rPr>
  </w:style>
  <w:style w:type="paragraph" w:styleId="Naslov1">
    <w:name w:val="heading 1"/>
    <w:basedOn w:val="Normal"/>
    <w:next w:val="Normal"/>
    <w:link w:val="Naslov1Char"/>
    <w:uiPriority w:val="9"/>
    <w:qFormat/>
    <w:rsid w:val="00E132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unhideWhenUsed/>
    <w:qFormat/>
    <w:rsid w:val="00E132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unhideWhenUsed/>
    <w:qFormat/>
    <w:rsid w:val="00E13256"/>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unhideWhenUsed/>
    <w:qFormat/>
    <w:rsid w:val="00E13256"/>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unhideWhenUsed/>
    <w:qFormat/>
    <w:rsid w:val="00E13256"/>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unhideWhenUsed/>
    <w:qFormat/>
    <w:rsid w:val="00E13256"/>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nhideWhenUsed/>
    <w:qFormat/>
    <w:rsid w:val="00E13256"/>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nhideWhenUsed/>
    <w:qFormat/>
    <w:rsid w:val="00E13256"/>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nhideWhenUsed/>
    <w:qFormat/>
    <w:rsid w:val="00E13256"/>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E13256"/>
    <w:rPr>
      <w:rFonts w:asciiTheme="majorHAnsi" w:eastAsiaTheme="majorEastAsia" w:hAnsiTheme="majorHAnsi" w:cstheme="majorBidi"/>
      <w:color w:val="2F5496" w:themeColor="accent1" w:themeShade="BF"/>
      <w:sz w:val="40"/>
      <w:szCs w:val="40"/>
      <w:lang w:val="hr-HR"/>
    </w:rPr>
  </w:style>
  <w:style w:type="character" w:customStyle="1" w:styleId="Naslov2Char">
    <w:name w:val="Naslov 2 Char"/>
    <w:basedOn w:val="Zadanifontodlomka"/>
    <w:link w:val="Naslov2"/>
    <w:uiPriority w:val="9"/>
    <w:rsid w:val="00E13256"/>
    <w:rPr>
      <w:rFonts w:asciiTheme="majorHAnsi" w:eastAsiaTheme="majorEastAsia" w:hAnsiTheme="majorHAnsi" w:cstheme="majorBidi"/>
      <w:color w:val="2F5496" w:themeColor="accent1" w:themeShade="BF"/>
      <w:sz w:val="32"/>
      <w:szCs w:val="32"/>
      <w:lang w:val="hr-HR"/>
    </w:rPr>
  </w:style>
  <w:style w:type="character" w:customStyle="1" w:styleId="Naslov3Char">
    <w:name w:val="Naslov 3 Char"/>
    <w:basedOn w:val="Zadanifontodlomka"/>
    <w:link w:val="Naslov3"/>
    <w:uiPriority w:val="9"/>
    <w:rsid w:val="00E13256"/>
    <w:rPr>
      <w:rFonts w:eastAsiaTheme="majorEastAsia" w:cstheme="majorBidi"/>
      <w:color w:val="2F5496" w:themeColor="accent1" w:themeShade="BF"/>
      <w:sz w:val="28"/>
      <w:szCs w:val="28"/>
      <w:lang w:val="hr-HR"/>
    </w:rPr>
  </w:style>
  <w:style w:type="character" w:customStyle="1" w:styleId="Naslov4Char">
    <w:name w:val="Naslov 4 Char"/>
    <w:basedOn w:val="Zadanifontodlomka"/>
    <w:link w:val="Naslov4"/>
    <w:uiPriority w:val="9"/>
    <w:rsid w:val="00E13256"/>
    <w:rPr>
      <w:rFonts w:eastAsiaTheme="majorEastAsia" w:cstheme="majorBidi"/>
      <w:i/>
      <w:iCs/>
      <w:color w:val="2F5496" w:themeColor="accent1" w:themeShade="BF"/>
      <w:lang w:val="hr-HR"/>
    </w:rPr>
  </w:style>
  <w:style w:type="character" w:customStyle="1" w:styleId="Naslov5Char">
    <w:name w:val="Naslov 5 Char"/>
    <w:basedOn w:val="Zadanifontodlomka"/>
    <w:link w:val="Naslov5"/>
    <w:uiPriority w:val="9"/>
    <w:rsid w:val="00E13256"/>
    <w:rPr>
      <w:rFonts w:eastAsiaTheme="majorEastAsia" w:cstheme="majorBidi"/>
      <w:color w:val="2F5496" w:themeColor="accent1" w:themeShade="BF"/>
      <w:lang w:val="hr-HR"/>
    </w:rPr>
  </w:style>
  <w:style w:type="character" w:customStyle="1" w:styleId="Naslov6Char">
    <w:name w:val="Naslov 6 Char"/>
    <w:basedOn w:val="Zadanifontodlomka"/>
    <w:link w:val="Naslov6"/>
    <w:uiPriority w:val="9"/>
    <w:rsid w:val="00E13256"/>
    <w:rPr>
      <w:rFonts w:eastAsiaTheme="majorEastAsia" w:cstheme="majorBidi"/>
      <w:i/>
      <w:iCs/>
      <w:color w:val="595959" w:themeColor="text1" w:themeTint="A6"/>
      <w:lang w:val="hr-HR"/>
    </w:rPr>
  </w:style>
  <w:style w:type="character" w:customStyle="1" w:styleId="Naslov7Char">
    <w:name w:val="Naslov 7 Char"/>
    <w:basedOn w:val="Zadanifontodlomka"/>
    <w:link w:val="Naslov7"/>
    <w:rsid w:val="00E13256"/>
    <w:rPr>
      <w:rFonts w:eastAsiaTheme="majorEastAsia" w:cstheme="majorBidi"/>
      <w:color w:val="595959" w:themeColor="text1" w:themeTint="A6"/>
      <w:lang w:val="hr-HR"/>
    </w:rPr>
  </w:style>
  <w:style w:type="character" w:customStyle="1" w:styleId="Naslov8Char">
    <w:name w:val="Naslov 8 Char"/>
    <w:basedOn w:val="Zadanifontodlomka"/>
    <w:link w:val="Naslov8"/>
    <w:rsid w:val="00E13256"/>
    <w:rPr>
      <w:rFonts w:eastAsiaTheme="majorEastAsia" w:cstheme="majorBidi"/>
      <w:i/>
      <w:iCs/>
      <w:color w:val="272727" w:themeColor="text1" w:themeTint="D8"/>
      <w:lang w:val="hr-HR"/>
    </w:rPr>
  </w:style>
  <w:style w:type="character" w:customStyle="1" w:styleId="Naslov9Char">
    <w:name w:val="Naslov 9 Char"/>
    <w:basedOn w:val="Zadanifontodlomka"/>
    <w:link w:val="Naslov9"/>
    <w:rsid w:val="00E13256"/>
    <w:rPr>
      <w:rFonts w:eastAsiaTheme="majorEastAsia" w:cstheme="majorBidi"/>
      <w:color w:val="272727" w:themeColor="text1" w:themeTint="D8"/>
      <w:lang w:val="hr-HR"/>
    </w:rPr>
  </w:style>
  <w:style w:type="paragraph" w:styleId="Naslov">
    <w:name w:val="Title"/>
    <w:basedOn w:val="Normal"/>
    <w:next w:val="Normal"/>
    <w:link w:val="NaslovChar"/>
    <w:uiPriority w:val="10"/>
    <w:qFormat/>
    <w:rsid w:val="00E13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E13256"/>
    <w:rPr>
      <w:rFonts w:asciiTheme="majorHAnsi" w:eastAsiaTheme="majorEastAsia" w:hAnsiTheme="majorHAnsi" w:cstheme="majorBidi"/>
      <w:spacing w:val="-10"/>
      <w:kern w:val="28"/>
      <w:sz w:val="56"/>
      <w:szCs w:val="56"/>
      <w:lang w:val="hr-HR"/>
    </w:rPr>
  </w:style>
  <w:style w:type="paragraph" w:styleId="Podnaslov">
    <w:name w:val="Subtitle"/>
    <w:basedOn w:val="Normal"/>
    <w:next w:val="Normal"/>
    <w:link w:val="PodnaslovChar"/>
    <w:uiPriority w:val="11"/>
    <w:qFormat/>
    <w:rsid w:val="00E13256"/>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E13256"/>
    <w:rPr>
      <w:rFonts w:eastAsiaTheme="majorEastAsia" w:cstheme="majorBidi"/>
      <w:color w:val="595959" w:themeColor="text1" w:themeTint="A6"/>
      <w:spacing w:val="15"/>
      <w:sz w:val="28"/>
      <w:szCs w:val="28"/>
      <w:lang w:val="hr-HR"/>
    </w:rPr>
  </w:style>
  <w:style w:type="paragraph" w:styleId="Citat">
    <w:name w:val="Quote"/>
    <w:basedOn w:val="Normal"/>
    <w:next w:val="Normal"/>
    <w:link w:val="CitatChar"/>
    <w:uiPriority w:val="29"/>
    <w:qFormat/>
    <w:rsid w:val="00E13256"/>
    <w:pPr>
      <w:spacing w:before="160"/>
      <w:jc w:val="center"/>
    </w:pPr>
    <w:rPr>
      <w:i/>
      <w:iCs/>
      <w:color w:val="404040" w:themeColor="text1" w:themeTint="BF"/>
    </w:rPr>
  </w:style>
  <w:style w:type="character" w:customStyle="1" w:styleId="CitatChar">
    <w:name w:val="Citat Char"/>
    <w:basedOn w:val="Zadanifontodlomka"/>
    <w:link w:val="Citat"/>
    <w:uiPriority w:val="29"/>
    <w:rsid w:val="00E13256"/>
    <w:rPr>
      <w:i/>
      <w:iCs/>
      <w:color w:val="404040" w:themeColor="text1" w:themeTint="BF"/>
      <w:lang w:val="hr-HR"/>
    </w:rPr>
  </w:style>
  <w:style w:type="paragraph" w:styleId="Odlomakpopisa">
    <w:name w:val="List Paragraph"/>
    <w:aliases w:val="ODLOMAK"/>
    <w:basedOn w:val="Normal"/>
    <w:uiPriority w:val="34"/>
    <w:qFormat/>
    <w:rsid w:val="00E13256"/>
    <w:pPr>
      <w:ind w:left="720"/>
      <w:contextualSpacing/>
    </w:pPr>
  </w:style>
  <w:style w:type="character" w:styleId="Jakoisticanje">
    <w:name w:val="Intense Emphasis"/>
    <w:basedOn w:val="Zadanifontodlomka"/>
    <w:uiPriority w:val="21"/>
    <w:qFormat/>
    <w:rsid w:val="00E13256"/>
    <w:rPr>
      <w:i/>
      <w:iCs/>
      <w:color w:val="2F5496" w:themeColor="accent1" w:themeShade="BF"/>
    </w:rPr>
  </w:style>
  <w:style w:type="paragraph" w:styleId="Naglaencitat">
    <w:name w:val="Intense Quote"/>
    <w:basedOn w:val="Normal"/>
    <w:next w:val="Normal"/>
    <w:link w:val="NaglaencitatChar"/>
    <w:uiPriority w:val="30"/>
    <w:qFormat/>
    <w:rsid w:val="00E132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E13256"/>
    <w:rPr>
      <w:i/>
      <w:iCs/>
      <w:color w:val="2F5496" w:themeColor="accent1" w:themeShade="BF"/>
      <w:lang w:val="hr-HR"/>
    </w:rPr>
  </w:style>
  <w:style w:type="character" w:styleId="Istaknutareferenca">
    <w:name w:val="Intense Reference"/>
    <w:basedOn w:val="Zadanifontodlomka"/>
    <w:uiPriority w:val="32"/>
    <w:qFormat/>
    <w:rsid w:val="00E13256"/>
    <w:rPr>
      <w:b/>
      <w:bCs/>
      <w:smallCaps/>
      <w:color w:val="2F5496" w:themeColor="accent1" w:themeShade="BF"/>
      <w:spacing w:val="5"/>
    </w:rPr>
  </w:style>
  <w:style w:type="paragraph" w:styleId="Sadraj1">
    <w:name w:val="toc 1"/>
    <w:basedOn w:val="Normal"/>
    <w:next w:val="Normal"/>
    <w:autoRedefine/>
    <w:uiPriority w:val="39"/>
    <w:unhideWhenUsed/>
    <w:rsid w:val="00E13256"/>
    <w:pPr>
      <w:spacing w:before="120" w:after="120"/>
      <w:jc w:val="left"/>
    </w:pPr>
    <w:rPr>
      <w:rFonts w:cstheme="minorHAnsi"/>
      <w:b/>
      <w:bCs/>
      <w:caps/>
      <w:sz w:val="20"/>
      <w:szCs w:val="20"/>
    </w:rPr>
  </w:style>
  <w:style w:type="paragraph" w:styleId="Sadraj2">
    <w:name w:val="toc 2"/>
    <w:basedOn w:val="Normal"/>
    <w:next w:val="Normal"/>
    <w:autoRedefine/>
    <w:uiPriority w:val="39"/>
    <w:unhideWhenUsed/>
    <w:rsid w:val="00E13256"/>
    <w:pPr>
      <w:spacing w:after="0"/>
      <w:ind w:left="240"/>
      <w:jc w:val="left"/>
    </w:pPr>
    <w:rPr>
      <w:rFonts w:cstheme="minorHAnsi"/>
      <w:smallCaps/>
      <w:sz w:val="20"/>
      <w:szCs w:val="20"/>
    </w:rPr>
  </w:style>
  <w:style w:type="paragraph" w:styleId="Sadraj3">
    <w:name w:val="toc 3"/>
    <w:basedOn w:val="Normal"/>
    <w:next w:val="Normal"/>
    <w:autoRedefine/>
    <w:uiPriority w:val="39"/>
    <w:unhideWhenUsed/>
    <w:rsid w:val="00E13256"/>
    <w:pPr>
      <w:spacing w:after="0"/>
      <w:ind w:left="480"/>
      <w:jc w:val="left"/>
    </w:pPr>
    <w:rPr>
      <w:rFonts w:cstheme="minorHAnsi"/>
      <w:i/>
      <w:iCs/>
      <w:sz w:val="20"/>
      <w:szCs w:val="20"/>
    </w:rPr>
  </w:style>
  <w:style w:type="paragraph" w:styleId="Sadraj4">
    <w:name w:val="toc 4"/>
    <w:basedOn w:val="Normal"/>
    <w:next w:val="Normal"/>
    <w:autoRedefine/>
    <w:uiPriority w:val="39"/>
    <w:unhideWhenUsed/>
    <w:rsid w:val="00E13256"/>
    <w:pPr>
      <w:spacing w:after="0"/>
      <w:ind w:left="720"/>
      <w:jc w:val="left"/>
    </w:pPr>
    <w:rPr>
      <w:rFonts w:cstheme="minorHAnsi"/>
      <w:sz w:val="18"/>
      <w:szCs w:val="18"/>
    </w:rPr>
  </w:style>
  <w:style w:type="character" w:styleId="Hiperveza">
    <w:name w:val="Hyperlink"/>
    <w:uiPriority w:val="99"/>
    <w:unhideWhenUsed/>
    <w:rsid w:val="00E13256"/>
    <w:rPr>
      <w:color w:val="0000FF"/>
      <w:u w:val="single"/>
    </w:rPr>
  </w:style>
  <w:style w:type="paragraph" w:customStyle="1" w:styleId="Odlomakpopisa1">
    <w:name w:val="Odlomak popisa1"/>
    <w:basedOn w:val="Normal"/>
    <w:link w:val="OdlomakpopisaChar"/>
    <w:uiPriority w:val="34"/>
    <w:qFormat/>
    <w:rsid w:val="00E13256"/>
    <w:pPr>
      <w:spacing w:after="200" w:line="276" w:lineRule="auto"/>
      <w:ind w:left="720"/>
      <w:contextualSpacing/>
    </w:pPr>
    <w:rPr>
      <w:rFonts w:ascii="Arial" w:eastAsia="Calibri" w:hAnsi="Arial" w:cs="Times New Roman"/>
      <w:lang w:val="en-US" w:eastAsia="zh-CN"/>
    </w:rPr>
  </w:style>
  <w:style w:type="character" w:customStyle="1" w:styleId="OdlomakpopisaChar">
    <w:name w:val="Odlomak popisa Char"/>
    <w:link w:val="Odlomakpopisa1"/>
    <w:uiPriority w:val="34"/>
    <w:rsid w:val="00E13256"/>
    <w:rPr>
      <w:rFonts w:ascii="Arial" w:eastAsia="Calibri" w:hAnsi="Arial" w:cs="Times New Roman"/>
      <w:kern w:val="0"/>
      <w:sz w:val="24"/>
      <w:lang w:eastAsia="zh-CN"/>
      <w14:ligatures w14:val="none"/>
    </w:rPr>
  </w:style>
  <w:style w:type="table" w:styleId="Reetkatablice">
    <w:name w:val="Table Grid"/>
    <w:basedOn w:val="Obinatablica"/>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E13256"/>
    <w:pPr>
      <w:spacing w:after="0" w:line="240" w:lineRule="auto"/>
    </w:pPr>
    <w:rPr>
      <w:rFonts w:ascii="Tahoma" w:eastAsia="Calibri" w:hAnsi="Tahoma" w:cs="Tahoma"/>
      <w:sz w:val="16"/>
      <w:szCs w:val="16"/>
      <w:lang w:eastAsia="zh-CN"/>
    </w:rPr>
  </w:style>
  <w:style w:type="character" w:customStyle="1" w:styleId="TekstbaloniaChar">
    <w:name w:val="Tekst balončića Char"/>
    <w:basedOn w:val="Zadanifontodlomka"/>
    <w:link w:val="Tekstbalonia"/>
    <w:uiPriority w:val="99"/>
    <w:semiHidden/>
    <w:rsid w:val="00E13256"/>
    <w:rPr>
      <w:rFonts w:ascii="Tahoma" w:eastAsia="Calibri" w:hAnsi="Tahoma" w:cs="Tahoma"/>
      <w:kern w:val="0"/>
      <w:sz w:val="16"/>
      <w:szCs w:val="16"/>
      <w:lang w:val="hr-HR" w:eastAsia="zh-CN"/>
      <w14:ligatures w14:val="none"/>
    </w:rPr>
  </w:style>
  <w:style w:type="paragraph" w:styleId="Zaglavlje">
    <w:name w:val="header"/>
    <w:basedOn w:val="Normal"/>
    <w:link w:val="ZaglavljeChar"/>
    <w:uiPriority w:val="99"/>
    <w:unhideWhenUsed/>
    <w:rsid w:val="00E13256"/>
    <w:pPr>
      <w:tabs>
        <w:tab w:val="center" w:pos="4536"/>
        <w:tab w:val="right" w:pos="9072"/>
      </w:tabs>
      <w:spacing w:after="0" w:line="240" w:lineRule="auto"/>
    </w:pPr>
    <w:rPr>
      <w:rFonts w:ascii="Arial" w:eastAsia="Calibri" w:hAnsi="Arial" w:cs="Times New Roman"/>
      <w:lang w:eastAsia="zh-CN"/>
    </w:rPr>
  </w:style>
  <w:style w:type="character" w:customStyle="1" w:styleId="ZaglavljeChar">
    <w:name w:val="Zaglavlje Char"/>
    <w:basedOn w:val="Zadanifontodlomka"/>
    <w:link w:val="Zaglavlje"/>
    <w:uiPriority w:val="99"/>
    <w:rsid w:val="00E13256"/>
    <w:rPr>
      <w:rFonts w:ascii="Arial" w:eastAsia="Calibri" w:hAnsi="Arial" w:cs="Times New Roman"/>
      <w:kern w:val="0"/>
      <w:sz w:val="24"/>
      <w:lang w:val="hr-HR" w:eastAsia="zh-CN"/>
      <w14:ligatures w14:val="none"/>
    </w:rPr>
  </w:style>
  <w:style w:type="paragraph" w:styleId="Podnoje">
    <w:name w:val="footer"/>
    <w:basedOn w:val="Normal"/>
    <w:link w:val="PodnojeChar"/>
    <w:uiPriority w:val="99"/>
    <w:unhideWhenUsed/>
    <w:rsid w:val="00E13256"/>
    <w:pPr>
      <w:tabs>
        <w:tab w:val="center" w:pos="4536"/>
        <w:tab w:val="right" w:pos="9072"/>
      </w:tabs>
      <w:spacing w:after="0" w:line="240" w:lineRule="auto"/>
    </w:pPr>
    <w:rPr>
      <w:rFonts w:ascii="Arial" w:eastAsia="Calibri" w:hAnsi="Arial" w:cs="Times New Roman"/>
      <w:lang w:eastAsia="zh-CN"/>
    </w:rPr>
  </w:style>
  <w:style w:type="character" w:customStyle="1" w:styleId="PodnojeChar">
    <w:name w:val="Podnožje Char"/>
    <w:basedOn w:val="Zadanifontodlomka"/>
    <w:link w:val="Podnoje"/>
    <w:uiPriority w:val="99"/>
    <w:rsid w:val="00E13256"/>
    <w:rPr>
      <w:rFonts w:ascii="Arial" w:eastAsia="Calibri" w:hAnsi="Arial" w:cs="Times New Roman"/>
      <w:kern w:val="0"/>
      <w:sz w:val="24"/>
      <w:lang w:val="hr-HR" w:eastAsia="zh-CN"/>
      <w14:ligatures w14:val="none"/>
    </w:rPr>
  </w:style>
  <w:style w:type="paragraph" w:styleId="Opisslike">
    <w:name w:val="caption"/>
    <w:aliases w:val="Branko,Naziv slike,tablice"/>
    <w:basedOn w:val="Normal"/>
    <w:next w:val="Normal"/>
    <w:uiPriority w:val="99"/>
    <w:qFormat/>
    <w:rsid w:val="00E13256"/>
    <w:pPr>
      <w:spacing w:after="0" w:line="360" w:lineRule="auto"/>
    </w:pPr>
    <w:rPr>
      <w:rFonts w:ascii="Calibri" w:eastAsia="Calibri" w:hAnsi="Calibri" w:cs="Arial"/>
      <w:b/>
      <w:bCs/>
      <w:sz w:val="20"/>
      <w:szCs w:val="20"/>
      <w:lang w:eastAsia="zh-CN"/>
    </w:rPr>
  </w:style>
  <w:style w:type="paragraph" w:customStyle="1" w:styleId="NormalJustified">
    <w:name w:val="Normal + Justified"/>
    <w:basedOn w:val="Normal"/>
    <w:rsid w:val="00E13256"/>
    <w:pPr>
      <w:spacing w:after="0" w:line="240" w:lineRule="auto"/>
    </w:pPr>
    <w:rPr>
      <w:rFonts w:ascii="Times New Roman" w:eastAsia="Times New Roman" w:hAnsi="Times New Roman" w:cs="Times New Roman"/>
      <w:szCs w:val="24"/>
      <w:lang w:eastAsia="hr-HR"/>
    </w:rPr>
  </w:style>
  <w:style w:type="paragraph" w:customStyle="1" w:styleId="ColorfulList-Accent11">
    <w:name w:val="Colorful List - Accent 11"/>
    <w:basedOn w:val="Normal"/>
    <w:qFormat/>
    <w:rsid w:val="00E13256"/>
    <w:pPr>
      <w:spacing w:after="0" w:line="360" w:lineRule="auto"/>
      <w:ind w:left="720"/>
    </w:pPr>
    <w:rPr>
      <w:rFonts w:ascii="Times New Roman" w:eastAsia="Calibri" w:hAnsi="Times New Roman" w:cs="Times New Roman"/>
      <w:szCs w:val="24"/>
      <w:lang w:eastAsia="hr-HR"/>
    </w:rPr>
  </w:style>
  <w:style w:type="character" w:customStyle="1" w:styleId="Bodytext">
    <w:name w:val="Body text_"/>
    <w:link w:val="BodyText20"/>
    <w:locked/>
    <w:rsid w:val="00E13256"/>
    <w:rPr>
      <w:rFonts w:ascii="Times New Roman" w:eastAsia="Times New Roman" w:hAnsi="Times New Roman" w:cs="Times New Roman"/>
      <w:sz w:val="21"/>
      <w:szCs w:val="21"/>
      <w:shd w:val="clear" w:color="auto" w:fill="FFFFFF"/>
    </w:rPr>
  </w:style>
  <w:style w:type="paragraph" w:customStyle="1" w:styleId="BodyText20">
    <w:name w:val="Body Text20"/>
    <w:basedOn w:val="Normal"/>
    <w:link w:val="Bodytext"/>
    <w:rsid w:val="00E13256"/>
    <w:pPr>
      <w:shd w:val="clear" w:color="auto" w:fill="FFFFFF"/>
      <w:spacing w:after="0" w:line="0" w:lineRule="atLeast"/>
      <w:ind w:hanging="1000"/>
    </w:pPr>
    <w:rPr>
      <w:rFonts w:ascii="Times New Roman" w:eastAsia="Times New Roman" w:hAnsi="Times New Roman" w:cs="Times New Roman"/>
      <w:kern w:val="2"/>
      <w:sz w:val="21"/>
      <w:szCs w:val="21"/>
      <w:lang w:val="en-US"/>
      <w14:ligatures w14:val="standardContextual"/>
    </w:rPr>
  </w:style>
  <w:style w:type="paragraph" w:styleId="Tijeloteksta">
    <w:name w:val="Body Text"/>
    <w:basedOn w:val="Normal"/>
    <w:link w:val="TijelotekstaChar"/>
    <w:uiPriority w:val="99"/>
    <w:unhideWhenUsed/>
    <w:rsid w:val="00E13256"/>
    <w:pPr>
      <w:spacing w:after="120" w:line="276" w:lineRule="auto"/>
    </w:pPr>
    <w:rPr>
      <w:rFonts w:ascii="Arial" w:eastAsia="Calibri" w:hAnsi="Arial" w:cs="Times New Roman"/>
      <w:lang w:eastAsia="zh-CN"/>
    </w:rPr>
  </w:style>
  <w:style w:type="character" w:customStyle="1" w:styleId="TijelotekstaChar">
    <w:name w:val="Tijelo teksta Char"/>
    <w:basedOn w:val="Zadanifontodlomka"/>
    <w:link w:val="Tijeloteksta"/>
    <w:uiPriority w:val="99"/>
    <w:rsid w:val="00E13256"/>
    <w:rPr>
      <w:rFonts w:ascii="Arial" w:eastAsia="Calibri" w:hAnsi="Arial" w:cs="Times New Roman"/>
      <w:kern w:val="0"/>
      <w:sz w:val="24"/>
      <w:lang w:val="hr-HR" w:eastAsia="zh-CN"/>
      <w14:ligatures w14:val="none"/>
    </w:rPr>
  </w:style>
  <w:style w:type="character" w:customStyle="1" w:styleId="apple-converted-space">
    <w:name w:val="apple-converted-space"/>
    <w:basedOn w:val="Zadanifontodlomka"/>
    <w:rsid w:val="00E13256"/>
  </w:style>
  <w:style w:type="paragraph" w:customStyle="1" w:styleId="Default">
    <w:name w:val="Default"/>
    <w:rsid w:val="00E13256"/>
    <w:pPr>
      <w:autoSpaceDE w:val="0"/>
      <w:autoSpaceDN w:val="0"/>
      <w:adjustRightInd w:val="0"/>
      <w:spacing w:after="0" w:line="240" w:lineRule="auto"/>
    </w:pPr>
    <w:rPr>
      <w:rFonts w:ascii="Cambria" w:eastAsia="Calibri" w:hAnsi="Cambria" w:cs="Cambria"/>
      <w:color w:val="000000"/>
      <w:kern w:val="0"/>
      <w:sz w:val="24"/>
      <w:szCs w:val="24"/>
      <w:lang w:val="hr-HR" w:eastAsia="zh-CN"/>
      <w14:ligatures w14:val="none"/>
    </w:rPr>
  </w:style>
  <w:style w:type="paragraph" w:styleId="Tekstfusnote">
    <w:name w:val="footnote text"/>
    <w:aliases w:val=" Char,Char"/>
    <w:basedOn w:val="Normal"/>
    <w:link w:val="TekstfusnoteChar"/>
    <w:unhideWhenUsed/>
    <w:rsid w:val="00E13256"/>
    <w:pPr>
      <w:spacing w:after="0" w:line="240" w:lineRule="auto"/>
    </w:pPr>
    <w:rPr>
      <w:rFonts w:ascii="Arial" w:eastAsia="Calibri" w:hAnsi="Arial" w:cs="Times New Roman"/>
      <w:sz w:val="20"/>
      <w:szCs w:val="20"/>
      <w:lang w:eastAsia="zh-CN"/>
    </w:rPr>
  </w:style>
  <w:style w:type="character" w:customStyle="1" w:styleId="TekstfusnoteChar">
    <w:name w:val="Tekst fusnote Char"/>
    <w:aliases w:val=" Char Char,Char Char"/>
    <w:basedOn w:val="Zadanifontodlomka"/>
    <w:link w:val="Tekstfusnote"/>
    <w:rsid w:val="00E13256"/>
    <w:rPr>
      <w:rFonts w:ascii="Arial" w:eastAsia="Calibri" w:hAnsi="Arial" w:cs="Times New Roman"/>
      <w:kern w:val="0"/>
      <w:sz w:val="20"/>
      <w:szCs w:val="20"/>
      <w:lang w:val="hr-HR" w:eastAsia="zh-CN"/>
      <w14:ligatures w14:val="none"/>
    </w:rPr>
  </w:style>
  <w:style w:type="character" w:styleId="Referencafusnote">
    <w:name w:val="footnote reference"/>
    <w:aliases w:val="Footnote"/>
    <w:rsid w:val="00E13256"/>
    <w:rPr>
      <w:vertAlign w:val="superscript"/>
    </w:rPr>
  </w:style>
  <w:style w:type="paragraph" w:styleId="Tijeloteksta2">
    <w:name w:val="Body Text 2"/>
    <w:aliases w:val=" Char2"/>
    <w:basedOn w:val="Normal"/>
    <w:link w:val="Tijeloteksta2Char"/>
    <w:unhideWhenUsed/>
    <w:rsid w:val="00E13256"/>
    <w:pPr>
      <w:spacing w:after="120" w:line="480" w:lineRule="auto"/>
    </w:pPr>
    <w:rPr>
      <w:rFonts w:ascii="Arial" w:eastAsia="Calibri" w:hAnsi="Arial" w:cs="Times New Roman"/>
      <w:lang w:eastAsia="zh-CN"/>
    </w:rPr>
  </w:style>
  <w:style w:type="character" w:customStyle="1" w:styleId="Tijeloteksta2Char">
    <w:name w:val="Tijelo teksta 2 Char"/>
    <w:aliases w:val=" Char2 Char"/>
    <w:basedOn w:val="Zadanifontodlomka"/>
    <w:link w:val="Tijeloteksta2"/>
    <w:rsid w:val="00E13256"/>
    <w:rPr>
      <w:rFonts w:ascii="Arial" w:eastAsia="Calibri" w:hAnsi="Arial" w:cs="Times New Roman"/>
      <w:kern w:val="0"/>
      <w:sz w:val="24"/>
      <w:lang w:val="hr-HR" w:eastAsia="zh-CN"/>
      <w14:ligatures w14:val="none"/>
    </w:rPr>
  </w:style>
  <w:style w:type="character" w:styleId="Naglaeno">
    <w:name w:val="Strong"/>
    <w:uiPriority w:val="22"/>
    <w:qFormat/>
    <w:rsid w:val="00E13256"/>
    <w:rPr>
      <w:b/>
      <w:bCs/>
    </w:rPr>
  </w:style>
  <w:style w:type="paragraph" w:customStyle="1" w:styleId="Bezproreda1">
    <w:name w:val="Bez proreda1"/>
    <w:link w:val="BezproredaChar"/>
    <w:uiPriority w:val="1"/>
    <w:qFormat/>
    <w:rsid w:val="00E13256"/>
    <w:pPr>
      <w:spacing w:after="0" w:line="240" w:lineRule="auto"/>
    </w:pPr>
    <w:rPr>
      <w:rFonts w:ascii="Calibri" w:eastAsia="Times New Roman" w:hAnsi="Calibri" w:cs="Times New Roman"/>
      <w:kern w:val="0"/>
      <w:lang w:eastAsia="zh-CN"/>
      <w14:ligatures w14:val="none"/>
    </w:rPr>
  </w:style>
  <w:style w:type="character" w:customStyle="1" w:styleId="BezproredaChar">
    <w:name w:val="Bez proreda Char"/>
    <w:link w:val="Bezproreda1"/>
    <w:uiPriority w:val="1"/>
    <w:rsid w:val="00E13256"/>
    <w:rPr>
      <w:rFonts w:ascii="Calibri" w:eastAsia="Times New Roman" w:hAnsi="Calibri" w:cs="Times New Roman"/>
      <w:kern w:val="0"/>
      <w:lang w:eastAsia="zh-CN"/>
      <w14:ligatures w14:val="none"/>
    </w:rPr>
  </w:style>
  <w:style w:type="paragraph" w:customStyle="1" w:styleId="nwwindFOOTNOTETEKST">
    <w:name w:val="nw wind FOOTNOTE TEKST"/>
    <w:basedOn w:val="Normal"/>
    <w:link w:val="nwwindFOOTNOTETEKSTChar"/>
    <w:autoRedefine/>
    <w:rsid w:val="00E13256"/>
    <w:pPr>
      <w:spacing w:after="0" w:line="360" w:lineRule="auto"/>
    </w:pPr>
    <w:rPr>
      <w:rFonts w:ascii="Times New Roman" w:eastAsia="Times New Roman" w:hAnsi="Times New Roman" w:cs="Times New Roman"/>
      <w:sz w:val="20"/>
      <w:szCs w:val="24"/>
      <w:lang w:eastAsia="hr-HR"/>
    </w:rPr>
  </w:style>
  <w:style w:type="character" w:customStyle="1" w:styleId="nwwindFOOTNOTETEKSTChar">
    <w:name w:val="nw wind FOOTNOTE TEKST Char"/>
    <w:link w:val="nwwindFOOTNOTETEKST"/>
    <w:rsid w:val="00E13256"/>
    <w:rPr>
      <w:rFonts w:ascii="Times New Roman" w:eastAsia="Times New Roman" w:hAnsi="Times New Roman" w:cs="Times New Roman"/>
      <w:kern w:val="0"/>
      <w:sz w:val="20"/>
      <w:szCs w:val="24"/>
      <w:lang w:val="hr-HR" w:eastAsia="hr-HR"/>
      <w14:ligatures w14:val="none"/>
    </w:rPr>
  </w:style>
  <w:style w:type="character" w:customStyle="1" w:styleId="st">
    <w:name w:val="st"/>
    <w:basedOn w:val="Zadanifontodlomka"/>
    <w:rsid w:val="00E13256"/>
  </w:style>
  <w:style w:type="character" w:styleId="Istaknuto">
    <w:name w:val="Emphasis"/>
    <w:uiPriority w:val="20"/>
    <w:qFormat/>
    <w:rsid w:val="00E13256"/>
    <w:rPr>
      <w:i/>
      <w:iCs/>
    </w:rPr>
  </w:style>
  <w:style w:type="paragraph" w:customStyle="1" w:styleId="Bezproreda2">
    <w:name w:val="Bez proreda2"/>
    <w:uiPriority w:val="1"/>
    <w:qFormat/>
    <w:rsid w:val="00E13256"/>
    <w:pPr>
      <w:spacing w:after="0" w:line="240" w:lineRule="auto"/>
    </w:pPr>
    <w:rPr>
      <w:rFonts w:ascii="Calibri" w:eastAsia="Times New Roman" w:hAnsi="Calibri" w:cs="Times New Roman"/>
      <w:kern w:val="0"/>
      <w:lang w:val="hr-HR" w:eastAsia="zh-CN"/>
      <w14:ligatures w14:val="none"/>
    </w:rPr>
  </w:style>
  <w:style w:type="character" w:customStyle="1" w:styleId="CharChar10">
    <w:name w:val="Char Char10"/>
    <w:rsid w:val="00E13256"/>
    <w:rPr>
      <w:rFonts w:eastAsia="Times New Roman" w:cs="Times New Roman"/>
      <w:bCs/>
      <w:szCs w:val="26"/>
    </w:rPr>
  </w:style>
  <w:style w:type="table" w:customStyle="1" w:styleId="Reetkatablice1">
    <w:name w:val="Rešetka tablice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slov30">
    <w:name w:val="naslov3"/>
    <w:basedOn w:val="Naslov3"/>
    <w:rsid w:val="00E13256"/>
    <w:pPr>
      <w:tabs>
        <w:tab w:val="left" w:pos="357"/>
      </w:tabs>
      <w:spacing w:before="240" w:after="120" w:line="276" w:lineRule="auto"/>
    </w:pPr>
    <w:rPr>
      <w:rFonts w:asciiTheme="majorHAnsi" w:eastAsia="Times New Roman" w:hAnsiTheme="majorHAnsi" w:cs="Times New Roman"/>
      <w:b/>
      <w:bCs/>
      <w:color w:val="auto"/>
      <w:sz w:val="24"/>
      <w:szCs w:val="22"/>
      <w:lang w:eastAsia="zh-CN"/>
    </w:rPr>
  </w:style>
  <w:style w:type="paragraph" w:customStyle="1" w:styleId="Stil2">
    <w:name w:val="Stil2"/>
    <w:basedOn w:val="Normal"/>
    <w:rsid w:val="00E13256"/>
    <w:pPr>
      <w:numPr>
        <w:ilvl w:val="1"/>
        <w:numId w:val="1"/>
      </w:numPr>
      <w:spacing w:after="200" w:line="276" w:lineRule="auto"/>
    </w:pPr>
    <w:rPr>
      <w:rFonts w:ascii="Arial" w:eastAsia="Calibri" w:hAnsi="Arial" w:cs="Times New Roman"/>
      <w:lang w:eastAsia="zh-CN"/>
    </w:rPr>
  </w:style>
  <w:style w:type="paragraph" w:styleId="Sadraj5">
    <w:name w:val="toc 5"/>
    <w:basedOn w:val="Normal"/>
    <w:next w:val="Normal"/>
    <w:autoRedefine/>
    <w:uiPriority w:val="39"/>
    <w:rsid w:val="00E13256"/>
    <w:pPr>
      <w:spacing w:after="0"/>
      <w:ind w:left="960"/>
      <w:jc w:val="left"/>
    </w:pPr>
    <w:rPr>
      <w:rFonts w:cstheme="minorHAnsi"/>
      <w:sz w:val="18"/>
      <w:szCs w:val="18"/>
    </w:rPr>
  </w:style>
  <w:style w:type="paragraph" w:styleId="Sadraj6">
    <w:name w:val="toc 6"/>
    <w:basedOn w:val="Normal"/>
    <w:next w:val="Normal"/>
    <w:autoRedefine/>
    <w:uiPriority w:val="39"/>
    <w:rsid w:val="00E13256"/>
    <w:pPr>
      <w:spacing w:after="0"/>
      <w:ind w:left="1200"/>
      <w:jc w:val="left"/>
    </w:pPr>
    <w:rPr>
      <w:rFonts w:cstheme="minorHAnsi"/>
      <w:sz w:val="18"/>
      <w:szCs w:val="18"/>
    </w:rPr>
  </w:style>
  <w:style w:type="paragraph" w:styleId="Sadraj7">
    <w:name w:val="toc 7"/>
    <w:basedOn w:val="Normal"/>
    <w:next w:val="Normal"/>
    <w:autoRedefine/>
    <w:uiPriority w:val="39"/>
    <w:rsid w:val="00E13256"/>
    <w:pPr>
      <w:spacing w:after="0"/>
      <w:ind w:left="1440"/>
      <w:jc w:val="left"/>
    </w:pPr>
    <w:rPr>
      <w:rFonts w:cstheme="minorHAnsi"/>
      <w:sz w:val="18"/>
      <w:szCs w:val="18"/>
    </w:rPr>
  </w:style>
  <w:style w:type="paragraph" w:styleId="Sadraj8">
    <w:name w:val="toc 8"/>
    <w:basedOn w:val="Normal"/>
    <w:next w:val="Normal"/>
    <w:autoRedefine/>
    <w:uiPriority w:val="39"/>
    <w:rsid w:val="00E13256"/>
    <w:pPr>
      <w:spacing w:after="0"/>
      <w:ind w:left="1680"/>
      <w:jc w:val="left"/>
    </w:pPr>
    <w:rPr>
      <w:rFonts w:cstheme="minorHAnsi"/>
      <w:sz w:val="18"/>
      <w:szCs w:val="18"/>
    </w:rPr>
  </w:style>
  <w:style w:type="paragraph" w:styleId="Sadraj9">
    <w:name w:val="toc 9"/>
    <w:basedOn w:val="Normal"/>
    <w:next w:val="Normal"/>
    <w:autoRedefine/>
    <w:uiPriority w:val="39"/>
    <w:rsid w:val="00E13256"/>
    <w:pPr>
      <w:spacing w:after="0"/>
      <w:ind w:left="1920"/>
      <w:jc w:val="left"/>
    </w:pPr>
    <w:rPr>
      <w:rFonts w:cstheme="minorHAnsi"/>
      <w:sz w:val="18"/>
      <w:szCs w:val="18"/>
    </w:rPr>
  </w:style>
  <w:style w:type="table" w:customStyle="1" w:styleId="Reetkatablice2">
    <w:name w:val="Rešetka tablice2"/>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98-2">
    <w:name w:val="T-9/8-2"/>
    <w:basedOn w:val="Normal"/>
    <w:link w:val="T-98-2Char"/>
    <w:rsid w:val="00E13256"/>
    <w:pPr>
      <w:widowControl w:val="0"/>
      <w:tabs>
        <w:tab w:val="left" w:pos="2153"/>
      </w:tabs>
      <w:spacing w:after="43" w:line="240" w:lineRule="auto"/>
      <w:ind w:firstLine="342"/>
    </w:pPr>
    <w:rPr>
      <w:rFonts w:ascii="Times-NewRoman" w:eastAsia="Times New Roman" w:hAnsi="Times-NewRoman" w:cs="Times New Roman"/>
      <w:sz w:val="19"/>
      <w:szCs w:val="20"/>
      <w:lang w:val="en-GB"/>
    </w:rPr>
  </w:style>
  <w:style w:type="character" w:customStyle="1" w:styleId="T-98-2Char">
    <w:name w:val="T-9/8-2 Char"/>
    <w:link w:val="T-98-2"/>
    <w:rsid w:val="00E13256"/>
    <w:rPr>
      <w:rFonts w:ascii="Times-NewRoman" w:eastAsia="Times New Roman" w:hAnsi="Times-NewRoman" w:cs="Times New Roman"/>
      <w:kern w:val="0"/>
      <w:sz w:val="19"/>
      <w:szCs w:val="20"/>
      <w:lang w:val="en-GB"/>
      <w14:ligatures w14:val="none"/>
    </w:rPr>
  </w:style>
  <w:style w:type="character" w:customStyle="1" w:styleId="Bodytext2">
    <w:name w:val="Body text (2)"/>
    <w:rsid w:val="00E13256"/>
    <w:rPr>
      <w:sz w:val="34"/>
      <w:szCs w:val="34"/>
      <w:lang w:bidi="ar-SA"/>
    </w:rPr>
  </w:style>
  <w:style w:type="table" w:customStyle="1" w:styleId="Reetkatablice3">
    <w:name w:val="Rešetka tablice3"/>
    <w:basedOn w:val="Obinatablica"/>
    <w:next w:val="Reetkatablice"/>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rsid w:val="00E13256"/>
  </w:style>
  <w:style w:type="paragraph" w:customStyle="1" w:styleId="tekst11">
    <w:name w:val="tekst11"/>
    <w:basedOn w:val="Normal"/>
    <w:rsid w:val="00E13256"/>
    <w:pPr>
      <w:spacing w:after="0" w:line="288" w:lineRule="auto"/>
      <w:ind w:firstLine="709"/>
    </w:pPr>
    <w:rPr>
      <w:rFonts w:ascii="Arial" w:eastAsia="Times New Roman" w:hAnsi="Arial" w:cs="Times New Roman"/>
      <w:lang w:eastAsia="hr-HR"/>
    </w:rPr>
  </w:style>
  <w:style w:type="character" w:customStyle="1" w:styleId="Zadanifontodlomka1">
    <w:name w:val="Zadani font odlomka1"/>
    <w:rsid w:val="00E13256"/>
  </w:style>
  <w:style w:type="table" w:customStyle="1" w:styleId="Reetkatablice4">
    <w:name w:val="Rešetka tablice4"/>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icaslika">
    <w:name w:val="table of figures"/>
    <w:basedOn w:val="Normal"/>
    <w:next w:val="Normal"/>
    <w:uiPriority w:val="99"/>
    <w:unhideWhenUsed/>
    <w:rsid w:val="00E13256"/>
    <w:pPr>
      <w:spacing w:after="0"/>
      <w:ind w:left="480" w:hanging="480"/>
      <w:jc w:val="left"/>
    </w:pPr>
    <w:rPr>
      <w:rFonts w:cstheme="minorHAnsi"/>
      <w:smallCaps/>
      <w:sz w:val="20"/>
      <w:szCs w:val="20"/>
    </w:rPr>
  </w:style>
  <w:style w:type="character" w:styleId="Neupadljivoisticanje">
    <w:name w:val="Subtle Emphasis"/>
    <w:uiPriority w:val="19"/>
    <w:qFormat/>
    <w:rsid w:val="00E13256"/>
    <w:rPr>
      <w:rFonts w:ascii="Calibri" w:hAnsi="Calibri"/>
      <w:i w:val="0"/>
      <w:iCs/>
      <w:color w:val="404040"/>
      <w:sz w:val="20"/>
    </w:rPr>
  </w:style>
  <w:style w:type="paragraph" w:styleId="TOCNaslov">
    <w:name w:val="TOC Heading"/>
    <w:basedOn w:val="Naslov1"/>
    <w:next w:val="Normal"/>
    <w:uiPriority w:val="39"/>
    <w:qFormat/>
    <w:rsid w:val="00E13256"/>
    <w:pPr>
      <w:spacing w:after="0" w:line="276" w:lineRule="auto"/>
      <w:outlineLvl w:val="9"/>
    </w:pPr>
    <w:rPr>
      <w:rFonts w:ascii="Cambria" w:eastAsia="SimSun" w:hAnsi="Cambria" w:cs="Times New Roman"/>
      <w:b/>
      <w:bCs/>
      <w:color w:val="365F91"/>
      <w:sz w:val="28"/>
      <w:szCs w:val="28"/>
      <w:lang w:eastAsia="zh-CN"/>
    </w:rPr>
  </w:style>
  <w:style w:type="paragraph" w:customStyle="1" w:styleId="Stil1">
    <w:name w:val="Stil1"/>
    <w:basedOn w:val="Normal"/>
    <w:rsid w:val="00E13256"/>
    <w:pPr>
      <w:numPr>
        <w:ilvl w:val="1"/>
        <w:numId w:val="3"/>
      </w:numPr>
      <w:tabs>
        <w:tab w:val="clear" w:pos="1004"/>
        <w:tab w:val="num" w:pos="2084"/>
      </w:tabs>
      <w:spacing w:after="200" w:line="276" w:lineRule="auto"/>
      <w:ind w:left="2520"/>
    </w:pPr>
    <w:rPr>
      <w:rFonts w:ascii="Arial" w:eastAsia="Calibri" w:hAnsi="Arial" w:cs="Times New Roman"/>
      <w:lang w:eastAsia="zh-CN"/>
    </w:rPr>
  </w:style>
  <w:style w:type="paragraph" w:styleId="Bezproreda">
    <w:name w:val="No Spacing"/>
    <w:uiPriority w:val="1"/>
    <w:qFormat/>
    <w:rsid w:val="00E13256"/>
    <w:pPr>
      <w:spacing w:after="0" w:line="276" w:lineRule="auto"/>
      <w:jc w:val="center"/>
    </w:pPr>
    <w:rPr>
      <w:rFonts w:ascii="Calibri" w:eastAsia="Calibri" w:hAnsi="Calibri" w:cs="Times New Roman"/>
      <w:kern w:val="0"/>
      <w:sz w:val="20"/>
      <w:lang w:val="hr-HR"/>
      <w14:ligatures w14:val="none"/>
    </w:rPr>
  </w:style>
  <w:style w:type="paragraph" w:styleId="Indeks1">
    <w:name w:val="index 1"/>
    <w:basedOn w:val="Normal"/>
    <w:next w:val="Normal"/>
    <w:autoRedefine/>
    <w:semiHidden/>
    <w:rsid w:val="00E13256"/>
    <w:pPr>
      <w:spacing w:after="200" w:line="276" w:lineRule="auto"/>
      <w:ind w:left="220" w:hanging="220"/>
    </w:pPr>
    <w:rPr>
      <w:rFonts w:ascii="Arial" w:eastAsia="Calibri" w:hAnsi="Arial" w:cs="Times New Roman"/>
      <w:lang w:eastAsia="zh-CN"/>
    </w:rPr>
  </w:style>
  <w:style w:type="paragraph" w:styleId="Uvuenotijeloteksta">
    <w:name w:val="Body Text Indent"/>
    <w:basedOn w:val="Normal"/>
    <w:link w:val="UvuenotijelotekstaChar"/>
    <w:uiPriority w:val="99"/>
    <w:semiHidden/>
    <w:unhideWhenUsed/>
    <w:rsid w:val="00E13256"/>
    <w:pPr>
      <w:spacing w:after="120" w:line="276" w:lineRule="auto"/>
      <w:ind w:left="283"/>
    </w:pPr>
    <w:rPr>
      <w:rFonts w:ascii="Arial" w:eastAsia="Calibri" w:hAnsi="Arial" w:cs="Times New Roman"/>
      <w:lang w:eastAsia="zh-CN"/>
    </w:rPr>
  </w:style>
  <w:style w:type="character" w:customStyle="1" w:styleId="UvuenotijelotekstaChar">
    <w:name w:val="Uvučeno tijelo teksta Char"/>
    <w:basedOn w:val="Zadanifontodlomka"/>
    <w:link w:val="Uvuenotijeloteksta"/>
    <w:uiPriority w:val="99"/>
    <w:semiHidden/>
    <w:rsid w:val="00E13256"/>
    <w:rPr>
      <w:rFonts w:ascii="Arial" w:eastAsia="Calibri" w:hAnsi="Arial" w:cs="Times New Roman"/>
      <w:kern w:val="0"/>
      <w:sz w:val="24"/>
      <w:lang w:val="hr-HR" w:eastAsia="zh-CN"/>
      <w14:ligatures w14:val="none"/>
    </w:rPr>
  </w:style>
  <w:style w:type="paragraph" w:styleId="StandardWeb">
    <w:name w:val="Normal (Web)"/>
    <w:basedOn w:val="Normal"/>
    <w:uiPriority w:val="99"/>
    <w:unhideWhenUsed/>
    <w:rsid w:val="00E13256"/>
    <w:pPr>
      <w:spacing w:before="100" w:beforeAutospacing="1" w:after="100" w:afterAutospacing="1" w:line="240" w:lineRule="auto"/>
    </w:pPr>
    <w:rPr>
      <w:rFonts w:ascii="Times New Roman" w:eastAsia="Times New Roman" w:hAnsi="Times New Roman" w:cs="Times New Roman"/>
      <w:szCs w:val="24"/>
      <w:lang w:eastAsia="hr-HR"/>
    </w:rPr>
  </w:style>
  <w:style w:type="character" w:customStyle="1" w:styleId="tm6">
    <w:name w:val="tm6"/>
    <w:rsid w:val="00E13256"/>
  </w:style>
  <w:style w:type="character" w:styleId="Referencakomentara">
    <w:name w:val="annotation reference"/>
    <w:basedOn w:val="Zadanifontodlomka"/>
    <w:uiPriority w:val="99"/>
    <w:semiHidden/>
    <w:unhideWhenUsed/>
    <w:rsid w:val="00E13256"/>
    <w:rPr>
      <w:sz w:val="16"/>
      <w:szCs w:val="16"/>
    </w:rPr>
  </w:style>
  <w:style w:type="paragraph" w:styleId="Tekstkomentara">
    <w:name w:val="annotation text"/>
    <w:basedOn w:val="Normal"/>
    <w:link w:val="TekstkomentaraChar"/>
    <w:uiPriority w:val="99"/>
    <w:semiHidden/>
    <w:unhideWhenUsed/>
    <w:rsid w:val="00E13256"/>
    <w:pPr>
      <w:spacing w:line="240" w:lineRule="auto"/>
    </w:pPr>
    <w:rPr>
      <w:sz w:val="20"/>
      <w:szCs w:val="20"/>
    </w:rPr>
  </w:style>
  <w:style w:type="character" w:customStyle="1" w:styleId="TekstkomentaraChar">
    <w:name w:val="Tekst komentara Char"/>
    <w:basedOn w:val="Zadanifontodlomka"/>
    <w:link w:val="Tekstkomentara"/>
    <w:uiPriority w:val="99"/>
    <w:semiHidden/>
    <w:rsid w:val="00E13256"/>
    <w:rPr>
      <w:rFonts w:eastAsia="SimSun"/>
      <w:kern w:val="0"/>
      <w:sz w:val="20"/>
      <w:szCs w:val="20"/>
      <w:lang w:val="hr-HR"/>
      <w14:ligatures w14:val="none"/>
    </w:rPr>
  </w:style>
  <w:style w:type="paragraph" w:styleId="Predmetkomentara">
    <w:name w:val="annotation subject"/>
    <w:basedOn w:val="Tekstkomentara"/>
    <w:next w:val="Tekstkomentara"/>
    <w:link w:val="PredmetkomentaraChar"/>
    <w:uiPriority w:val="99"/>
    <w:semiHidden/>
    <w:unhideWhenUsed/>
    <w:rsid w:val="00E13256"/>
    <w:rPr>
      <w:b/>
      <w:bCs/>
    </w:rPr>
  </w:style>
  <w:style w:type="character" w:customStyle="1" w:styleId="PredmetkomentaraChar">
    <w:name w:val="Predmet komentara Char"/>
    <w:basedOn w:val="TekstkomentaraChar"/>
    <w:link w:val="Predmetkomentara"/>
    <w:uiPriority w:val="99"/>
    <w:semiHidden/>
    <w:rsid w:val="00E13256"/>
    <w:rPr>
      <w:rFonts w:eastAsia="SimSun"/>
      <w:b/>
      <w:bCs/>
      <w:kern w:val="0"/>
      <w:sz w:val="20"/>
      <w:szCs w:val="20"/>
      <w:lang w:val="hr-HR"/>
      <w14:ligatures w14:val="none"/>
    </w:rPr>
  </w:style>
  <w:style w:type="character" w:customStyle="1" w:styleId="Nerijeenospominjanje1">
    <w:name w:val="Neriješeno spominjanje1"/>
    <w:basedOn w:val="Zadanifontodlomka"/>
    <w:uiPriority w:val="99"/>
    <w:semiHidden/>
    <w:unhideWhenUsed/>
    <w:rsid w:val="00E13256"/>
    <w:rPr>
      <w:color w:val="605E5C"/>
      <w:shd w:val="clear" w:color="auto" w:fill="E1DFDD"/>
    </w:rPr>
  </w:style>
  <w:style w:type="paragraph" w:customStyle="1" w:styleId="t-9-8-bez-uvl">
    <w:name w:val="t-9-8-bez-uvl"/>
    <w:basedOn w:val="Normal"/>
    <w:rsid w:val="00E13256"/>
    <w:pPr>
      <w:spacing w:before="100" w:beforeAutospacing="1" w:after="100" w:afterAutospacing="1" w:line="240" w:lineRule="auto"/>
    </w:pPr>
    <w:rPr>
      <w:rFonts w:ascii="Times New Roman" w:eastAsia="Times New Roman" w:hAnsi="Times New Roman" w:cs="Times New Roman"/>
      <w:szCs w:val="24"/>
      <w:lang w:eastAsia="hr-HR"/>
    </w:rPr>
  </w:style>
  <w:style w:type="character" w:customStyle="1" w:styleId="kurziv">
    <w:name w:val="kurziv"/>
    <w:basedOn w:val="Zadanifontodlomka"/>
    <w:rsid w:val="00E13256"/>
  </w:style>
  <w:style w:type="table" w:customStyle="1" w:styleId="TableNormal1">
    <w:name w:val="Table Normal1"/>
    <w:uiPriority w:val="2"/>
    <w:semiHidden/>
    <w:unhideWhenUsed/>
    <w:qFormat/>
    <w:rsid w:val="00E13256"/>
    <w:pPr>
      <w:widowControl w:val="0"/>
      <w:autoSpaceDE w:val="0"/>
      <w:autoSpaceDN w:val="0"/>
      <w:spacing w:after="0" w:line="240" w:lineRule="auto"/>
    </w:pPr>
    <w:rPr>
      <w:rFonts w:eastAsia="SimSun"/>
      <w:kern w:val="0"/>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13256"/>
    <w:pPr>
      <w:widowControl w:val="0"/>
      <w:autoSpaceDE w:val="0"/>
      <w:autoSpaceDN w:val="0"/>
      <w:spacing w:after="0" w:line="240" w:lineRule="auto"/>
    </w:pPr>
    <w:rPr>
      <w:rFonts w:ascii="Tahoma" w:eastAsia="Tahoma" w:hAnsi="Tahoma" w:cs="Tahoma"/>
      <w:lang w:val="en-US"/>
    </w:rPr>
  </w:style>
  <w:style w:type="numbering" w:customStyle="1" w:styleId="SLIKA11">
    <w:name w:val="SLIKA11"/>
    <w:basedOn w:val="Bezpopisa"/>
    <w:rsid w:val="00E13256"/>
    <w:pPr>
      <w:numPr>
        <w:numId w:val="4"/>
      </w:numPr>
    </w:pPr>
  </w:style>
  <w:style w:type="numbering" w:customStyle="1" w:styleId="SLIKA11121118">
    <w:name w:val="SLIKA11121118"/>
    <w:basedOn w:val="Bezpopisa"/>
    <w:rsid w:val="00E13256"/>
    <w:pPr>
      <w:numPr>
        <w:numId w:val="5"/>
      </w:numPr>
    </w:pPr>
  </w:style>
  <w:style w:type="paragraph" w:styleId="Tekstkrajnjebiljeke">
    <w:name w:val="endnote text"/>
    <w:basedOn w:val="Normal"/>
    <w:link w:val="TekstkrajnjebiljekeChar"/>
    <w:uiPriority w:val="99"/>
    <w:semiHidden/>
    <w:unhideWhenUsed/>
    <w:rsid w:val="00E13256"/>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sid w:val="00E13256"/>
    <w:rPr>
      <w:rFonts w:eastAsia="SimSun"/>
      <w:kern w:val="0"/>
      <w:sz w:val="20"/>
      <w:szCs w:val="20"/>
      <w:lang w:val="hr-HR"/>
      <w14:ligatures w14:val="none"/>
    </w:rPr>
  </w:style>
  <w:style w:type="character" w:styleId="Referencakrajnjebiljeke">
    <w:name w:val="endnote reference"/>
    <w:basedOn w:val="Zadanifontodlomka"/>
    <w:uiPriority w:val="99"/>
    <w:semiHidden/>
    <w:unhideWhenUsed/>
    <w:rsid w:val="00E13256"/>
    <w:rPr>
      <w:vertAlign w:val="superscript"/>
    </w:rPr>
  </w:style>
  <w:style w:type="character" w:customStyle="1" w:styleId="Nerijeenospominjanje2">
    <w:name w:val="Neriješeno spominjanje2"/>
    <w:basedOn w:val="Zadanifontodlomka"/>
    <w:uiPriority w:val="99"/>
    <w:semiHidden/>
    <w:unhideWhenUsed/>
    <w:rsid w:val="00E13256"/>
    <w:rPr>
      <w:color w:val="808080"/>
      <w:shd w:val="clear" w:color="auto" w:fill="E6E6E6"/>
    </w:rPr>
  </w:style>
  <w:style w:type="table" w:customStyle="1" w:styleId="Reetkatablice16">
    <w:name w:val="Rešetka tablice16"/>
    <w:basedOn w:val="Obinatablica"/>
    <w:next w:val="Reetkatablice"/>
    <w:uiPriority w:val="3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next w:val="Reetkatablice"/>
    <w:uiPriority w:val="5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Odlomakpopisa1">
    <w:name w:val="1Odlomak popisa1"/>
    <w:basedOn w:val="Normal"/>
    <w:link w:val="1Odlomakpopisa1Char"/>
    <w:qFormat/>
    <w:rsid w:val="00E13256"/>
    <w:pPr>
      <w:spacing w:after="120" w:line="276" w:lineRule="auto"/>
      <w:ind w:firstLine="709"/>
    </w:pPr>
    <w:rPr>
      <w:rFonts w:eastAsia="Calibri" w:cs="Times New Roman"/>
      <w:lang w:val="en-US" w:eastAsia="zh-CN"/>
    </w:rPr>
  </w:style>
  <w:style w:type="character" w:customStyle="1" w:styleId="1Odlomakpopisa1Char">
    <w:name w:val="1Odlomak popisa1 Char"/>
    <w:link w:val="1Odlomakpopisa1"/>
    <w:rsid w:val="00E13256"/>
    <w:rPr>
      <w:rFonts w:eastAsia="Calibri" w:cs="Times New Roman"/>
      <w:kern w:val="0"/>
      <w:sz w:val="24"/>
      <w:lang w:eastAsia="zh-CN"/>
      <w14:ligatures w14:val="none"/>
    </w:rPr>
  </w:style>
  <w:style w:type="table" w:customStyle="1" w:styleId="Reetkatablice11">
    <w:name w:val="Rešetka tablice1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IKA3">
    <w:name w:val="SLIKA3"/>
    <w:basedOn w:val="Bezpopisa"/>
    <w:rsid w:val="00E13256"/>
    <w:pPr>
      <w:numPr>
        <w:numId w:val="3"/>
      </w:numPr>
    </w:pPr>
  </w:style>
  <w:style w:type="table" w:customStyle="1" w:styleId="Reetkatablice21">
    <w:name w:val="Rešetka tablice2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1">
    <w:name w:val="Rešetka tablice31"/>
    <w:basedOn w:val="Obinatablica"/>
    <w:next w:val="Reetkatablice"/>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dlomakpopisa11">
    <w:name w:val="Odlomak popisa11"/>
    <w:basedOn w:val="Normal"/>
    <w:qFormat/>
    <w:rsid w:val="00E13256"/>
    <w:pPr>
      <w:suppressAutoHyphens/>
      <w:autoSpaceDN w:val="0"/>
      <w:spacing w:after="200" w:line="276" w:lineRule="auto"/>
      <w:ind w:left="720"/>
      <w:textAlignment w:val="baseline"/>
    </w:pPr>
    <w:rPr>
      <w:rFonts w:ascii="Times New Roman" w:eastAsia="Calibri" w:hAnsi="Times New Roman" w:cs="Times New Roman"/>
      <w:lang w:eastAsia="hr-HR"/>
    </w:rPr>
  </w:style>
  <w:style w:type="table" w:customStyle="1" w:styleId="Reetkatablice41">
    <w:name w:val="Rešetka tablice4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proreda11">
    <w:name w:val="Bez proreda11"/>
    <w:qFormat/>
    <w:rsid w:val="00E13256"/>
    <w:pPr>
      <w:spacing w:after="0" w:line="240" w:lineRule="auto"/>
    </w:pPr>
    <w:rPr>
      <w:rFonts w:ascii="Times New Roman" w:eastAsia="Times New Roman" w:hAnsi="Times New Roman" w:cs="Times New Roman"/>
      <w:kern w:val="0"/>
      <w:sz w:val="24"/>
      <w:szCs w:val="24"/>
      <w:lang w:val="hr-HR" w:eastAsia="hr-HR"/>
      <w14:ligatures w14:val="none"/>
    </w:rPr>
  </w:style>
  <w:style w:type="paragraph" w:customStyle="1" w:styleId="CharCharCharCharCharCharCharCharCharCharCharCharCharCharChar">
    <w:name w:val="Char Char Char Char Char Char Char Char Char Char Char Char Char Char Char"/>
    <w:basedOn w:val="Normal"/>
    <w:rsid w:val="00E13256"/>
    <w:pPr>
      <w:widowControl w:val="0"/>
      <w:adjustRightInd w:val="0"/>
      <w:spacing w:line="240" w:lineRule="exact"/>
      <w:jc w:val="left"/>
    </w:pPr>
    <w:rPr>
      <w:rFonts w:ascii="Tahoma" w:eastAsia="Times New Roman" w:hAnsi="Tahoma" w:cs="Tahoma"/>
      <w:sz w:val="20"/>
      <w:szCs w:val="20"/>
      <w:lang w:val="en-GB"/>
    </w:rPr>
  </w:style>
  <w:style w:type="paragraph" w:customStyle="1" w:styleId="Tijeloteksta21">
    <w:name w:val="Tijelo teksta 21"/>
    <w:basedOn w:val="Normal"/>
    <w:rsid w:val="00E13256"/>
    <w:pPr>
      <w:suppressAutoHyphens/>
      <w:spacing w:after="0" w:line="240" w:lineRule="auto"/>
      <w:jc w:val="center"/>
    </w:pPr>
    <w:rPr>
      <w:rFonts w:ascii="Tahoma" w:eastAsia="Times New Roman" w:hAnsi="Tahoma" w:cs="Tahoma"/>
      <w:b/>
      <w:bCs/>
      <w:szCs w:val="24"/>
      <w:lang w:eastAsia="ar-SA"/>
    </w:rPr>
  </w:style>
  <w:style w:type="character" w:customStyle="1" w:styleId="il">
    <w:name w:val="il"/>
    <w:rsid w:val="00E13256"/>
  </w:style>
  <w:style w:type="table" w:customStyle="1" w:styleId="Reetkatablice51">
    <w:name w:val="Rešetka tablice51"/>
    <w:basedOn w:val="Obinatablica"/>
    <w:next w:val="Reetkatablice"/>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rezerviranogmjesta">
    <w:name w:val="Placeholder Text"/>
    <w:basedOn w:val="Zadanifontodlomka"/>
    <w:uiPriority w:val="99"/>
    <w:semiHidden/>
    <w:rsid w:val="00E13256"/>
    <w:rPr>
      <w:color w:val="808080"/>
    </w:rPr>
  </w:style>
  <w:style w:type="table" w:customStyle="1" w:styleId="Reetkatablice161">
    <w:name w:val="Rešetka tablice161"/>
    <w:basedOn w:val="Obinatablica"/>
    <w:next w:val="Reetkatablice"/>
    <w:uiPriority w:val="3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
    <w:name w:val="Rešetka tablice6"/>
    <w:basedOn w:val="Obinatablica"/>
    <w:next w:val="Reetkatablice"/>
    <w:uiPriority w:val="3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
    <w:name w:val="Rešetka tablice12"/>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IKA12">
    <w:name w:val="SLIKA12"/>
    <w:basedOn w:val="Bezpopisa"/>
    <w:rsid w:val="00E13256"/>
    <w:pPr>
      <w:numPr>
        <w:numId w:val="2"/>
      </w:numPr>
    </w:pPr>
  </w:style>
  <w:style w:type="table" w:customStyle="1" w:styleId="Reetkatablice22">
    <w:name w:val="Rešetka tablice22"/>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2">
    <w:name w:val="Rešetka tablice32"/>
    <w:basedOn w:val="Obinatablica"/>
    <w:next w:val="Reetkatablice"/>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2">
    <w:name w:val="Rešetka tablice42"/>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1">
    <w:name w:val="Rešetka tablice11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11">
    <w:name w:val="Rešetka tablice21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11">
    <w:name w:val="Rešetka tablice311"/>
    <w:basedOn w:val="Obinatablica"/>
    <w:next w:val="Reetkatablice"/>
    <w:uiPriority w:val="39"/>
    <w:rsid w:val="00E13256"/>
    <w:pPr>
      <w:spacing w:after="0" w:line="240" w:lineRule="auto"/>
    </w:pPr>
    <w:rPr>
      <w:rFonts w:ascii="Calibri" w:eastAsia="Calibri" w:hAnsi="Calibri" w:cs="Times New Roman"/>
      <w:kern w:val="0"/>
      <w:sz w:val="20"/>
      <w:szCs w:val="20"/>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11">
    <w:name w:val="Rešetka tablice411"/>
    <w:basedOn w:val="Obinatablica"/>
    <w:next w:val="Reetkatablice"/>
    <w:uiPriority w:val="39"/>
    <w:rsid w:val="00E13256"/>
    <w:pPr>
      <w:spacing w:after="0" w:line="240" w:lineRule="auto"/>
    </w:pPr>
    <w:rPr>
      <w:rFonts w:ascii="Calibri" w:eastAsia="Calibri" w:hAnsi="Calibri" w:cs="Times New Roman"/>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459727">
    <w:name w:val="box_459727"/>
    <w:basedOn w:val="Normal"/>
    <w:rsid w:val="00E13256"/>
    <w:pPr>
      <w:spacing w:before="100" w:beforeAutospacing="1" w:after="100" w:afterAutospacing="1" w:line="240" w:lineRule="auto"/>
      <w:jc w:val="left"/>
    </w:pPr>
    <w:rPr>
      <w:rFonts w:ascii="Times New Roman" w:eastAsia="Times New Roman" w:hAnsi="Times New Roman" w:cs="Times New Roman"/>
      <w:szCs w:val="24"/>
      <w:lang w:eastAsia="hr-HR"/>
    </w:rPr>
  </w:style>
  <w:style w:type="paragraph" w:customStyle="1" w:styleId="box457285">
    <w:name w:val="box_457285"/>
    <w:basedOn w:val="Normal"/>
    <w:rsid w:val="00E13256"/>
    <w:pPr>
      <w:spacing w:before="100" w:beforeAutospacing="1" w:after="100" w:afterAutospacing="1" w:line="240" w:lineRule="auto"/>
      <w:jc w:val="left"/>
    </w:pPr>
    <w:rPr>
      <w:rFonts w:ascii="Times New Roman" w:eastAsia="Times New Roman" w:hAnsi="Times New Roman" w:cs="Times New Roman"/>
      <w:szCs w:val="24"/>
      <w:lang w:eastAsia="hr-HR"/>
    </w:rPr>
  </w:style>
  <w:style w:type="character" w:customStyle="1" w:styleId="Bodytext21">
    <w:name w:val="Body text (2)_"/>
    <w:basedOn w:val="Zadanifontodlomka"/>
    <w:rsid w:val="00E13256"/>
    <w:rPr>
      <w:rFonts w:ascii="Arial" w:eastAsia="Arial" w:hAnsi="Arial" w:cs="Arial"/>
      <w:b/>
      <w:bCs/>
      <w:i w:val="0"/>
      <w:iCs w:val="0"/>
      <w:smallCaps w:val="0"/>
      <w:strike w:val="0"/>
      <w:sz w:val="18"/>
      <w:szCs w:val="18"/>
      <w:u w:val="none"/>
    </w:rPr>
  </w:style>
  <w:style w:type="character" w:customStyle="1" w:styleId="Bodytext275ptNotBold">
    <w:name w:val="Body text (2) + 7.5 pt;Not Bold"/>
    <w:basedOn w:val="Bodytext21"/>
    <w:rsid w:val="00E13256"/>
    <w:rPr>
      <w:rFonts w:ascii="Arial" w:eastAsia="Arial" w:hAnsi="Arial" w:cs="Arial"/>
      <w:b/>
      <w:bCs/>
      <w:i w:val="0"/>
      <w:iCs w:val="0"/>
      <w:smallCaps w:val="0"/>
      <w:strike w:val="0"/>
      <w:color w:val="000000"/>
      <w:spacing w:val="0"/>
      <w:w w:val="100"/>
      <w:position w:val="0"/>
      <w:sz w:val="15"/>
      <w:szCs w:val="15"/>
      <w:u w:val="none"/>
      <w:lang w:val="hr-HR" w:eastAsia="hr-HR" w:bidi="hr-HR"/>
    </w:rPr>
  </w:style>
  <w:style w:type="table" w:customStyle="1" w:styleId="Reetkatablice7">
    <w:name w:val="Rešetka tablice7"/>
    <w:basedOn w:val="Obinatablica"/>
    <w:next w:val="Reetkatablice"/>
    <w:uiPriority w:val="59"/>
    <w:rsid w:val="00E13256"/>
    <w:pPr>
      <w:spacing w:after="0" w:line="240" w:lineRule="auto"/>
    </w:pPr>
    <w:rPr>
      <w:rFonts w:ascii="Calibri" w:eastAsia="Calibri" w:hAnsi="Calibri" w:cs="Times New Roman"/>
      <w:kern w:val="0"/>
      <w:lang w:val="hr-H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IKA1112111812">
    <w:name w:val="SLIKA1112111812"/>
    <w:basedOn w:val="Bezpopisa"/>
    <w:rsid w:val="00E13256"/>
    <w:pPr>
      <w:numPr>
        <w:numId w:val="1"/>
      </w:numPr>
    </w:pPr>
  </w:style>
  <w:style w:type="table" w:customStyle="1" w:styleId="Reetkatablice72">
    <w:name w:val="Rešetka tablice72"/>
    <w:basedOn w:val="Obinatablica"/>
    <w:next w:val="Reetkatablice"/>
    <w:uiPriority w:val="5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6221">
    <w:name w:val="Rešetka tablice16221"/>
    <w:basedOn w:val="Obinatablica"/>
    <w:next w:val="Reetkatablice"/>
    <w:uiPriority w:val="39"/>
    <w:rsid w:val="00E13256"/>
    <w:pPr>
      <w:spacing w:after="0" w:line="240" w:lineRule="auto"/>
    </w:pPr>
    <w:rPr>
      <w:kern w:val="0"/>
      <w:lang w:val="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dlomakpopisa12">
    <w:name w:val="Odlomak popisa12"/>
    <w:basedOn w:val="Normal"/>
    <w:qFormat/>
    <w:rsid w:val="00E13256"/>
    <w:pPr>
      <w:suppressAutoHyphens/>
      <w:autoSpaceDN w:val="0"/>
      <w:spacing w:after="120" w:line="276" w:lineRule="auto"/>
      <w:textAlignment w:val="baseline"/>
    </w:pPr>
    <w:rPr>
      <w:rFonts w:ascii="Calibri" w:eastAsia="Calibri" w:hAnsi="Calibri" w:cs="Times New Roman"/>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14058</Words>
  <Characters>80134</Characters>
  <Application>Microsoft Office Word</Application>
  <DocSecurity>0</DocSecurity>
  <Lines>667</Lines>
  <Paragraphs>188</Paragraphs>
  <ScaleCrop>false</ScaleCrop>
  <Company/>
  <LinksUpToDate>false</LinksUpToDate>
  <CharactersWithSpaces>94004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Žakić</dc:creator>
  <cp:keywords/>
  <dc:description/>
  <cp:lastModifiedBy>Lorena Žakić</cp:lastModifiedBy>
  <cp:revision>1</cp:revision>
  <dcterms:created xsi:type="dcterms:W3CDTF">2025-10-20T13:17:00Z</dcterms:created>
  <dcterms:modified xsi:type="dcterms:W3CDTF">2025-10-20T13:18:00Z</dcterms:modified>
</cp:coreProperties>
</file>